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版本号：240807001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“大思政”育人创新研究基地建设项目</w:t>
      </w:r>
    </w:p>
    <w:p>
      <w:pPr>
        <w:pStyle w:val="null3"/>
        <w:jc w:val="center"/>
        <w:outlineLvl w:val="2"/>
      </w:pPr>
      <w:r>
        <w:rPr>
          <w:sz w:val="28"/>
          <w:b/>
        </w:rPr>
        <w:t>采购项目编号：</w:t>
      </w:r>
      <w:r>
        <w:rPr>
          <w:sz w:val="28"/>
          <w:b/>
        </w:rPr>
        <w:t>0701-244008030019</w:t>
      </w:r>
      <w:r>
        <w:br/>
      </w:r>
      <w:r>
        <w:br/>
      </w:r>
      <w:r>
        <w:br/>
      </w:r>
    </w:p>
    <w:p>
      <w:pPr>
        <w:pStyle w:val="null3"/>
        <w:jc w:val="center"/>
        <w:outlineLvl w:val="2"/>
      </w:pPr>
      <w:r>
        <w:rPr>
          <w:sz w:val="28"/>
          <w:b/>
        </w:rPr>
        <w:t>西安工业大学</w:t>
      </w:r>
    </w:p>
    <w:p>
      <w:pPr>
        <w:pStyle w:val="null3"/>
        <w:jc w:val="center"/>
        <w:outlineLvl w:val="2"/>
      </w:pPr>
      <w:r>
        <w:rPr>
          <w:sz w:val="28"/>
          <w:b/>
        </w:rPr>
        <w:t>中技国际招标有限公司</w:t>
      </w:r>
      <w:r>
        <w:rPr>
          <w:sz w:val="28"/>
          <w:b/>
        </w:rPr>
        <w:t>共同编制</w:t>
      </w:r>
    </w:p>
    <w:p>
      <w:pPr>
        <w:pStyle w:val="null3"/>
        <w:jc w:val="center"/>
        <w:outlineLvl w:val="2"/>
      </w:pPr>
      <w:r>
        <w:rPr>
          <w:sz w:val="28"/>
          <w:b/>
        </w:rPr>
        <w:t>2024年08月08日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中技国际招标有限公司</w:t>
      </w:r>
      <w:r>
        <w:rPr/>
        <w:t>（以下简称“代理机构”）受</w:t>
      </w:r>
      <w:r>
        <w:rPr/>
        <w:t>西安工业大学</w:t>
      </w:r>
      <w:r>
        <w:rPr/>
        <w:t>委托，拟对</w:t>
      </w:r>
      <w:r>
        <w:rPr/>
        <w:t>“大思政”育人创新研究基地建设项目</w:t>
      </w:r>
      <w:r>
        <w:rPr/>
        <w:t>进行国内公开招标，兹邀请符合本次招标要求的供应商参加投标。</w:t>
      </w:r>
    </w:p>
    <w:p>
      <w:pPr>
        <w:pStyle w:val="null3"/>
        <w:outlineLvl w:val="2"/>
      </w:pPr>
      <w:r>
        <w:rPr>
          <w:sz w:val="28"/>
          <w:b/>
        </w:rPr>
        <w:t>一、采购项目编号：</w:t>
      </w:r>
      <w:r>
        <w:rPr>
          <w:sz w:val="28"/>
          <w:b/>
        </w:rPr>
        <w:t>0701-244008030019</w:t>
      </w:r>
    </w:p>
    <w:p>
      <w:pPr>
        <w:pStyle w:val="null3"/>
        <w:outlineLvl w:val="2"/>
      </w:pPr>
      <w:r>
        <w:rPr>
          <w:sz w:val="28"/>
          <w:b/>
        </w:rPr>
        <w:t>二、采购项目名称：</w:t>
      </w:r>
      <w:r>
        <w:rPr>
          <w:sz w:val="28"/>
          <w:b/>
        </w:rPr>
        <w:t>“大思政”育人创新研究基地建设项目</w:t>
      </w:r>
    </w:p>
    <w:p>
      <w:pPr>
        <w:pStyle w:val="null3"/>
        <w:outlineLvl w:val="2"/>
      </w:pPr>
      <w:r>
        <w:rPr>
          <w:sz w:val="28"/>
          <w:b/>
        </w:rPr>
        <w:t>三、招标项目简介</w:t>
      </w:r>
    </w:p>
    <w:p>
      <w:pPr>
        <w:pStyle w:val="null3"/>
        <w:ind w:firstLine="480"/>
      </w:pPr>
      <w:r>
        <w:rPr/>
        <w:t>西安工业大学“大思政”育人创新研究基地建设项目，1项。</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要求：法定代表人直接参加的，须出示身份证；法定代表人授权他人参加的，须提供法定代表人授权委托书及被授权人身份证。供应商需在项目电子化交易系统中按要求上传相应证明文件并进行电子签章。</w:t>
      </w:r>
    </w:p>
    <w:p>
      <w:pPr>
        <w:pStyle w:val="null3"/>
      </w:pPr>
      <w:r>
        <w:rPr/>
        <w:t>2、本项目不接受联合体投标：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w:t>
      </w:r>
    </w:p>
    <w:p>
      <w:pPr>
        <w:pStyle w:val="null3"/>
      </w:pPr>
      <w:r>
        <w:rPr/>
        <w:t xml:space="preserve"> 联系人： </w:t>
      </w:r>
      <w:r>
        <w:rPr/>
        <w:t>余老师</w:t>
      </w:r>
    </w:p>
    <w:p>
      <w:pPr>
        <w:pStyle w:val="null3"/>
      </w:pPr>
      <w:r>
        <w:rPr/>
        <w:t xml:space="preserve"> 联系电话： </w:t>
      </w:r>
      <w:r>
        <w:rPr/>
        <w:t>029-86173142</w:t>
      </w:r>
    </w:p>
    <w:p>
      <w:pPr>
        <w:pStyle w:val="null3"/>
        <w:outlineLvl w:val="2"/>
      </w:pPr>
      <w:r>
        <w:rPr>
          <w:sz w:val="28"/>
          <w:b/>
        </w:rPr>
        <w:t>代理机构：</w:t>
      </w:r>
      <w:r>
        <w:rPr>
          <w:sz w:val="28"/>
          <w:b/>
        </w:rPr>
        <w:t>中技国际招标有限公司</w:t>
      </w:r>
    </w:p>
    <w:p>
      <w:pPr>
        <w:pStyle w:val="null3"/>
      </w:pPr>
      <w:r>
        <w:rPr/>
        <w:t xml:space="preserve"> 地址： </w:t>
      </w:r>
      <w:r>
        <w:rPr/>
        <w:t>北京市市本级丰台区北京市丰台区西四环南路101号（园区）</w:t>
      </w:r>
    </w:p>
    <w:p>
      <w:pPr>
        <w:pStyle w:val="null3"/>
      </w:pPr>
      <w:r>
        <w:rPr/>
        <w:t xml:space="preserve"> 邮编： </w:t>
      </w:r>
      <w:r>
        <w:rPr/>
        <w:t>71000</w:t>
      </w:r>
    </w:p>
    <w:p>
      <w:pPr>
        <w:pStyle w:val="null3"/>
      </w:pPr>
      <w:r>
        <w:rPr/>
        <w:t xml:space="preserve"> 联系人： </w:t>
      </w:r>
      <w:r>
        <w:rPr/>
        <w:t>赵丹、李冬</w:t>
      </w:r>
    </w:p>
    <w:p>
      <w:pPr>
        <w:pStyle w:val="null3"/>
      </w:pPr>
      <w:r>
        <w:rPr/>
        <w:t xml:space="preserve"> 联系电话： </w:t>
      </w:r>
      <w:r>
        <w:rPr/>
        <w:t>029-88819028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采购包1保证金金额：6,000.00元</w:t>
            </w:r>
          </w:p>
          <w:p>
            <w:pPr>
              <w:pStyle w:val="null3"/>
            </w:pPr>
            <w:r>
              <w:rPr/>
              <w:t>缴交渠道：电子保函,转账、支票、汇票等（需通过实体账户、户名及开户行信息）</w:t>
            </w:r>
          </w:p>
          <w:p>
            <w:pPr>
              <w:pStyle w:val="null3"/>
            </w:pPr>
            <w:r>
              <w:rPr/>
              <w:t>开户名称：中技国际招标有限公司</w:t>
            </w:r>
          </w:p>
          <w:p>
            <w:pPr>
              <w:pStyle w:val="null3"/>
            </w:pPr>
            <w:r>
              <w:rPr/>
              <w:t>开户银行：中国银行总行营业部</w:t>
            </w:r>
          </w:p>
          <w:p>
            <w:pPr>
              <w:pStyle w:val="null3"/>
            </w:pPr>
            <w:r>
              <w:rPr/>
              <w:t>银行账号：778350010653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说明：1、成交供应商在签订合同前5个工作日内，向采购人缴纳合同总价的5%的履约保证金。2、合同如期履约完成，釆购人免息原缴费账户退还履约保证金全款。</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代理服务费用收取对象：成交供应商 代理服务费收费标准：成交供应商应向采购代理机构交纳招标代理服务费。招标代理服务费的收取参见国家计委颁布的《招标代理服务收费管理暂行办法》（计价格[2002]1980号）和（发改办价格[2003]857号）货物类收费标准按照成交金额的0.6%进行收取，在领取成交通知书时向采购代理机构一次性交纳。 开户名称：中技国际招标有限公司 开户银行：中国银行总行营业部 银行账号：778350010653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踏勘时间：2024-08-19 10:00:00</w:t>
            </w:r>
          </w:p>
          <w:p>
            <w:pPr>
              <w:pStyle w:val="null3"/>
              <w:ind w:firstLine="975"/>
            </w:pPr>
            <w:r>
              <w:rPr/>
              <w:t>踏勘地点：于2024年08月19日10：00在西安工业大学未央校区教七楼503集合统一进行现场勘查。（因本项目涉及设备众多，安装环境复杂，各供应商按照招标文件指定时间及地点进行统一踏勘，如未进行统一踏勘，后期凡因对项目实施现场、实施环境、市场行情等了解不清而造成的后果和风险，须由投标人自行承担。）</w:t>
            </w:r>
          </w:p>
          <w:p>
            <w:pPr>
              <w:pStyle w:val="null3"/>
              <w:ind w:firstLine="975"/>
            </w:pPr>
            <w:r>
              <w:rPr/>
              <w:t>联系人：孟老师、杨老师、赵工</w:t>
            </w:r>
          </w:p>
          <w:p>
            <w:pPr>
              <w:pStyle w:val="null3"/>
              <w:ind w:firstLine="975"/>
            </w:pPr>
            <w:r>
              <w:rPr/>
              <w:t>联系电话号码：18392145546、15991269234、13389250642</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中技国际招标有限公司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中技国际招标有限公司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中技国际招标有限公司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详见验收要求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中技国际招标有限公司</w:t>
      </w:r>
      <w:r>
        <w:rPr/>
        <w:t xml:space="preserve"> 负责答复；供应商对除采购需求外的采购文件的询问、质疑由</w:t>
      </w:r>
      <w:r>
        <w:rPr/>
        <w:t>中技国际招标有限公司</w:t>
      </w:r>
      <w:r>
        <w:rPr/>
        <w:t xml:space="preserve"> 负责答复；供应商对采购过程、采购结果的询问、质疑由 </w:t>
      </w:r>
      <w:r>
        <w:rPr/>
        <w:t>中技国际招标有限公司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联系人：赵工</w:t>
      </w:r>
    </w:p>
    <w:p>
      <w:pPr>
        <w:pStyle w:val="null3"/>
      </w:pPr>
      <w:r>
        <w:rPr/>
        <w:t>联系电话：029-88819028</w:t>
      </w:r>
    </w:p>
    <w:p>
      <w:pPr>
        <w:pStyle w:val="null3"/>
      </w:pPr>
      <w:r>
        <w:rPr/>
        <w:t>地址：西安市高新区团结南路35号高新新天地2号楼2402</w:t>
      </w:r>
    </w:p>
    <w:p>
      <w:pPr>
        <w:pStyle w:val="null3"/>
      </w:pPr>
      <w:r>
        <w:rPr/>
        <w:t>邮编：71000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西安工业大学“大思政”育人创新研究基地建设项目，1项</w:t>
      </w:r>
    </w:p>
    <w:p>
      <w:pPr>
        <w:pStyle w:val="null3"/>
        <w:outlineLvl w:val="2"/>
      </w:pPr>
      <w:r>
        <w:rPr>
          <w:sz w:val="28"/>
          <w:b/>
        </w:rPr>
        <w:t>3.2采购内容</w:t>
      </w:r>
    </w:p>
    <w:p>
      <w:pPr>
        <w:pStyle w:val="null3"/>
      </w:pPr>
      <w:r>
        <w:rPr/>
        <w:t>采购包1：</w:t>
      </w:r>
    </w:p>
    <w:p>
      <w:pPr>
        <w:pStyle w:val="null3"/>
      </w:pPr>
      <w:r>
        <w:rPr/>
        <w:t>采购包预算金额（元）: 900,000.00</w:t>
      </w:r>
    </w:p>
    <w:p>
      <w:pPr>
        <w:pStyle w:val="null3"/>
      </w:pPr>
      <w:r>
        <w:rPr/>
        <w:t>采购包最高限价（元）: 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西安工业大学“大思政”育人创新研究基地</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标的名称：西安工业大学“大思政”育人创新研究基地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4"/>
                <w:b/>
              </w:rPr>
              <w:t>一、项目简介</w:t>
            </w:r>
          </w:p>
          <w:p>
            <w:pPr>
              <w:pStyle w:val="null3"/>
              <w:jc w:val="both"/>
            </w:pPr>
            <w:r>
              <w:rPr>
                <w:rFonts w:ascii="仿宋" w:hAnsi="仿宋" w:cs="仿宋" w:eastAsia="仿宋"/>
                <w:sz w:val="24"/>
              </w:rPr>
              <w:t>1.项目名称：“大思政”育人创新研究基地建设项目</w:t>
            </w:r>
          </w:p>
          <w:p>
            <w:pPr>
              <w:pStyle w:val="null3"/>
              <w:jc w:val="both"/>
            </w:pPr>
            <w:r>
              <w:rPr>
                <w:rFonts w:ascii="仿宋" w:hAnsi="仿宋" w:cs="仿宋" w:eastAsia="仿宋"/>
                <w:sz w:val="24"/>
              </w:rPr>
              <w:t>2.交付期：供应商须在合同签订30日内完成设备到货并安装调试完毕。</w:t>
            </w:r>
          </w:p>
          <w:p>
            <w:pPr>
              <w:pStyle w:val="null3"/>
              <w:jc w:val="both"/>
            </w:pPr>
            <w:r>
              <w:rPr>
                <w:rFonts w:ascii="仿宋" w:hAnsi="仿宋" w:cs="仿宋" w:eastAsia="仿宋"/>
                <w:sz w:val="24"/>
              </w:rPr>
              <w:t>3.合同价款：全部成本、预期利益、税费、设备价、运输费（含保险费）、安装调试费、培训费、产品辅材费、系统集成费用、安装期间必须的场地调整（包含但不限于原有的暖气管网、室内顶部管线、灯具设备、窗户等）费用、安全维护、售后服务费、驻场及其他后期维保费用、备品备件费用、第三方接口费、其它伴随费用和合同中规定成交供应商应承担的其他义务的费用等。合同总价一次性包死，不受市场价格变化因素的影响。除本合同总金额外，采购人不再支付任何其他费用。投标供应商需提供书面对接承诺，以确保项目实施开展中必须保障的</w:t>
            </w:r>
            <w:r>
              <w:rPr>
                <w:rFonts w:ascii="仿宋" w:hAnsi="仿宋" w:cs="仿宋" w:eastAsia="仿宋"/>
                <w:sz w:val="24"/>
              </w:rPr>
              <w:t>对接要求。</w:t>
            </w:r>
          </w:p>
          <w:p>
            <w:pPr>
              <w:pStyle w:val="null3"/>
              <w:jc w:val="both"/>
            </w:pPr>
            <w:r>
              <w:rPr>
                <w:rFonts w:ascii="仿宋" w:hAnsi="仿宋" w:cs="仿宋" w:eastAsia="仿宋"/>
                <w:sz w:val="24"/>
                <w:b/>
              </w:rPr>
              <w:t>二、建设要求</w:t>
            </w:r>
          </w:p>
          <w:p>
            <w:pPr>
              <w:pStyle w:val="null3"/>
              <w:jc w:val="both"/>
            </w:pPr>
            <w:r>
              <w:rPr>
                <w:rFonts w:ascii="仿宋" w:hAnsi="仿宋" w:cs="仿宋" w:eastAsia="仿宋"/>
                <w:sz w:val="24"/>
              </w:rPr>
              <w:t>1.因本项目包含众多设备的安装,实施复杂,供应商应考虑各实验室综合电路布置及适配功率负载,及各实验室配电系统衔接，供应商中标后需按实验室实际规划出具详细的实验室设备布置图、电源插座布局图等，经采购人审核同意后，方可实施。</w:t>
            </w:r>
          </w:p>
          <w:p>
            <w:pPr>
              <w:pStyle w:val="null3"/>
              <w:jc w:val="both"/>
            </w:pPr>
            <w:r>
              <w:rPr>
                <w:rFonts w:ascii="仿宋" w:hAnsi="仿宋" w:cs="仿宋" w:eastAsia="仿宋"/>
                <w:sz w:val="24"/>
              </w:rPr>
              <w:t>2.因新增设备布置，本项目安装场景中的2间实验室需进行电路布局和遮光处理，1间实验室需进行吊顶、灯光、墙面、地台、暖气等处理。同时，为满足平台建设的育人氛围及课程特色，供应商中标后，需根据采购人的需求按照实际实验室规划出具详细的育人氛围建设方案，经采购人审核同意后，方可实施。由此产生的相关费用已包含在项目总价中，采购人不再额外支付由此产生的一切费用。</w:t>
            </w:r>
          </w:p>
          <w:p>
            <w:pPr>
              <w:pStyle w:val="null3"/>
              <w:jc w:val="both"/>
            </w:pPr>
            <w:r>
              <w:rPr>
                <w:rFonts w:ascii="仿宋" w:hAnsi="仿宋" w:cs="仿宋" w:eastAsia="仿宋"/>
                <w:sz w:val="24"/>
              </w:rPr>
              <w:t>3.项目实施中电线的承载功率需按实际带载全部设备总功率的1.5倍以上计算。</w:t>
            </w:r>
          </w:p>
          <w:p>
            <w:pPr>
              <w:pStyle w:val="null3"/>
              <w:jc w:val="both"/>
            </w:pPr>
            <w:r>
              <w:rPr>
                <w:rFonts w:ascii="仿宋" w:hAnsi="仿宋" w:cs="仿宋" w:eastAsia="仿宋"/>
                <w:sz w:val="24"/>
              </w:rPr>
              <w:t>4.中标人在项目实施过程中须符合国家安全生产等标准,确保安全,不得损坏学校公共设施，不得影响学校正常教学生活秩序，必须保证项目完成后的使用安全。</w:t>
            </w:r>
          </w:p>
          <w:p>
            <w:pPr>
              <w:pStyle w:val="null3"/>
              <w:jc w:val="both"/>
            </w:pPr>
            <w:r>
              <w:rPr>
                <w:rFonts w:ascii="仿宋" w:hAnsi="仿宋" w:cs="仿宋" w:eastAsia="仿宋"/>
                <w:sz w:val="24"/>
              </w:rPr>
              <w:t>5.供应商应充分计算仪器设备运转中的安全因素，包括但不限于散热通风、用电负荷等，以及实验室夏季使用时温度的舒适性，确保使用安全、舒适。</w:t>
            </w:r>
          </w:p>
          <w:p>
            <w:pPr>
              <w:pStyle w:val="null3"/>
              <w:jc w:val="both"/>
            </w:pPr>
            <w:r>
              <w:rPr>
                <w:rFonts w:ascii="仿宋" w:hAnsi="仿宋" w:cs="仿宋" w:eastAsia="仿宋"/>
                <w:sz w:val="24"/>
                <w:b/>
              </w:rPr>
              <w:t>三</w:t>
            </w:r>
            <w:r>
              <w:rPr>
                <w:rFonts w:ascii="仿宋" w:hAnsi="仿宋" w:cs="仿宋" w:eastAsia="仿宋"/>
                <w:sz w:val="24"/>
                <w:b/>
              </w:rPr>
              <w:t>.设备安装调试要求</w:t>
            </w:r>
          </w:p>
          <w:p>
            <w:pPr>
              <w:pStyle w:val="null3"/>
              <w:jc w:val="both"/>
            </w:pPr>
            <w:r>
              <w:rPr>
                <w:rFonts w:ascii="仿宋" w:hAnsi="仿宋" w:cs="仿宋" w:eastAsia="仿宋"/>
                <w:sz w:val="24"/>
              </w:rPr>
              <w:t>本项目需要在满足功能需求的基础上能够进行统一运行管理运维，供应商应该按照标书要求统一到现场参加实地勘察，并根据现场实际情况设计方案并进行放置前空间布置调整，自行增补因差异所产生的材料及配套设施，采购人不再额外支付此由此产生的一切费用。供应商负责完成设备的安装、调试和开通等工作，设备安装集成费及安装辅材包含在设备招标总体费用中。</w:t>
            </w:r>
          </w:p>
          <w:p>
            <w:pPr>
              <w:pStyle w:val="null3"/>
              <w:jc w:val="both"/>
            </w:pPr>
            <w:r>
              <w:rPr>
                <w:rFonts w:ascii="仿宋" w:hAnsi="仿宋" w:cs="仿宋" w:eastAsia="仿宋"/>
                <w:sz w:val="24"/>
                <w:b/>
              </w:rPr>
              <w:t>四</w:t>
            </w:r>
            <w:r>
              <w:rPr>
                <w:rFonts w:ascii="仿宋" w:hAnsi="仿宋" w:cs="仿宋" w:eastAsia="仿宋"/>
                <w:sz w:val="24"/>
                <w:b/>
              </w:rPr>
              <w:t>.环保要求：</w:t>
            </w:r>
          </w:p>
          <w:p>
            <w:pPr>
              <w:pStyle w:val="null3"/>
              <w:jc w:val="both"/>
            </w:pPr>
            <w:r>
              <w:rPr>
                <w:rFonts w:ascii="仿宋" w:hAnsi="仿宋" w:cs="仿宋" w:eastAsia="仿宋"/>
                <w:sz w:val="24"/>
              </w:rPr>
              <w:t>1.</w:t>
            </w:r>
            <w:r>
              <w:rPr>
                <w:rFonts w:ascii="仿宋" w:hAnsi="仿宋" w:cs="仿宋" w:eastAsia="仿宋"/>
                <w:sz w:val="24"/>
              </w:rPr>
              <w:t>此次提供的</w:t>
            </w:r>
            <w:r>
              <w:rPr>
                <w:rFonts w:ascii="仿宋" w:hAnsi="仿宋" w:cs="仿宋" w:eastAsia="仿宋"/>
                <w:sz w:val="24"/>
              </w:rPr>
              <w:t>各类型实验台需达到</w:t>
            </w:r>
            <w:r>
              <w:rPr>
                <w:rFonts w:ascii="仿宋" w:hAnsi="仿宋" w:cs="仿宋" w:eastAsia="仿宋"/>
                <w:sz w:val="24"/>
              </w:rPr>
              <w:t>E0级（甲醛含量小于等于0.5mg/L)环保标准，提供证明材料。</w:t>
            </w:r>
          </w:p>
          <w:p>
            <w:pPr>
              <w:pStyle w:val="null3"/>
              <w:jc w:val="both"/>
            </w:pPr>
            <w:r>
              <w:rPr>
                <w:rFonts w:ascii="仿宋" w:hAnsi="仿宋" w:cs="仿宋" w:eastAsia="仿宋"/>
                <w:sz w:val="24"/>
              </w:rPr>
              <w:t>2.环境提升部分按照国家有关规范，充分考虑环保、防火、美观等因素，甲醛释放量需</w:t>
            </w:r>
            <w:r>
              <w:rPr>
                <w:rFonts w:ascii="仿宋" w:hAnsi="仿宋" w:cs="仿宋" w:eastAsia="仿宋"/>
                <w:sz w:val="24"/>
              </w:rPr>
              <w:t>符合国家环保标准。</w:t>
            </w:r>
          </w:p>
          <w:p>
            <w:pPr>
              <w:pStyle w:val="null3"/>
              <w:jc w:val="both"/>
            </w:pPr>
            <w:r>
              <w:rPr>
                <w:rFonts w:ascii="仿宋" w:hAnsi="仿宋" w:cs="仿宋" w:eastAsia="仿宋"/>
                <w:sz w:val="24"/>
                <w:b/>
              </w:rPr>
              <w:t>五</w:t>
            </w:r>
            <w:r>
              <w:rPr>
                <w:rFonts w:ascii="仿宋" w:hAnsi="仿宋" w:cs="仿宋" w:eastAsia="仿宋"/>
                <w:sz w:val="24"/>
                <w:b/>
              </w:rPr>
              <w:t>.质量保证与售后要求</w:t>
            </w:r>
          </w:p>
          <w:p>
            <w:pPr>
              <w:pStyle w:val="null3"/>
              <w:jc w:val="both"/>
            </w:pPr>
            <w:r>
              <w:rPr>
                <w:rFonts w:ascii="仿宋" w:hAnsi="仿宋" w:cs="仿宋" w:eastAsia="仿宋"/>
                <w:sz w:val="24"/>
                <w:b/>
                <w:color w:val="000000"/>
              </w:rPr>
              <w:t>1.</w:t>
            </w:r>
            <w:r>
              <w:rPr>
                <w:rFonts w:ascii="仿宋" w:hAnsi="仿宋" w:cs="仿宋" w:eastAsia="仿宋"/>
                <w:sz w:val="24"/>
                <w:b/>
                <w:color w:val="000000"/>
              </w:rPr>
              <w:t>本项目整体质保期：</w:t>
            </w:r>
            <w:r>
              <w:rPr>
                <w:rFonts w:ascii="仿宋" w:hAnsi="仿宋" w:cs="仿宋" w:eastAsia="仿宋"/>
                <w:sz w:val="24"/>
                <w:b/>
                <w:color w:val="000000"/>
              </w:rPr>
              <w:t>5年。</w:t>
            </w:r>
            <w:r>
              <w:rPr>
                <w:rFonts w:ascii="仿宋" w:hAnsi="仿宋" w:cs="仿宋" w:eastAsia="仿宋"/>
                <w:sz w:val="24"/>
                <w:b/>
                <w:color w:val="000000"/>
              </w:rPr>
              <w:t>质保期</w:t>
            </w:r>
            <w:r>
              <w:rPr>
                <w:rFonts w:ascii="仿宋" w:hAnsi="仿宋" w:cs="仿宋" w:eastAsia="仿宋"/>
                <w:sz w:val="24"/>
                <w:b/>
                <w:color w:val="000000"/>
              </w:rPr>
              <w:t>自验收合格之日起计算，由供应商提供产品保修文件。</w:t>
            </w:r>
            <w:r>
              <w:rPr>
                <w:rFonts w:ascii="仿宋" w:hAnsi="仿宋" w:cs="仿宋" w:eastAsia="仿宋"/>
                <w:sz w:val="24"/>
                <w:b/>
                <w:color w:val="000000"/>
              </w:rPr>
              <w:t>硬件产品提供</w:t>
            </w:r>
            <w:r>
              <w:rPr>
                <w:rFonts w:ascii="仿宋" w:hAnsi="仿宋" w:cs="仿宋" w:eastAsia="仿宋"/>
                <w:sz w:val="24"/>
                <w:b/>
                <w:color w:val="000000"/>
              </w:rPr>
              <w:t>5</w:t>
            </w:r>
            <w:r>
              <w:rPr>
                <w:rFonts w:ascii="仿宋" w:hAnsi="仿宋" w:cs="仿宋" w:eastAsia="仿宋"/>
                <w:sz w:val="24"/>
                <w:b/>
                <w:color w:val="000000"/>
              </w:rPr>
              <w:t>年质保，人工服务、系统终端产品提供</w:t>
            </w:r>
            <w:r>
              <w:rPr>
                <w:rFonts w:ascii="仿宋" w:hAnsi="仿宋" w:cs="仿宋" w:eastAsia="仿宋"/>
                <w:sz w:val="24"/>
                <w:b/>
                <w:color w:val="000000"/>
              </w:rPr>
              <w:t>5</w:t>
            </w:r>
            <w:r>
              <w:rPr>
                <w:rFonts w:ascii="仿宋" w:hAnsi="仿宋" w:cs="仿宋" w:eastAsia="仿宋"/>
                <w:sz w:val="24"/>
                <w:b/>
                <w:color w:val="000000"/>
              </w:rPr>
              <w:t>年更新终端系统升级服务。质保期满后，仍需提供专业维修服务，在投标文件中需注明维修服务单项报价</w:t>
            </w:r>
            <w:r>
              <w:rPr>
                <w:rFonts w:ascii="仿宋" w:hAnsi="仿宋" w:cs="仿宋" w:eastAsia="仿宋"/>
                <w:sz w:val="24"/>
                <w:b/>
                <w:color w:val="000000"/>
              </w:rPr>
              <w:t>。</w:t>
            </w:r>
          </w:p>
          <w:p>
            <w:pPr>
              <w:pStyle w:val="null3"/>
              <w:jc w:val="both"/>
            </w:pPr>
            <w:r>
              <w:rPr>
                <w:rFonts w:ascii="仿宋" w:hAnsi="仿宋" w:cs="仿宋" w:eastAsia="仿宋"/>
                <w:sz w:val="24"/>
              </w:rPr>
              <w:t>2.质保期内提供全年7×24小时的技术咨询服务。服务方式：现场服务，质保期内维修费用含在合同总价中（成交价格），提供终身维修（护）。在质量保证期内发生重大故障，维修工程师抵达现场时间≤48小时。产品实行“三包”，并承担由此产生的包装、运输等的一切费用。质保期内每</w:t>
            </w:r>
            <w:r>
              <w:rPr>
                <w:rFonts w:ascii="仿宋" w:hAnsi="仿宋" w:cs="仿宋" w:eastAsia="仿宋"/>
                <w:sz w:val="24"/>
              </w:rPr>
              <w:t>1</w:t>
            </w:r>
            <w:r>
              <w:rPr>
                <w:rFonts w:ascii="仿宋" w:hAnsi="仿宋" w:cs="仿宋" w:eastAsia="仿宋"/>
                <w:sz w:val="24"/>
              </w:rPr>
              <w:t>月至少一次上门维护，回访。</w:t>
            </w:r>
          </w:p>
          <w:p>
            <w:pPr>
              <w:pStyle w:val="null3"/>
              <w:jc w:val="both"/>
            </w:pPr>
            <w:r>
              <w:rPr>
                <w:rFonts w:ascii="仿宋" w:hAnsi="仿宋" w:cs="仿宋" w:eastAsia="仿宋"/>
                <w:sz w:val="24"/>
              </w:rPr>
              <w:t>3.质保期内所有维修服务均由成交供应商免费上门取、送、修。安装调试好后1个月内，如有质量问题，设备整机无条件退换货并提供备件以保证教学科研正常开展；供应商应提供Led屏的模组、接收卡的备品备件，并在投标文件中提供备品备件清单。在保修期内，任何质量问题，成交供应商负责免费维修。</w:t>
            </w:r>
          </w:p>
          <w:p>
            <w:pPr>
              <w:pStyle w:val="null3"/>
              <w:jc w:val="both"/>
            </w:pPr>
            <w:r>
              <w:rPr>
                <w:rFonts w:ascii="仿宋" w:hAnsi="仿宋" w:cs="仿宋" w:eastAsia="仿宋"/>
                <w:sz w:val="24"/>
              </w:rPr>
              <w:t>4</w:t>
            </w:r>
            <w:r>
              <w:rPr>
                <w:rFonts w:ascii="仿宋" w:hAnsi="仿宋" w:cs="仿宋" w:eastAsia="仿宋"/>
                <w:sz w:val="24"/>
              </w:rPr>
              <w:t>.质保期过后需换件时，提供原装器件或相应配套的器件（须保证设备、系统正常运行），并按成本价收费。</w:t>
            </w:r>
          </w:p>
          <w:p>
            <w:pPr>
              <w:pStyle w:val="null3"/>
              <w:jc w:val="both"/>
            </w:pPr>
            <w:r>
              <w:rPr>
                <w:rFonts w:ascii="仿宋" w:hAnsi="仿宋" w:cs="仿宋" w:eastAsia="仿宋"/>
                <w:sz w:val="24"/>
              </w:rPr>
              <w:t>5</w:t>
            </w:r>
            <w:r>
              <w:rPr>
                <w:rFonts w:ascii="仿宋" w:hAnsi="仿宋" w:cs="仿宋" w:eastAsia="仿宋"/>
                <w:sz w:val="24"/>
              </w:rPr>
              <w:t>.服务响应时间：成交供应商接到维修电话后2小时内给予明确答复，4小时内到达现场维修。</w:t>
            </w:r>
            <w:r>
              <w:rPr>
                <w:rFonts w:ascii="仿宋" w:hAnsi="仿宋" w:cs="仿宋" w:eastAsia="仿宋"/>
                <w:sz w:val="24"/>
                <w:color w:val="000000"/>
              </w:rPr>
              <w:t>维修人员到现场后若问题特殊无法现场修复的，供货方需在</w:t>
            </w:r>
            <w:r>
              <w:rPr>
                <w:rFonts w:ascii="仿宋" w:hAnsi="仿宋" w:cs="仿宋" w:eastAsia="仿宋"/>
                <w:sz w:val="24"/>
                <w:color w:val="000000"/>
              </w:rPr>
              <w:t>24小时内给出合理解决方案。</w:t>
            </w:r>
          </w:p>
          <w:p>
            <w:pPr>
              <w:pStyle w:val="null3"/>
              <w:jc w:val="both"/>
            </w:pPr>
            <w:r>
              <w:rPr>
                <w:rFonts w:ascii="仿宋" w:hAnsi="仿宋" w:cs="仿宋" w:eastAsia="仿宋"/>
                <w:sz w:val="24"/>
                <w:b/>
                <w:color w:val="000000"/>
              </w:rPr>
              <w:t>六</w:t>
            </w:r>
            <w:r>
              <w:rPr>
                <w:rFonts w:ascii="仿宋" w:hAnsi="仿宋" w:cs="仿宋" w:eastAsia="仿宋"/>
                <w:sz w:val="24"/>
                <w:b/>
                <w:color w:val="000000"/>
              </w:rPr>
              <w:t>.培训服务要求</w:t>
            </w:r>
          </w:p>
          <w:p>
            <w:pPr>
              <w:pStyle w:val="null3"/>
              <w:jc w:val="both"/>
            </w:pPr>
            <w:r>
              <w:rPr>
                <w:rFonts w:ascii="仿宋" w:hAnsi="仿宋" w:cs="仿宋" w:eastAsia="仿宋"/>
                <w:sz w:val="24"/>
              </w:rPr>
              <w:t>1.</w:t>
            </w:r>
            <w:r>
              <w:rPr>
                <w:rFonts w:ascii="仿宋" w:hAnsi="仿宋" w:cs="仿宋" w:eastAsia="仿宋"/>
                <w:sz w:val="24"/>
              </w:rPr>
              <w:t>成交供应商须负责开展培训服务，包括但不限于对教师、管理人员等进行免费培训服务，在验收之后</w:t>
            </w:r>
            <w:r>
              <w:rPr>
                <w:rFonts w:ascii="仿宋" w:hAnsi="仿宋" w:cs="仿宋" w:eastAsia="仿宋"/>
                <w:sz w:val="24"/>
              </w:rPr>
              <w:t>2年内，至少提供每学期2次的培训服务，</w:t>
            </w:r>
            <w:r>
              <w:rPr>
                <w:rFonts w:ascii="仿宋" w:hAnsi="仿宋" w:cs="仿宋" w:eastAsia="仿宋"/>
                <w:sz w:val="24"/>
              </w:rPr>
              <w:t>不少于</w:t>
            </w:r>
            <w:r>
              <w:rPr>
                <w:rFonts w:ascii="仿宋" w:hAnsi="仿宋" w:cs="仿宋" w:eastAsia="仿宋"/>
                <w:sz w:val="24"/>
              </w:rPr>
              <w:t>2轮教师；</w:t>
            </w:r>
            <w:r>
              <w:rPr>
                <w:rFonts w:ascii="仿宋" w:hAnsi="仿宋" w:cs="仿宋" w:eastAsia="仿宋"/>
                <w:sz w:val="24"/>
              </w:rPr>
              <w:t>之后</w:t>
            </w:r>
            <w:r>
              <w:rPr>
                <w:rFonts w:ascii="仿宋" w:hAnsi="仿宋" w:cs="仿宋" w:eastAsia="仿宋"/>
                <w:sz w:val="24"/>
              </w:rPr>
              <w:t>3年内，每</w:t>
            </w:r>
            <w:r>
              <w:rPr>
                <w:rFonts w:ascii="仿宋" w:hAnsi="仿宋" w:cs="仿宋" w:eastAsia="仿宋"/>
                <w:sz w:val="24"/>
              </w:rPr>
              <w:t>学期</w:t>
            </w:r>
            <w:r>
              <w:rPr>
                <w:rFonts w:ascii="仿宋" w:hAnsi="仿宋" w:cs="仿宋" w:eastAsia="仿宋"/>
                <w:sz w:val="24"/>
              </w:rPr>
              <w:t>提供至少</w:t>
            </w:r>
            <w:r>
              <w:rPr>
                <w:rFonts w:ascii="仿宋" w:hAnsi="仿宋" w:cs="仿宋" w:eastAsia="仿宋"/>
                <w:sz w:val="24"/>
              </w:rPr>
              <w:t>1次的培训服务。免费提供相关主要设备的操作流程及使用手册</w:t>
            </w:r>
            <w:r>
              <w:rPr>
                <w:rFonts w:ascii="仿宋" w:hAnsi="仿宋" w:cs="仿宋" w:eastAsia="仿宋"/>
                <w:sz w:val="24"/>
              </w:rPr>
              <w:t>、</w:t>
            </w:r>
            <w:r>
              <w:rPr>
                <w:rFonts w:ascii="仿宋" w:hAnsi="仿宋" w:cs="仿宋" w:eastAsia="仿宋"/>
                <w:sz w:val="24"/>
              </w:rPr>
              <w:t>维修手册等。</w:t>
            </w:r>
          </w:p>
          <w:p>
            <w:pPr>
              <w:pStyle w:val="null3"/>
              <w:jc w:val="both"/>
            </w:pPr>
            <w:r>
              <w:rPr>
                <w:rFonts w:ascii="仿宋" w:hAnsi="仿宋" w:cs="仿宋" w:eastAsia="仿宋"/>
                <w:sz w:val="24"/>
              </w:rPr>
              <w:t>2.</w:t>
            </w:r>
            <w:r>
              <w:rPr>
                <w:rFonts w:ascii="仿宋" w:hAnsi="仿宋" w:cs="仿宋" w:eastAsia="仿宋"/>
                <w:sz w:val="24"/>
              </w:rPr>
              <w:t>项目验收完成后</w:t>
            </w:r>
            <w:r>
              <w:rPr>
                <w:rFonts w:ascii="仿宋" w:hAnsi="仿宋" w:cs="仿宋" w:eastAsia="仿宋"/>
                <w:sz w:val="24"/>
              </w:rPr>
              <w:t>的</w:t>
            </w:r>
            <w:r>
              <w:rPr>
                <w:rFonts w:ascii="仿宋" w:hAnsi="仿宋" w:cs="仿宋" w:eastAsia="仿宋"/>
                <w:sz w:val="24"/>
              </w:rPr>
              <w:t>6个月内（不含寒、暑假）</w:t>
            </w:r>
            <w:r>
              <w:rPr>
                <w:rFonts w:ascii="仿宋" w:hAnsi="仿宋" w:cs="仿宋" w:eastAsia="仿宋"/>
                <w:sz w:val="24"/>
              </w:rPr>
              <w:t>，</w:t>
            </w:r>
            <w:r>
              <w:rPr>
                <w:rFonts w:ascii="仿宋" w:hAnsi="仿宋" w:cs="仿宋" w:eastAsia="仿宋"/>
                <w:sz w:val="24"/>
              </w:rPr>
              <w:t>需</w:t>
            </w:r>
            <w:r>
              <w:rPr>
                <w:rFonts w:ascii="仿宋" w:hAnsi="仿宋" w:cs="仿宋" w:eastAsia="仿宋"/>
                <w:sz w:val="24"/>
              </w:rPr>
              <w:t>提供</w:t>
            </w:r>
            <w:r>
              <w:rPr>
                <w:rFonts w:ascii="仿宋" w:hAnsi="仿宋" w:cs="仿宋" w:eastAsia="仿宋"/>
                <w:sz w:val="24"/>
              </w:rPr>
              <w:t>1名</w:t>
            </w:r>
            <w:r>
              <w:rPr>
                <w:rFonts w:ascii="仿宋" w:hAnsi="仿宋" w:cs="仿宋" w:eastAsia="仿宋"/>
                <w:sz w:val="24"/>
              </w:rPr>
              <w:t>设备调试</w:t>
            </w:r>
            <w:r>
              <w:rPr>
                <w:rFonts w:ascii="仿宋" w:hAnsi="仿宋" w:cs="仿宋" w:eastAsia="仿宋"/>
                <w:sz w:val="24"/>
              </w:rPr>
              <w:t>人员</w:t>
            </w:r>
            <w:r>
              <w:rPr>
                <w:rFonts w:ascii="仿宋" w:hAnsi="仿宋" w:cs="仿宋" w:eastAsia="仿宋"/>
                <w:sz w:val="24"/>
              </w:rPr>
              <w:t>，视实验需求，由甲方</w:t>
            </w:r>
            <w:r>
              <w:rPr>
                <w:rFonts w:ascii="仿宋" w:hAnsi="仿宋" w:cs="仿宋" w:eastAsia="仿宋"/>
                <w:sz w:val="24"/>
              </w:rPr>
              <w:t>提前一天通知</w:t>
            </w:r>
            <w:r>
              <w:rPr>
                <w:rFonts w:ascii="仿宋" w:hAnsi="仿宋" w:cs="仿宋" w:eastAsia="仿宋"/>
                <w:sz w:val="24"/>
              </w:rPr>
              <w:t>供应商</w:t>
            </w:r>
            <w:r>
              <w:rPr>
                <w:rFonts w:ascii="仿宋" w:hAnsi="仿宋" w:cs="仿宋" w:eastAsia="仿宋"/>
                <w:sz w:val="24"/>
              </w:rPr>
              <w:t>派人来调试设备</w:t>
            </w:r>
            <w:r>
              <w:rPr>
                <w:rFonts w:ascii="仿宋" w:hAnsi="仿宋" w:cs="仿宋" w:eastAsia="仿宋"/>
                <w:sz w:val="24"/>
              </w:rPr>
              <w:t>，并负责当次的实验运维服务，至该次实验结束止</w:t>
            </w:r>
            <w:r>
              <w:rPr>
                <w:rFonts w:ascii="仿宋" w:hAnsi="仿宋" w:cs="仿宋" w:eastAsia="仿宋"/>
                <w:sz w:val="24"/>
              </w:rPr>
              <w:t>。运维服务应作为设备的配套包含在本项目采购之中，</w:t>
            </w:r>
            <w:r>
              <w:rPr>
                <w:rFonts w:ascii="仿宋" w:hAnsi="仿宋" w:cs="仿宋" w:eastAsia="仿宋"/>
                <w:sz w:val="24"/>
              </w:rPr>
              <w:t>保障项目中的各类设备、系统正常运行，支持</w:t>
            </w:r>
            <w:r>
              <w:rPr>
                <w:rFonts w:ascii="仿宋" w:hAnsi="仿宋" w:cs="仿宋" w:eastAsia="仿宋"/>
                <w:sz w:val="24"/>
              </w:rPr>
              <w:t>科研、</w:t>
            </w:r>
            <w:r>
              <w:rPr>
                <w:rFonts w:ascii="仿宋" w:hAnsi="仿宋" w:cs="仿宋" w:eastAsia="仿宋"/>
                <w:sz w:val="24"/>
              </w:rPr>
              <w:t>教学活动的正常开展。</w:t>
            </w:r>
          </w:p>
          <w:p>
            <w:pPr>
              <w:pStyle w:val="null3"/>
              <w:jc w:val="both"/>
            </w:pPr>
            <w:r>
              <w:rPr>
                <w:rFonts w:ascii="仿宋" w:hAnsi="仿宋" w:cs="仿宋" w:eastAsia="仿宋"/>
                <w:sz w:val="24"/>
                <w:b/>
              </w:rPr>
              <w:t>七</w:t>
            </w:r>
            <w:r>
              <w:rPr>
                <w:rFonts w:ascii="仿宋" w:hAnsi="仿宋" w:cs="仿宋" w:eastAsia="仿宋"/>
                <w:sz w:val="24"/>
                <w:b/>
              </w:rPr>
              <w:t>.项目验收</w:t>
            </w:r>
          </w:p>
          <w:p>
            <w:pPr>
              <w:pStyle w:val="null3"/>
              <w:jc w:val="both"/>
            </w:pPr>
            <w:r>
              <w:rPr>
                <w:rFonts w:ascii="仿宋" w:hAnsi="仿宋" w:cs="仿宋" w:eastAsia="仿宋"/>
                <w:sz w:val="24"/>
                <w:b/>
              </w:rPr>
              <w:t>（一）验收方式：</w:t>
            </w:r>
            <w:r>
              <w:rPr>
                <w:rFonts w:ascii="仿宋" w:hAnsi="仿宋" w:cs="仿宋" w:eastAsia="仿宋"/>
                <w:sz w:val="24"/>
              </w:rPr>
              <w:t>成交供应商按采购方要求将全部货物运到指定地点，经采购人现场按采购文件及合同中的采购参数内容</w:t>
            </w:r>
            <w:r>
              <w:rPr>
                <w:rFonts w:ascii="仿宋" w:hAnsi="仿宋" w:cs="仿宋" w:eastAsia="仿宋"/>
                <w:sz w:val="24"/>
              </w:rPr>
              <w:t>进行开箱</w:t>
            </w:r>
            <w:r>
              <w:rPr>
                <w:rFonts w:ascii="仿宋" w:hAnsi="仿宋" w:cs="仿宋" w:eastAsia="仿宋"/>
                <w:sz w:val="24"/>
              </w:rPr>
              <w:t>验收。</w:t>
            </w:r>
            <w:r>
              <w:rPr>
                <w:rFonts w:ascii="仿宋" w:hAnsi="仿宋" w:cs="仿宋" w:eastAsia="仿宋"/>
                <w:sz w:val="24"/>
              </w:rPr>
              <w:t>安装调试后再</w:t>
            </w:r>
            <w:r>
              <w:rPr>
                <w:rFonts w:ascii="仿宋" w:hAnsi="仿宋" w:cs="仿宋" w:eastAsia="仿宋"/>
                <w:sz w:val="24"/>
              </w:rPr>
              <w:t>由采购人对项目进行整体验收，供应商协助配合。其内容包括确认产品的产地、规格、型号和数量，对其产品技术指标、性能参数、样式、颜色、以及质量是否达到现行国家有关验收规范</w:t>
            </w:r>
            <w:r>
              <w:rPr>
                <w:rFonts w:ascii="仿宋" w:hAnsi="仿宋" w:cs="仿宋" w:eastAsia="仿宋"/>
                <w:sz w:val="24"/>
              </w:rPr>
              <w:t>“合格”标准、是否按照采购人要求安装到位、是否按照采购人要求进行调试和提供相关培训、是否在规定时间内安装完毕、所有产品的配套包装是否完好无损等进行逐项检查。</w:t>
            </w:r>
          </w:p>
          <w:p>
            <w:pPr>
              <w:pStyle w:val="null3"/>
              <w:jc w:val="both"/>
            </w:pPr>
            <w:r>
              <w:rPr>
                <w:rFonts w:ascii="仿宋" w:hAnsi="仿宋" w:cs="仿宋" w:eastAsia="仿宋"/>
                <w:sz w:val="24"/>
                <w:b/>
              </w:rPr>
              <w:t>（二）验收标准：</w:t>
            </w:r>
            <w:r>
              <w:rPr>
                <w:rFonts w:ascii="仿宋" w:hAnsi="仿宋" w:cs="仿宋" w:eastAsia="仿宋"/>
                <w:sz w:val="24"/>
              </w:rPr>
              <w:t>按招标文件、投标文件及澄清函等技术指标进行验收。各项指标均应符合验收标准及要求。</w:t>
            </w:r>
          </w:p>
          <w:p>
            <w:pPr>
              <w:pStyle w:val="null3"/>
              <w:jc w:val="both"/>
            </w:pPr>
            <w:r>
              <w:rPr>
                <w:rFonts w:ascii="仿宋" w:hAnsi="仿宋" w:cs="仿宋" w:eastAsia="仿宋"/>
                <w:sz w:val="24"/>
                <w:b/>
              </w:rPr>
              <w:t>（三）验收程序：</w:t>
            </w:r>
            <w:r>
              <w:rPr>
                <w:rFonts w:ascii="仿宋" w:hAnsi="仿宋" w:cs="仿宋" w:eastAsia="仿宋"/>
                <w:sz w:val="24"/>
              </w:rPr>
              <w:t>项目验收分初验和终验。</w:t>
            </w:r>
          </w:p>
          <w:p>
            <w:pPr>
              <w:pStyle w:val="null3"/>
              <w:jc w:val="both"/>
            </w:pPr>
            <w:r>
              <w:rPr>
                <w:rFonts w:ascii="仿宋" w:hAnsi="仿宋" w:cs="仿宋" w:eastAsia="仿宋"/>
                <w:sz w:val="24"/>
              </w:rPr>
              <w:t>1.</w:t>
            </w:r>
            <w:r>
              <w:rPr>
                <w:rFonts w:ascii="仿宋" w:hAnsi="仿宋" w:cs="仿宋" w:eastAsia="仿宋"/>
                <w:sz w:val="24"/>
              </w:rPr>
              <w:t>初验：货物到达交货地点后，由使用单位根据合同对货物的名称、品牌、规格、型号、产地、数量进行检查。</w:t>
            </w:r>
          </w:p>
          <w:p>
            <w:pPr>
              <w:pStyle w:val="null3"/>
              <w:jc w:val="both"/>
            </w:pPr>
            <w:r>
              <w:rPr>
                <w:rFonts w:ascii="仿宋" w:hAnsi="仿宋" w:cs="仿宋" w:eastAsia="仿宋"/>
                <w:sz w:val="24"/>
              </w:rPr>
              <w:t>2.</w:t>
            </w:r>
            <w:r>
              <w:rPr>
                <w:rFonts w:ascii="仿宋" w:hAnsi="仿宋" w:cs="仿宋" w:eastAsia="仿宋"/>
                <w:sz w:val="24"/>
              </w:rPr>
              <w:t>终验：所有货物安装完毕，正常使用</w:t>
            </w:r>
            <w:r>
              <w:rPr>
                <w:rFonts w:ascii="仿宋" w:hAnsi="仿宋" w:cs="仿宋" w:eastAsia="仿宋"/>
                <w:sz w:val="24"/>
              </w:rPr>
              <w:t>30天（含节假日）</w:t>
            </w:r>
            <w:r>
              <w:rPr>
                <w:rFonts w:ascii="仿宋" w:hAnsi="仿宋" w:cs="仿宋" w:eastAsia="仿宋"/>
                <w:sz w:val="24"/>
              </w:rPr>
              <w:t>后，由验收小组进行验收，合格后签发《验收合格单》。</w:t>
            </w:r>
          </w:p>
          <w:p>
            <w:pPr>
              <w:pStyle w:val="null3"/>
              <w:jc w:val="both"/>
            </w:pPr>
            <w:r>
              <w:rPr>
                <w:rFonts w:ascii="仿宋" w:hAnsi="仿宋" w:cs="仿宋" w:eastAsia="仿宋"/>
                <w:sz w:val="24"/>
              </w:rPr>
              <w:t>3.</w:t>
            </w:r>
            <w:r>
              <w:rPr>
                <w:rFonts w:ascii="仿宋" w:hAnsi="仿宋" w:cs="仿宋" w:eastAsia="仿宋"/>
                <w:sz w:val="24"/>
              </w:rPr>
              <w:t>验收依据</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合同</w:t>
            </w:r>
          </w:p>
          <w:p>
            <w:pPr>
              <w:pStyle w:val="null3"/>
              <w:jc w:val="both"/>
            </w:pPr>
            <w:r>
              <w:rPr>
                <w:rFonts w:ascii="仿宋" w:hAnsi="仿宋" w:cs="仿宋" w:eastAsia="仿宋"/>
                <w:sz w:val="24"/>
              </w:rPr>
              <w:t>文本及合同补充文件（条款）。</w:t>
            </w:r>
          </w:p>
          <w:p>
            <w:pPr>
              <w:pStyle w:val="null3"/>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w:t>
            </w:r>
            <w:r>
              <w:rPr>
                <w:rFonts w:ascii="仿宋" w:hAnsi="仿宋" w:cs="仿宋" w:eastAsia="仿宋"/>
                <w:sz w:val="24"/>
              </w:rPr>
              <w:t>产品的合法来源渠道证明文件。</w:t>
            </w:r>
          </w:p>
          <w:p>
            <w:pPr>
              <w:pStyle w:val="null3"/>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w:t>
            </w:r>
            <w:r>
              <w:rPr>
                <w:rFonts w:ascii="仿宋" w:hAnsi="仿宋" w:cs="仿宋" w:eastAsia="仿宋"/>
                <w:sz w:val="24"/>
              </w:rPr>
              <w:t>公开招标文件。</w:t>
            </w:r>
          </w:p>
          <w:p>
            <w:pPr>
              <w:pStyle w:val="null3"/>
              <w:jc w:val="both"/>
            </w:pPr>
            <w:r>
              <w:rPr>
                <w:rFonts w:ascii="仿宋" w:hAnsi="仿宋" w:cs="仿宋" w:eastAsia="仿宋"/>
                <w:sz w:val="24"/>
              </w:rPr>
              <w:t>（</w:t>
            </w:r>
            <w:r>
              <w:rPr>
                <w:rFonts w:ascii="仿宋" w:hAnsi="仿宋" w:cs="仿宋" w:eastAsia="仿宋"/>
                <w:sz w:val="24"/>
              </w:rPr>
              <w:t>4</w:t>
            </w:r>
            <w:r>
              <w:rPr>
                <w:rFonts w:ascii="仿宋" w:hAnsi="仿宋" w:cs="仿宋" w:eastAsia="仿宋"/>
                <w:sz w:val="24"/>
              </w:rPr>
              <w:t>）</w:t>
            </w:r>
            <w:r>
              <w:rPr>
                <w:rFonts w:ascii="仿宋" w:hAnsi="仿宋" w:cs="仿宋" w:eastAsia="仿宋"/>
                <w:sz w:val="24"/>
              </w:rPr>
              <w:t>成交供应商的响应文件。</w:t>
            </w:r>
          </w:p>
          <w:p>
            <w:pPr>
              <w:pStyle w:val="null3"/>
              <w:jc w:val="both"/>
            </w:pPr>
            <w:r>
              <w:rPr>
                <w:rFonts w:ascii="仿宋" w:hAnsi="仿宋" w:cs="仿宋" w:eastAsia="仿宋"/>
                <w:sz w:val="24"/>
              </w:rPr>
              <w:t>（</w:t>
            </w:r>
            <w:r>
              <w:rPr>
                <w:rFonts w:ascii="仿宋" w:hAnsi="仿宋" w:cs="仿宋" w:eastAsia="仿宋"/>
                <w:sz w:val="24"/>
              </w:rPr>
              <w:t>5</w:t>
            </w:r>
            <w:r>
              <w:rPr>
                <w:rFonts w:ascii="仿宋" w:hAnsi="仿宋" w:cs="仿宋" w:eastAsia="仿宋"/>
                <w:sz w:val="24"/>
              </w:rPr>
              <w:t>）</w:t>
            </w:r>
            <w:r>
              <w:rPr>
                <w:rFonts w:ascii="仿宋" w:hAnsi="仿宋" w:cs="仿宋" w:eastAsia="仿宋"/>
                <w:sz w:val="24"/>
              </w:rPr>
              <w:t>合同货物清单。</w:t>
            </w:r>
          </w:p>
          <w:p>
            <w:pPr>
              <w:pStyle w:val="null3"/>
              <w:jc w:val="both"/>
            </w:pPr>
            <w:r>
              <w:rPr>
                <w:rFonts w:ascii="仿宋" w:hAnsi="仿宋" w:cs="仿宋" w:eastAsia="仿宋"/>
                <w:sz w:val="24"/>
              </w:rPr>
              <w:t>（</w:t>
            </w:r>
            <w:r>
              <w:rPr>
                <w:rFonts w:ascii="仿宋" w:hAnsi="仿宋" w:cs="仿宋" w:eastAsia="仿宋"/>
                <w:sz w:val="24"/>
              </w:rPr>
              <w:t>6</w:t>
            </w:r>
            <w:r>
              <w:rPr>
                <w:rFonts w:ascii="仿宋" w:hAnsi="仿宋" w:cs="仿宋" w:eastAsia="仿宋"/>
                <w:sz w:val="24"/>
              </w:rPr>
              <w:t>）</w:t>
            </w:r>
            <w:r>
              <w:rPr>
                <w:rFonts w:ascii="仿宋" w:hAnsi="仿宋" w:cs="仿宋" w:eastAsia="仿宋"/>
                <w:sz w:val="24"/>
              </w:rPr>
              <w:t>生产厂家的企业资质、货物的执行标准。</w:t>
            </w:r>
          </w:p>
          <w:p>
            <w:pPr>
              <w:pStyle w:val="null3"/>
              <w:jc w:val="both"/>
            </w:pPr>
            <w:r>
              <w:rPr>
                <w:rFonts w:ascii="仿宋" w:hAnsi="仿宋" w:cs="仿宋" w:eastAsia="仿宋"/>
                <w:sz w:val="24"/>
                <w:b/>
              </w:rPr>
              <w:t>八</w:t>
            </w:r>
            <w:r>
              <w:rPr>
                <w:rFonts w:ascii="仿宋" w:hAnsi="仿宋" w:cs="仿宋" w:eastAsia="仿宋"/>
                <w:sz w:val="24"/>
                <w:b/>
              </w:rPr>
              <w:t>.交付与验收地点</w:t>
            </w:r>
          </w:p>
          <w:p>
            <w:pPr>
              <w:pStyle w:val="null3"/>
              <w:jc w:val="both"/>
            </w:pPr>
            <w:r>
              <w:rPr>
                <w:rFonts w:ascii="仿宋" w:hAnsi="仿宋" w:cs="仿宋" w:eastAsia="仿宋"/>
                <w:sz w:val="24"/>
              </w:rPr>
              <w:t>指定地点。</w:t>
            </w:r>
          </w:p>
          <w:p>
            <w:pPr>
              <w:pStyle w:val="null3"/>
              <w:jc w:val="both"/>
            </w:pPr>
            <w:r>
              <w:rPr>
                <w:rFonts w:ascii="仿宋" w:hAnsi="仿宋" w:cs="仿宋" w:eastAsia="仿宋"/>
                <w:sz w:val="24"/>
                <w:b/>
              </w:rPr>
              <w:t>九、</w:t>
            </w:r>
            <w:r>
              <w:rPr>
                <w:rFonts w:ascii="仿宋" w:hAnsi="仿宋" w:cs="仿宋" w:eastAsia="仿宋"/>
                <w:sz w:val="24"/>
                <w:b/>
              </w:rPr>
              <w:t>核心产品为：</w:t>
            </w:r>
            <w:r>
              <w:rPr>
                <w:rFonts w:ascii="仿宋" w:hAnsi="仿宋" w:cs="仿宋" w:eastAsia="仿宋"/>
                <w:sz w:val="21"/>
                <w:b/>
              </w:rPr>
              <w:t>曲面</w:t>
            </w:r>
            <w:r>
              <w:rPr>
                <w:rFonts w:ascii="仿宋" w:hAnsi="仿宋" w:cs="仿宋" w:eastAsia="仿宋"/>
                <w:sz w:val="21"/>
                <w:b/>
              </w:rPr>
              <w:t>3D屏</w:t>
            </w:r>
          </w:p>
          <w:p>
            <w:pPr>
              <w:pStyle w:val="null3"/>
              <w:jc w:val="both"/>
            </w:pPr>
            <w:r>
              <w:rPr>
                <w:rFonts w:ascii="仿宋" w:hAnsi="仿宋" w:cs="仿宋" w:eastAsia="仿宋"/>
                <w:sz w:val="24"/>
                <w:b/>
              </w:rPr>
              <w:t>（</w:t>
            </w:r>
            <w:r>
              <w:rPr>
                <w:rFonts w:ascii="仿宋" w:hAnsi="仿宋" w:cs="仿宋" w:eastAsia="仿宋"/>
                <w:sz w:val="24"/>
                <w:b/>
              </w:rPr>
              <w:t>一</w:t>
            </w:r>
            <w:r>
              <w:rPr>
                <w:rFonts w:ascii="仿宋" w:hAnsi="仿宋" w:cs="仿宋" w:eastAsia="仿宋"/>
                <w:sz w:val="24"/>
                <w:b/>
              </w:rPr>
              <w:t>）</w:t>
            </w:r>
            <w:r>
              <w:rPr>
                <w:rFonts w:ascii="仿宋" w:hAnsi="仿宋" w:cs="仿宋" w:eastAsia="仿宋"/>
                <w:sz w:val="24"/>
                <w:b/>
              </w:rPr>
              <w:t>设备清单</w:t>
            </w:r>
            <w:r>
              <w:rPr>
                <w:rFonts w:ascii="仿宋" w:hAnsi="仿宋" w:cs="仿宋" w:eastAsia="仿宋"/>
                <w:sz w:val="24"/>
                <w:b/>
              </w:rPr>
              <w:t>：</w:t>
            </w:r>
          </w:p>
          <w:tbl>
            <w:tblPr>
              <w:tblInd w:type="dxa" w:w="210"/>
              <w:tblBorders>
                <w:top w:val="none" w:color="000000" w:sz="4"/>
                <w:left w:val="none" w:color="000000" w:sz="4"/>
                <w:bottom w:val="none" w:color="000000" w:sz="4"/>
                <w:right w:val="none" w:color="000000" w:sz="4"/>
                <w:insideH w:val="none"/>
                <w:insideV w:val="none"/>
              </w:tblBorders>
            </w:tblPr>
            <w:tblGrid>
              <w:gridCol w:w="223"/>
              <w:gridCol w:w="907"/>
              <w:gridCol w:w="223"/>
              <w:gridCol w:w="223"/>
            </w:tblGrid>
            <w:tr>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b/>
                      <w:color w:val="000000"/>
                    </w:rPr>
                    <w:t>序号</w:t>
                  </w:r>
                </w:p>
              </w:tc>
              <w:tc>
                <w:tcPr>
                  <w:tcW w:type="dxa" w:w="9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b/>
                      <w:color w:val="000000"/>
                    </w:rPr>
                    <w:t>设备名称</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b/>
                      <w:color w:val="000000"/>
                    </w:rPr>
                    <w:t>单位</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b/>
                      <w:color w:val="000000"/>
                    </w:rPr>
                    <w:t>数量</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1</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曲面</w:t>
                  </w:r>
                  <w:r>
                    <w:rPr>
                      <w:rFonts w:ascii="仿宋" w:hAnsi="仿宋" w:cs="仿宋" w:eastAsia="仿宋"/>
                      <w:sz w:val="20"/>
                      <w:color w:val="000000"/>
                    </w:rPr>
                    <w:t>3D屏</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2</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3D发射器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3</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视频处理器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4</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3D眼镜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100</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5</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多媒体操作台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6</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智慧思政沙盘</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7</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思政仿真实践教学考核终端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8</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科研成果展示大屏</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9</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操作台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1</w:t>
                  </w:r>
                  <w:r>
                    <w:rPr>
                      <w:rFonts w:ascii="仿宋" w:hAnsi="仿宋" w:cs="仿宋" w:eastAsia="仿宋"/>
                      <w:sz w:val="21"/>
                      <w:color w:val="000000"/>
                    </w:rPr>
                    <w:t>0</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红色</w:t>
                  </w:r>
                  <w:r>
                    <w:rPr>
                      <w:rFonts w:ascii="仿宋" w:hAnsi="仿宋" w:cs="仿宋" w:eastAsia="仿宋"/>
                      <w:sz w:val="20"/>
                      <w:color w:val="000000"/>
                    </w:rPr>
                    <w:t>VR全景智能一体机</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10</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1</w:t>
                  </w:r>
                  <w:r>
                    <w:rPr>
                      <w:rFonts w:ascii="仿宋" w:hAnsi="仿宋" w:cs="仿宋" w:eastAsia="仿宋"/>
                      <w:sz w:val="21"/>
                      <w:color w:val="000000"/>
                    </w:rPr>
                    <w:t>1</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VR管控终端设备</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1</w:t>
                  </w:r>
                  <w:r>
                    <w:rPr>
                      <w:rFonts w:ascii="仿宋" w:hAnsi="仿宋" w:cs="仿宋" w:eastAsia="仿宋"/>
                      <w:sz w:val="21"/>
                      <w:color w:val="000000"/>
                    </w:rPr>
                    <w:t>2</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3D眼镜充电柜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2</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1</w:t>
                  </w:r>
                  <w:r>
                    <w:rPr>
                      <w:rFonts w:ascii="仿宋" w:hAnsi="仿宋" w:cs="仿宋" w:eastAsia="仿宋"/>
                      <w:sz w:val="21"/>
                      <w:color w:val="000000"/>
                    </w:rPr>
                    <w:t>3</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实验台</w:t>
                  </w:r>
                  <w:r>
                    <w:rPr>
                      <w:rFonts w:ascii="仿宋" w:hAnsi="仿宋" w:cs="仿宋" w:eastAsia="仿宋"/>
                      <w:sz w:val="20"/>
                      <w:color w:val="00000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人位</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58</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1</w:t>
                  </w:r>
                  <w:r>
                    <w:rPr>
                      <w:rFonts w:ascii="仿宋" w:hAnsi="仿宋" w:cs="仿宋" w:eastAsia="仿宋"/>
                      <w:sz w:val="21"/>
                      <w:color w:val="000000"/>
                    </w:rPr>
                    <w:t>4</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实验台</w:t>
                  </w:r>
                  <w:r>
                    <w:rPr>
                      <w:rFonts w:ascii="仿宋" w:hAnsi="仿宋" w:cs="仿宋" w:eastAsia="仿宋"/>
                      <w:sz w:val="20"/>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人位</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32</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1</w:t>
                  </w:r>
                  <w:r>
                    <w:rPr>
                      <w:rFonts w:ascii="仿宋" w:hAnsi="仿宋" w:cs="仿宋" w:eastAsia="仿宋"/>
                      <w:sz w:val="21"/>
                      <w:color w:val="000000"/>
                    </w:rPr>
                    <w:t>5</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实验台</w:t>
                  </w:r>
                  <w:r>
                    <w:rPr>
                      <w:rFonts w:ascii="仿宋" w:hAnsi="仿宋" w:cs="仿宋" w:eastAsia="仿宋"/>
                      <w:sz w:val="20"/>
                      <w:color w:val="000000"/>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人位</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32</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1</w:t>
                  </w:r>
                  <w:r>
                    <w:rPr>
                      <w:rFonts w:ascii="仿宋" w:hAnsi="仿宋" w:cs="仿宋" w:eastAsia="仿宋"/>
                      <w:sz w:val="21"/>
                      <w:color w:val="000000"/>
                    </w:rPr>
                    <w:t>6</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实验台</w:t>
                  </w:r>
                  <w:r>
                    <w:rPr>
                      <w:rFonts w:ascii="仿宋" w:hAnsi="仿宋" w:cs="仿宋" w:eastAsia="仿宋"/>
                      <w:sz w:val="20"/>
                      <w:color w:val="000000"/>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人位</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26</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1</w:t>
                  </w:r>
                  <w:r>
                    <w:rPr>
                      <w:rFonts w:ascii="仿宋" w:hAnsi="仿宋" w:cs="仿宋" w:eastAsia="仿宋"/>
                      <w:sz w:val="21"/>
                      <w:color w:val="000000"/>
                    </w:rPr>
                    <w:t>7</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时序器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2</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1</w:t>
                  </w:r>
                  <w:r>
                    <w:rPr>
                      <w:rFonts w:ascii="仿宋" w:hAnsi="仿宋" w:cs="仿宋" w:eastAsia="仿宋"/>
                      <w:sz w:val="21"/>
                      <w:color w:val="000000"/>
                    </w:rPr>
                    <w:t>8</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功放</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2</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19</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调音台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2</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2</w:t>
                  </w:r>
                  <w:r>
                    <w:rPr>
                      <w:rFonts w:ascii="仿宋" w:hAnsi="仿宋" w:cs="仿宋" w:eastAsia="仿宋"/>
                      <w:sz w:val="21"/>
                      <w:color w:val="000000"/>
                    </w:rPr>
                    <w:t>0</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音响</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12</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2</w:t>
                  </w:r>
                  <w:r>
                    <w:rPr>
                      <w:rFonts w:ascii="仿宋" w:hAnsi="仿宋" w:cs="仿宋" w:eastAsia="仿宋"/>
                      <w:sz w:val="21"/>
                      <w:color w:val="000000"/>
                    </w:rPr>
                    <w:t>1</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数字反馈抑制器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2</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2</w:t>
                  </w:r>
                  <w:r>
                    <w:rPr>
                      <w:rFonts w:ascii="仿宋" w:hAnsi="仿宋" w:cs="仿宋" w:eastAsia="仿宋"/>
                      <w:sz w:val="21"/>
                      <w:color w:val="000000"/>
                    </w:rPr>
                    <w:t>2</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话筒（一拖二</w:t>
                  </w:r>
                  <w:r>
                    <w:rPr>
                      <w:rFonts w:ascii="仿宋" w:hAnsi="仿宋" w:cs="仿宋" w:eastAsia="仿宋"/>
                      <w:sz w:val="20"/>
                      <w:color w:val="000000"/>
                    </w:rPr>
                    <w:t>)</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2</w:t>
                  </w:r>
                  <w:r>
                    <w:rPr>
                      <w:rFonts w:ascii="仿宋" w:hAnsi="仿宋" w:cs="仿宋" w:eastAsia="仿宋"/>
                      <w:sz w:val="21"/>
                      <w:color w:val="000000"/>
                    </w:rPr>
                    <w:t>3</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研讨话筒主机</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2</w:t>
                  </w:r>
                  <w:r>
                    <w:rPr>
                      <w:rFonts w:ascii="仿宋" w:hAnsi="仿宋" w:cs="仿宋" w:eastAsia="仿宋"/>
                      <w:sz w:val="21"/>
                      <w:color w:val="000000"/>
                    </w:rPr>
                    <w:t>4</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研讨坐席话筒</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26</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2</w:t>
                  </w:r>
                  <w:r>
                    <w:rPr>
                      <w:rFonts w:ascii="仿宋" w:hAnsi="仿宋" w:cs="仿宋" w:eastAsia="仿宋"/>
                      <w:sz w:val="21"/>
                      <w:color w:val="000000"/>
                    </w:rPr>
                    <w:t>5</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矩阵</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26</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机柜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2</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27</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智能融合信息终端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28</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智能触控面板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29</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0"/>
                      <w:color w:val="000000"/>
                    </w:rPr>
                    <w:t>课程资源采集相机</w:t>
                  </w:r>
                  <w:r>
                    <w:rPr>
                      <w:rFonts w:ascii="仿宋" w:hAnsi="仿宋" w:cs="仿宋" w:eastAsia="仿宋"/>
                      <w:sz w:val="20"/>
                    </w:rPr>
                    <w:t>（机身</w:t>
                  </w:r>
                  <w:r>
                    <w:rPr>
                      <w:rFonts w:ascii="仿宋" w:hAnsi="仿宋" w:cs="仿宋" w:eastAsia="仿宋"/>
                      <w:sz w:val="20"/>
                    </w:rPr>
                    <w:t>+镜头）</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color w:val="000000"/>
                    </w:rPr>
                    <w:t>1</w:t>
                  </w:r>
                </w:p>
              </w:tc>
            </w:tr>
          </w:tbl>
          <w:p>
            <w:pPr>
              <w:pStyle w:val="null3"/>
              <w:jc w:val="both"/>
            </w:pPr>
            <w:r>
              <w:rPr>
                <w:rFonts w:ascii="仿宋" w:hAnsi="仿宋" w:cs="仿宋" w:eastAsia="仿宋"/>
                <w:sz w:val="24"/>
                <w:b/>
              </w:rPr>
              <w:t>（</w:t>
            </w:r>
            <w:r>
              <w:rPr>
                <w:rFonts w:ascii="仿宋" w:hAnsi="仿宋" w:cs="仿宋" w:eastAsia="仿宋"/>
                <w:sz w:val="24"/>
                <w:b/>
              </w:rPr>
              <w:t>二</w:t>
            </w:r>
            <w:r>
              <w:rPr>
                <w:rFonts w:ascii="仿宋" w:hAnsi="仿宋" w:cs="仿宋" w:eastAsia="仿宋"/>
                <w:sz w:val="24"/>
                <w:b/>
              </w:rPr>
              <w:t>）</w:t>
            </w:r>
            <w:r>
              <w:rPr>
                <w:rFonts w:ascii="仿宋" w:hAnsi="仿宋" w:cs="仿宋" w:eastAsia="仿宋"/>
                <w:sz w:val="24"/>
                <w:b/>
              </w:rPr>
              <w:t>技术参数要求</w:t>
            </w:r>
          </w:p>
          <w:tbl>
            <w:tblPr>
              <w:tblInd w:type="dxa" w:w="120"/>
              <w:tblBorders>
                <w:top w:val="none" w:color="000000" w:sz="4"/>
                <w:left w:val="none" w:color="000000" w:sz="4"/>
                <w:bottom w:val="none" w:color="000000" w:sz="4"/>
                <w:right w:val="none" w:color="000000" w:sz="4"/>
                <w:insideH w:val="none"/>
                <w:insideV w:val="none"/>
              </w:tblBorders>
            </w:tblPr>
            <w:tblGrid>
              <w:gridCol w:w="109"/>
              <w:gridCol w:w="223"/>
              <w:gridCol w:w="1251"/>
            </w:tblGrid>
            <w:tr>
              <w:tc>
                <w:tcPr>
                  <w:tcW w:type="dxa" w:w="1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序号</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设备名称</w:t>
                  </w:r>
                </w:p>
              </w:tc>
              <w:tc>
                <w:tcPr>
                  <w:tcW w:type="dxa" w:w="1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型号规格参数</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曲面</w:t>
                  </w:r>
                  <w:r>
                    <w:rPr>
                      <w:rFonts w:ascii="仿宋" w:hAnsi="仿宋" w:cs="仿宋" w:eastAsia="仿宋"/>
                      <w:sz w:val="21"/>
                      <w:color w:val="000000"/>
                    </w:rPr>
                    <w:t>3D屏</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室内全彩</w:t>
                  </w:r>
                  <w:r>
                    <w:rPr>
                      <w:rFonts w:ascii="仿宋" w:hAnsi="仿宋" w:cs="仿宋" w:eastAsia="仿宋"/>
                      <w:sz w:val="21"/>
                    </w:rPr>
                    <w:t>LED显示屏，整体尺寸：≥4.48m*2.24m（实测距），像素间距：≤1.86mm，像素密度：289000-289150点/㎡之间，亮度≥800cd/m²，刷新频率≥3840Hz，模组尺寸≥320mm*160mm。含电源、供电系统、箱体支架、安装辅材，具体要求如下：</w:t>
                  </w:r>
                </w:p>
                <w:p>
                  <w:pPr>
                    <w:pStyle w:val="null3"/>
                    <w:jc w:val="both"/>
                  </w:pPr>
                  <w:r>
                    <w:rPr>
                      <w:rFonts w:ascii="仿宋" w:hAnsi="仿宋" w:cs="仿宋" w:eastAsia="仿宋"/>
                      <w:sz w:val="21"/>
                    </w:rPr>
                    <w:t>1.LED：表贴三合一封装。</w:t>
                  </w:r>
                </w:p>
                <w:p>
                  <w:pPr>
                    <w:pStyle w:val="null3"/>
                    <w:jc w:val="both"/>
                  </w:pPr>
                  <w:r>
                    <w:rPr>
                      <w:rFonts w:ascii="仿宋" w:hAnsi="仿宋" w:cs="仿宋" w:eastAsia="仿宋"/>
                      <w:sz w:val="21"/>
                    </w:rPr>
                    <w:t>2.配置的全彩接收卡，具有静态屏、2~64扫之间的任意扫描类型；支持所有常规芯片、PWM芯片和灯饰芯片。</w:t>
                  </w:r>
                </w:p>
                <w:p>
                  <w:pPr>
                    <w:pStyle w:val="null3"/>
                    <w:jc w:val="both"/>
                  </w:pPr>
                  <w:r>
                    <w:rPr>
                      <w:rFonts w:ascii="仿宋" w:hAnsi="仿宋" w:cs="仿宋" w:eastAsia="仿宋"/>
                      <w:sz w:val="21"/>
                    </w:rPr>
                    <w:t>3.平整度等级符合SJ/T 11141-2017标准C级；拼缝微调节结构：可实现单元模块上下、左右、前后六轴微距调节，屏幕平整度≤0.1mm,保证拼缝精度达到0.1mm以下。</w:t>
                  </w:r>
                </w:p>
                <w:p>
                  <w:pPr>
                    <w:pStyle w:val="null3"/>
                    <w:jc w:val="both"/>
                  </w:pPr>
                  <w:r>
                    <w:rPr>
                      <w:rFonts w:ascii="仿宋" w:hAnsi="仿宋" w:cs="仿宋" w:eastAsia="仿宋"/>
                      <w:sz w:val="21"/>
                    </w:rPr>
                    <w:t>4.屏体满足高刷新率≥3840HZ；具有无极调节。</w:t>
                  </w:r>
                </w:p>
                <w:p>
                  <w:pPr>
                    <w:pStyle w:val="null3"/>
                    <w:jc w:val="both"/>
                  </w:pPr>
                  <w:r>
                    <w:rPr>
                      <w:rFonts w:ascii="仿宋" w:hAnsi="仿宋" w:cs="仿宋" w:eastAsia="仿宋"/>
                      <w:sz w:val="21"/>
                    </w:rPr>
                    <w:t>5.具有屏体自检功能，支持LED单点失控点检测，失控点数据回传功能；像素点失控（坏点或盲点）率：≤1/100000，无连续失控点。</w:t>
                  </w:r>
                </w:p>
                <w:p>
                  <w:pPr>
                    <w:pStyle w:val="null3"/>
                    <w:jc w:val="both"/>
                  </w:pPr>
                  <w:r>
                    <w:rPr>
                      <w:rFonts w:ascii="仿宋" w:hAnsi="仿宋" w:cs="仿宋" w:eastAsia="仿宋"/>
                      <w:sz w:val="21"/>
                    </w:rPr>
                    <w:t>6.亮度均匀性≥98%，亮度鉴别等级≥C级。</w:t>
                  </w:r>
                </w:p>
                <w:p>
                  <w:pPr>
                    <w:pStyle w:val="null3"/>
                    <w:jc w:val="both"/>
                  </w:pPr>
                  <w:r>
                    <w:rPr>
                      <w:rFonts w:ascii="仿宋" w:hAnsi="仿宋" w:cs="仿宋" w:eastAsia="仿宋"/>
                      <w:sz w:val="21"/>
                    </w:rPr>
                    <w:t>7.满足≥4级防雷，屏体≥5级抗紫外UV辐射要求。</w:t>
                  </w:r>
                </w:p>
                <w:p>
                  <w:pPr>
                    <w:pStyle w:val="null3"/>
                    <w:jc w:val="both"/>
                  </w:pPr>
                  <w:r>
                    <w:rPr>
                      <w:rFonts w:ascii="仿宋" w:hAnsi="仿宋" w:cs="仿宋" w:eastAsia="仿宋"/>
                      <w:sz w:val="21"/>
                    </w:rPr>
                    <w:t>8.自然散热方式，采用防尘、静音设计（最大噪声≤5dB）。</w:t>
                  </w:r>
                </w:p>
                <w:p>
                  <w:pPr>
                    <w:pStyle w:val="null3"/>
                    <w:jc w:val="both"/>
                  </w:pPr>
                  <w:r>
                    <w:rPr>
                      <w:rFonts w:ascii="仿宋" w:hAnsi="仿宋" w:cs="仿宋" w:eastAsia="仿宋"/>
                      <w:sz w:val="21"/>
                    </w:rPr>
                    <w:t>9.色温调节功能满足1000K-20000K可调，换帧频率兼容性50Hz-60Hz之间。</w:t>
                  </w:r>
                </w:p>
                <w:p>
                  <w:pPr>
                    <w:pStyle w:val="null3"/>
                    <w:jc w:val="both"/>
                  </w:pPr>
                  <w:r>
                    <w:rPr>
                      <w:rFonts w:ascii="仿宋" w:hAnsi="仿宋" w:cs="仿宋" w:eastAsia="仿宋"/>
                      <w:sz w:val="21"/>
                    </w:rPr>
                    <w:t>10.具有自动GAMMA校正技术。</w:t>
                  </w:r>
                </w:p>
                <w:p>
                  <w:pPr>
                    <w:pStyle w:val="null3"/>
                    <w:jc w:val="both"/>
                  </w:pPr>
                  <w:r>
                    <w:rPr>
                      <w:rFonts w:ascii="仿宋" w:hAnsi="仿宋" w:cs="仿宋" w:eastAsia="仿宋"/>
                      <w:sz w:val="21"/>
                    </w:rPr>
                    <w:t>11.采用CQC环保材料。</w:t>
                  </w:r>
                </w:p>
                <w:p>
                  <w:pPr>
                    <w:pStyle w:val="null3"/>
                    <w:jc w:val="both"/>
                  </w:pPr>
                  <w:r>
                    <w:rPr>
                      <w:rFonts w:ascii="仿宋" w:hAnsi="仿宋" w:cs="仿宋" w:eastAsia="仿宋"/>
                      <w:sz w:val="21"/>
                    </w:rPr>
                    <w:t>12.具有电源过压、过流、短路、欠压、超温、超负荷、分布上电措施、驱动电路保护功能、断电保护及温度控制系统，提供电源进行实时温度监控，具备超出设定温度自动报警功能。</w:t>
                  </w:r>
                </w:p>
                <w:p>
                  <w:pPr>
                    <w:pStyle w:val="null3"/>
                    <w:jc w:val="both"/>
                  </w:pPr>
                  <w:r>
                    <w:rPr>
                      <w:rFonts w:ascii="仿宋" w:hAnsi="仿宋" w:cs="仿宋" w:eastAsia="仿宋"/>
                      <w:sz w:val="21"/>
                    </w:rPr>
                    <w:t>13.最大亮度需≥800cd/㎡，可视角度≥178°</w:t>
                  </w:r>
                </w:p>
                <w:p>
                  <w:pPr>
                    <w:pStyle w:val="null3"/>
                    <w:jc w:val="both"/>
                  </w:pPr>
                  <w:r>
                    <w:rPr>
                      <w:rFonts w:ascii="仿宋" w:hAnsi="仿宋" w:cs="仿宋" w:eastAsia="仿宋"/>
                      <w:sz w:val="21"/>
                    </w:rPr>
                    <w:t>14.模组、电源、控制系统可同时从前面拆卸、安装，具备带电维护，热插拔。</w:t>
                  </w:r>
                </w:p>
                <w:p>
                  <w:pPr>
                    <w:pStyle w:val="null3"/>
                    <w:jc w:val="both"/>
                  </w:pPr>
                  <w:r>
                    <w:rPr>
                      <w:rFonts w:ascii="仿宋" w:hAnsi="仿宋" w:cs="仿宋" w:eastAsia="仿宋"/>
                      <w:sz w:val="21"/>
                    </w:rPr>
                    <w:t>15.具备蓝光护眼功能。</w:t>
                  </w:r>
                </w:p>
                <w:p>
                  <w:pPr>
                    <w:pStyle w:val="null3"/>
                    <w:jc w:val="both"/>
                  </w:pPr>
                  <w:r>
                    <w:rPr>
                      <w:rFonts w:ascii="仿宋" w:hAnsi="仿宋" w:cs="仿宋" w:eastAsia="仿宋"/>
                      <w:sz w:val="21"/>
                    </w:rPr>
                    <w:t>16.可远程监督控制，对可能发生的潜在故障记录日志，并向操作员发出警报信号。</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3D发射器</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1.输入接口：≥</w:t>
                  </w:r>
                  <w:r>
                    <w:rPr>
                      <w:rFonts w:ascii="仿宋" w:hAnsi="仿宋" w:cs="仿宋" w:eastAsia="仿宋"/>
                      <w:sz w:val="21"/>
                    </w:rPr>
                    <w:t>1路3D IN</w:t>
                  </w:r>
                </w:p>
                <w:p>
                  <w:pPr>
                    <w:pStyle w:val="null3"/>
                    <w:jc w:val="both"/>
                  </w:pPr>
                  <w:r>
                    <w:rPr>
                      <w:rFonts w:ascii="仿宋" w:hAnsi="仿宋" w:cs="仿宋" w:eastAsia="仿宋"/>
                      <w:sz w:val="21"/>
                    </w:rPr>
                    <w:t>2.输出接口：≥</w:t>
                  </w:r>
                  <w:r>
                    <w:rPr>
                      <w:rFonts w:ascii="仿宋" w:hAnsi="仿宋" w:cs="仿宋" w:eastAsia="仿宋"/>
                      <w:sz w:val="21"/>
                    </w:rPr>
                    <w:t>1路3D OUT</w:t>
                  </w:r>
                </w:p>
                <w:p>
                  <w:pPr>
                    <w:pStyle w:val="null3"/>
                    <w:jc w:val="both"/>
                  </w:pPr>
                  <w:r>
                    <w:rPr>
                      <w:rFonts w:ascii="仿宋" w:hAnsi="仿宋" w:cs="仿宋" w:eastAsia="仿宋"/>
                      <w:sz w:val="21"/>
                    </w:rPr>
                    <w:t>3.工作频率：2.45G +- 500 MHz</w:t>
                  </w:r>
                </w:p>
                <w:p>
                  <w:pPr>
                    <w:pStyle w:val="null3"/>
                    <w:jc w:val="both"/>
                  </w:pPr>
                  <w:r>
                    <w:rPr>
                      <w:rFonts w:ascii="仿宋" w:hAnsi="仿宋" w:cs="仿宋" w:eastAsia="仿宋"/>
                      <w:sz w:val="21"/>
                    </w:rPr>
                    <w:t>4.传输速度：≥</w:t>
                  </w:r>
                  <w:r>
                    <w:rPr>
                      <w:rFonts w:ascii="仿宋" w:hAnsi="仿宋" w:cs="仿宋" w:eastAsia="仿宋"/>
                      <w:sz w:val="21"/>
                    </w:rPr>
                    <w:t>100K Hz/s</w:t>
                  </w:r>
                </w:p>
                <w:p>
                  <w:pPr>
                    <w:pStyle w:val="null3"/>
                    <w:jc w:val="both"/>
                  </w:pPr>
                  <w:r>
                    <w:rPr>
                      <w:rFonts w:ascii="仿宋" w:hAnsi="仿宋" w:cs="仿宋" w:eastAsia="仿宋"/>
                      <w:sz w:val="21"/>
                    </w:rPr>
                    <w:t>5.传输距离：≤80m</w:t>
                  </w:r>
                </w:p>
                <w:p>
                  <w:pPr>
                    <w:pStyle w:val="null3"/>
                    <w:jc w:val="both"/>
                  </w:pPr>
                  <w:r>
                    <w:rPr>
                      <w:rFonts w:ascii="仿宋" w:hAnsi="仿宋" w:cs="仿宋" w:eastAsia="仿宋"/>
                      <w:sz w:val="21"/>
                    </w:rPr>
                    <w:t>6.发射功率：≤0.1W</w:t>
                  </w:r>
                </w:p>
                <w:p>
                  <w:pPr>
                    <w:pStyle w:val="null3"/>
                    <w:jc w:val="both"/>
                  </w:pPr>
                  <w:r>
                    <w:rPr>
                      <w:rFonts w:ascii="仿宋" w:hAnsi="仿宋" w:cs="仿宋" w:eastAsia="仿宋"/>
                      <w:sz w:val="21"/>
                    </w:rPr>
                    <w:t>7.天线增益：≥</w:t>
                  </w:r>
                  <w:r>
                    <w:rPr>
                      <w:rFonts w:ascii="仿宋" w:hAnsi="仿宋" w:cs="仿宋" w:eastAsia="仿宋"/>
                      <w:sz w:val="21"/>
                    </w:rPr>
                    <w:t>2DB</w:t>
                  </w:r>
                </w:p>
                <w:p>
                  <w:pPr>
                    <w:pStyle w:val="null3"/>
                    <w:jc w:val="both"/>
                  </w:pPr>
                  <w:r>
                    <w:rPr>
                      <w:rFonts w:ascii="仿宋" w:hAnsi="仿宋" w:cs="仿宋" w:eastAsia="仿宋"/>
                      <w:sz w:val="21"/>
                    </w:rPr>
                    <w:t>8.传输角度：360度全向</w:t>
                  </w:r>
                </w:p>
                <w:p>
                  <w:pPr>
                    <w:pStyle w:val="null3"/>
                    <w:jc w:val="both"/>
                  </w:pPr>
                  <w:r>
                    <w:rPr>
                      <w:rFonts w:ascii="仿宋" w:hAnsi="仿宋" w:cs="仿宋" w:eastAsia="仿宋"/>
                      <w:sz w:val="21"/>
                    </w:rPr>
                    <w:t>9.同步方式：时间同步间隔扫频模式</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视频处理器</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具备视频信号输入和处理能力的超</w:t>
                  </w:r>
                  <w:r>
                    <w:rPr>
                      <w:rFonts w:ascii="仿宋" w:hAnsi="仿宋" w:cs="仿宋" w:eastAsia="仿宋"/>
                      <w:sz w:val="21"/>
                    </w:rPr>
                    <w:t>4K专业主控，具体要求如下：</w:t>
                  </w:r>
                </w:p>
                <w:p>
                  <w:pPr>
                    <w:pStyle w:val="null3"/>
                    <w:jc w:val="both"/>
                  </w:pPr>
                  <w:r>
                    <w:rPr>
                      <w:rFonts w:ascii="仿宋" w:hAnsi="仿宋" w:cs="仿宋" w:eastAsia="仿宋"/>
                      <w:sz w:val="21"/>
                    </w:rPr>
                    <w:t>1.具有≥1路DP 1.2和≥1路HDMI 2.0输入</w:t>
                  </w:r>
                </w:p>
                <w:p>
                  <w:pPr>
                    <w:pStyle w:val="null3"/>
                    <w:jc w:val="both"/>
                  </w:pPr>
                  <w:r>
                    <w:rPr>
                      <w:rFonts w:ascii="仿宋" w:hAnsi="仿宋" w:cs="仿宋" w:eastAsia="仿宋"/>
                      <w:sz w:val="21"/>
                    </w:rPr>
                    <w:t>2.具有≥2路HDMI 1.4和≥2路DVI输入</w:t>
                  </w:r>
                </w:p>
                <w:p>
                  <w:pPr>
                    <w:pStyle w:val="null3"/>
                    <w:jc w:val="both"/>
                  </w:pPr>
                  <w:r>
                    <w:rPr>
                      <w:rFonts w:ascii="仿宋" w:hAnsi="仿宋" w:cs="仿宋" w:eastAsia="仿宋"/>
                      <w:sz w:val="21"/>
                    </w:rPr>
                    <w:t>3.最大带载1048万像素。</w:t>
                  </w:r>
                </w:p>
                <w:p>
                  <w:pPr>
                    <w:pStyle w:val="null3"/>
                    <w:jc w:val="both"/>
                  </w:pPr>
                  <w:r>
                    <w:rPr>
                      <w:rFonts w:ascii="仿宋" w:hAnsi="仿宋" w:cs="仿宋" w:eastAsia="仿宋"/>
                      <w:sz w:val="21"/>
                    </w:rPr>
                    <w:t>4.分辨率≥4096×2160@60Hz，可设置自定义分辨率。</w:t>
                  </w:r>
                </w:p>
                <w:p>
                  <w:pPr>
                    <w:pStyle w:val="null3"/>
                    <w:jc w:val="both"/>
                  </w:pPr>
                  <w:r>
                    <w:rPr>
                      <w:rFonts w:ascii="仿宋" w:hAnsi="仿宋" w:cs="仿宋" w:eastAsia="仿宋"/>
                      <w:sz w:val="21"/>
                    </w:rPr>
                    <w:t>5.具有≥16路千兆网口输出</w:t>
                  </w:r>
                </w:p>
                <w:p>
                  <w:pPr>
                    <w:pStyle w:val="null3"/>
                    <w:jc w:val="both"/>
                  </w:pPr>
                  <w:r>
                    <w:rPr>
                      <w:rFonts w:ascii="仿宋" w:hAnsi="仿宋" w:cs="仿宋" w:eastAsia="仿宋"/>
                      <w:sz w:val="21"/>
                    </w:rPr>
                    <w:t>6.可对视频信号任意切换、裁剪、拼接、缩放</w:t>
                  </w:r>
                </w:p>
                <w:p>
                  <w:pPr>
                    <w:pStyle w:val="null3"/>
                    <w:jc w:val="both"/>
                  </w:pPr>
                  <w:r>
                    <w:rPr>
                      <w:rFonts w:ascii="仿宋" w:hAnsi="仿宋" w:cs="仿宋" w:eastAsia="仿宋"/>
                      <w:sz w:val="21"/>
                    </w:rPr>
                    <w:t>7.具有≥6画面显示、位置、大小可自由调节</w:t>
                  </w:r>
                </w:p>
                <w:p>
                  <w:pPr>
                    <w:pStyle w:val="null3"/>
                    <w:jc w:val="both"/>
                  </w:pPr>
                  <w:r>
                    <w:rPr>
                      <w:rFonts w:ascii="仿宋" w:hAnsi="仿宋" w:cs="仿宋" w:eastAsia="仿宋"/>
                      <w:sz w:val="21"/>
                    </w:rPr>
                    <w:t>8.精确颜色管理、调整显示屏色域</w:t>
                  </w:r>
                </w:p>
                <w:p>
                  <w:pPr>
                    <w:pStyle w:val="null3"/>
                    <w:jc w:val="both"/>
                  </w:pPr>
                  <w:r>
                    <w:rPr>
                      <w:rFonts w:ascii="仿宋" w:hAnsi="仿宋" w:cs="仿宋" w:eastAsia="仿宋"/>
                      <w:sz w:val="21"/>
                    </w:rPr>
                    <w:t>9.具有视频同步锁相技术</w:t>
                  </w:r>
                </w:p>
                <w:p>
                  <w:pPr>
                    <w:pStyle w:val="null3"/>
                    <w:jc w:val="both"/>
                  </w:pPr>
                  <w:r>
                    <w:rPr>
                      <w:rFonts w:ascii="仿宋" w:hAnsi="仿宋" w:cs="仿宋" w:eastAsia="仿宋"/>
                      <w:sz w:val="21"/>
                    </w:rPr>
                    <w:t>10.可独立音频输入输出</w:t>
                  </w:r>
                </w:p>
                <w:p>
                  <w:pPr>
                    <w:pStyle w:val="null3"/>
                    <w:jc w:val="both"/>
                  </w:pPr>
                  <w:r>
                    <w:rPr>
                      <w:rFonts w:ascii="仿宋" w:hAnsi="仿宋" w:cs="仿宋" w:eastAsia="仿宋"/>
                      <w:sz w:val="21"/>
                    </w:rPr>
                    <w:t>11.可HDMI和DP音频解析输出</w:t>
                  </w:r>
                </w:p>
                <w:p>
                  <w:pPr>
                    <w:pStyle w:val="null3"/>
                    <w:jc w:val="both"/>
                  </w:pPr>
                  <w:r>
                    <w:rPr>
                      <w:rFonts w:ascii="仿宋" w:hAnsi="仿宋" w:cs="仿宋" w:eastAsia="仿宋"/>
                      <w:sz w:val="21"/>
                    </w:rPr>
                    <w:t>12.可LAN口控制</w:t>
                  </w:r>
                </w:p>
                <w:p>
                  <w:pPr>
                    <w:pStyle w:val="null3"/>
                    <w:jc w:val="both"/>
                  </w:pPr>
                  <w:r>
                    <w:rPr>
                      <w:rFonts w:ascii="仿宋" w:hAnsi="仿宋" w:cs="仿宋" w:eastAsia="仿宋"/>
                      <w:sz w:val="21"/>
                    </w:rPr>
                    <w:t>13.可手机端APP控制</w:t>
                  </w:r>
                </w:p>
                <w:p>
                  <w:pPr>
                    <w:pStyle w:val="null3"/>
                    <w:jc w:val="both"/>
                  </w:pPr>
                  <w:r>
                    <w:rPr>
                      <w:rFonts w:ascii="仿宋" w:hAnsi="仿宋" w:cs="仿宋" w:eastAsia="仿宋"/>
                      <w:sz w:val="21"/>
                    </w:rPr>
                    <w:t>14.具有RS232串口协议控制</w:t>
                  </w:r>
                </w:p>
                <w:p>
                  <w:pPr>
                    <w:pStyle w:val="null3"/>
                    <w:jc w:val="both"/>
                  </w:pPr>
                  <w:r>
                    <w:rPr>
                      <w:rFonts w:ascii="仿宋" w:hAnsi="仿宋" w:cs="仿宋" w:eastAsia="仿宋"/>
                      <w:sz w:val="21"/>
                    </w:rPr>
                    <w:t>15.具有主动式3D显示功能</w:t>
                  </w:r>
                </w:p>
                <w:p>
                  <w:pPr>
                    <w:pStyle w:val="null3"/>
                    <w:jc w:val="both"/>
                  </w:pPr>
                  <w:r>
                    <w:rPr>
                      <w:rFonts w:ascii="仿宋" w:hAnsi="仿宋" w:cs="仿宋" w:eastAsia="仿宋"/>
                      <w:sz w:val="21"/>
                    </w:rPr>
                    <w:t>16.具有HDCP协议的高带宽数字内容保护技术</w:t>
                  </w:r>
                </w:p>
                <w:p>
                  <w:pPr>
                    <w:pStyle w:val="null3"/>
                    <w:jc w:val="both"/>
                  </w:pPr>
                  <w:r>
                    <w:rPr>
                      <w:rFonts w:ascii="仿宋" w:hAnsi="仿宋" w:cs="仿宋" w:eastAsia="仿宋"/>
                      <w:sz w:val="21"/>
                    </w:rPr>
                    <w:t>17.亮度和色温可调节。</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3D眼镜</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1.对比度：1000：1</w:t>
                  </w:r>
                </w:p>
                <w:p>
                  <w:pPr>
                    <w:pStyle w:val="null3"/>
                    <w:jc w:val="both"/>
                  </w:pPr>
                  <w:r>
                    <w:rPr>
                      <w:rFonts w:ascii="仿宋" w:hAnsi="仿宋" w:cs="仿宋" w:eastAsia="仿宋"/>
                      <w:sz w:val="21"/>
                    </w:rPr>
                    <w:t>2.液晶刷新频率：标准值120HZ，48HZ/50HZ/60HZ/72HZ同步信号自适应</w:t>
                  </w:r>
                </w:p>
                <w:p>
                  <w:pPr>
                    <w:pStyle w:val="null3"/>
                    <w:jc w:val="both"/>
                  </w:pPr>
                  <w:r>
                    <w:rPr>
                      <w:rFonts w:ascii="仿宋" w:hAnsi="仿宋" w:cs="仿宋" w:eastAsia="仿宋"/>
                      <w:sz w:val="21"/>
                    </w:rPr>
                    <w:t>3.透光率：≥35%</w:t>
                  </w:r>
                </w:p>
                <w:p>
                  <w:pPr>
                    <w:pStyle w:val="null3"/>
                    <w:jc w:val="both"/>
                  </w:pPr>
                  <w:r>
                    <w:rPr>
                      <w:rFonts w:ascii="仿宋" w:hAnsi="仿宋" w:cs="仿宋" w:eastAsia="仿宋"/>
                      <w:sz w:val="21"/>
                    </w:rPr>
                    <w:t>4.响应时间：≤2.0ms，室温环境下。</w:t>
                  </w:r>
                </w:p>
                <w:p>
                  <w:pPr>
                    <w:pStyle w:val="null3"/>
                    <w:jc w:val="both"/>
                  </w:pPr>
                  <w:r>
                    <w:rPr>
                      <w:rFonts w:ascii="仿宋" w:hAnsi="仿宋" w:cs="仿宋" w:eastAsia="仿宋"/>
                      <w:sz w:val="21"/>
                    </w:rPr>
                    <w:t>5.可视角度：≥80°</w:t>
                  </w:r>
                </w:p>
                <w:p>
                  <w:pPr>
                    <w:pStyle w:val="null3"/>
                    <w:jc w:val="both"/>
                  </w:pPr>
                  <w:r>
                    <w:rPr>
                      <w:rFonts w:ascii="仿宋" w:hAnsi="仿宋" w:cs="仿宋" w:eastAsia="仿宋"/>
                      <w:sz w:val="21"/>
                    </w:rPr>
                    <w:t>6.同步方式：RF（射频）</w:t>
                  </w:r>
                </w:p>
                <w:p>
                  <w:pPr>
                    <w:pStyle w:val="null3"/>
                    <w:jc w:val="both"/>
                  </w:pPr>
                  <w:r>
                    <w:rPr>
                      <w:rFonts w:ascii="仿宋" w:hAnsi="仿宋" w:cs="仿宋" w:eastAsia="仿宋"/>
                      <w:sz w:val="21"/>
                    </w:rPr>
                    <w:t>7.接收频率：≥2.4G</w:t>
                  </w:r>
                </w:p>
                <w:p>
                  <w:pPr>
                    <w:pStyle w:val="null3"/>
                    <w:jc w:val="both"/>
                  </w:pPr>
                  <w:r>
                    <w:rPr>
                      <w:rFonts w:ascii="仿宋" w:hAnsi="仿宋" w:cs="仿宋" w:eastAsia="仿宋"/>
                      <w:sz w:val="21"/>
                    </w:rPr>
                    <w:t>8.接收灵敏度：≥-94.5dBm</w:t>
                  </w:r>
                </w:p>
                <w:p>
                  <w:pPr>
                    <w:pStyle w:val="null3"/>
                    <w:jc w:val="both"/>
                  </w:pPr>
                  <w:r>
                    <w:rPr>
                      <w:rFonts w:ascii="仿宋" w:hAnsi="仿宋" w:cs="仿宋" w:eastAsia="仿宋"/>
                      <w:sz w:val="21"/>
                    </w:rPr>
                    <w:t>9.具备高对比度和黑色层次，可更换鼻托，采用同步信号数字编码技术，抗干扰能力强，可充电，长寿命锂聚合物电池。</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多媒体操作台</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1.要求屏幕翻转，钢木结构，冷轧钢桌体，1-1.2mm加厚钢板。整体尺寸约110cm*宽75cm*高100cm。</w:t>
                  </w:r>
                </w:p>
                <w:p>
                  <w:pPr>
                    <w:pStyle w:val="null3"/>
                    <w:jc w:val="both"/>
                  </w:pPr>
                  <w:r>
                    <w:rPr>
                      <w:rFonts w:ascii="仿宋" w:hAnsi="仿宋" w:cs="仿宋" w:eastAsia="仿宋"/>
                      <w:sz w:val="21"/>
                    </w:rPr>
                    <w:t>2.性能参数：处理器≥i7-13700K、主频≥2.4GHz、核数≥4core、线程数≥16；内存：≥32GB；硬盘：≥512GB SSD+2TB HDD；内置图形卡显存容量：≥16GB；网卡：支持Wi-Fi6技术；含无线键鼠一套；预装正版Windows11操作系统。</w:t>
                  </w:r>
                </w:p>
                <w:p>
                  <w:pPr>
                    <w:pStyle w:val="null3"/>
                    <w:jc w:val="both"/>
                  </w:pPr>
                  <w:r>
                    <w:rPr>
                      <w:rFonts w:ascii="仿宋" w:hAnsi="仿宋" w:cs="仿宋" w:eastAsia="仿宋"/>
                      <w:sz w:val="21"/>
                    </w:rPr>
                    <w:t>3.显示器参数：显示面板尺寸≥21英寸，显示面板类型为IPS，分辨率≥1920*1080，屏幕比例：≥16：9，刷新率：≥60Hz。</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智慧思政沙盘</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1.主机配置：处理器</w:t>
                  </w:r>
                  <w:r>
                    <w:rPr>
                      <w:rFonts w:ascii="仿宋" w:hAnsi="仿宋" w:cs="仿宋" w:eastAsia="仿宋"/>
                      <w:sz w:val="21"/>
                    </w:rPr>
                    <w:t>≥I5 9400F；内存</w:t>
                  </w:r>
                  <w:r>
                    <w:rPr>
                      <w:rFonts w:ascii="仿宋" w:hAnsi="仿宋" w:cs="仿宋" w:eastAsia="仿宋"/>
                      <w:sz w:val="21"/>
                    </w:rPr>
                    <w:t>≥16GB；硬盘</w:t>
                  </w:r>
                  <w:r>
                    <w:rPr>
                      <w:rFonts w:ascii="仿宋" w:hAnsi="仿宋" w:cs="仿宋" w:eastAsia="仿宋"/>
                      <w:sz w:val="21"/>
                    </w:rPr>
                    <w:t>≥512GB SSD；独立显卡，显存</w:t>
                  </w:r>
                  <w:r>
                    <w:rPr>
                      <w:rFonts w:ascii="仿宋" w:hAnsi="仿宋" w:cs="仿宋" w:eastAsia="仿宋"/>
                      <w:sz w:val="21"/>
                    </w:rPr>
                    <w:t>≥16G；主频</w:t>
                  </w:r>
                  <w:r>
                    <w:rPr>
                      <w:rFonts w:ascii="仿宋" w:hAnsi="仿宋" w:cs="仿宋" w:eastAsia="仿宋"/>
                      <w:sz w:val="21"/>
                    </w:rPr>
                    <w:t>≥2.9GHZ；核数</w:t>
                  </w:r>
                  <w:r>
                    <w:rPr>
                      <w:rFonts w:ascii="仿宋" w:hAnsi="仿宋" w:cs="仿宋" w:eastAsia="仿宋"/>
                      <w:sz w:val="21"/>
                    </w:rPr>
                    <w:t>≥6核。</w:t>
                  </w:r>
                </w:p>
                <w:p>
                  <w:pPr>
                    <w:pStyle w:val="null3"/>
                    <w:jc w:val="both"/>
                  </w:pPr>
                  <w:r>
                    <w:rPr>
                      <w:rFonts w:ascii="仿宋" w:hAnsi="仿宋" w:cs="仿宋" w:eastAsia="仿宋"/>
                      <w:sz w:val="21"/>
                    </w:rPr>
                    <w:t>2.音频系统：内置8Ω5W*2扬声器/Built-in 8Ω5 w * 2 speakers</w:t>
                  </w:r>
                </w:p>
                <w:p>
                  <w:pPr>
                    <w:pStyle w:val="null3"/>
                    <w:jc w:val="both"/>
                  </w:pPr>
                  <w:r>
                    <w:rPr>
                      <w:rFonts w:ascii="仿宋" w:hAnsi="仿宋" w:cs="仿宋" w:eastAsia="仿宋"/>
                      <w:sz w:val="21"/>
                    </w:rPr>
                    <w:t>3.面板尺寸：32至34英寸。</w:t>
                  </w:r>
                </w:p>
                <w:p>
                  <w:pPr>
                    <w:pStyle w:val="null3"/>
                    <w:jc w:val="both"/>
                  </w:pPr>
                  <w:r>
                    <w:rPr>
                      <w:rFonts w:ascii="仿宋" w:hAnsi="仿宋" w:cs="仿宋" w:eastAsia="仿宋"/>
                      <w:sz w:val="21"/>
                    </w:rPr>
                    <w:t>4.显示模式：16：9</w:t>
                  </w:r>
                </w:p>
                <w:p>
                  <w:pPr>
                    <w:pStyle w:val="null3"/>
                    <w:jc w:val="both"/>
                  </w:pPr>
                  <w:r>
                    <w:rPr>
                      <w:rFonts w:ascii="仿宋" w:hAnsi="仿宋" w:cs="仿宋" w:eastAsia="仿宋"/>
                      <w:sz w:val="21"/>
                    </w:rPr>
                    <w:t>5.分辨率：</w:t>
                  </w:r>
                  <w:r>
                    <w:rPr>
                      <w:rFonts w:ascii="仿宋" w:hAnsi="仿宋" w:cs="仿宋" w:eastAsia="仿宋"/>
                      <w:sz w:val="21"/>
                    </w:rPr>
                    <w:t>≥1920×1080（FHD)</w:t>
                  </w:r>
                </w:p>
                <w:p>
                  <w:pPr>
                    <w:pStyle w:val="null3"/>
                    <w:jc w:val="both"/>
                  </w:pPr>
                  <w:r>
                    <w:rPr>
                      <w:rFonts w:ascii="仿宋" w:hAnsi="仿宋" w:cs="仿宋" w:eastAsia="仿宋"/>
                      <w:sz w:val="21"/>
                    </w:rPr>
                    <w:t>6.显示色彩：</w:t>
                  </w:r>
                  <w:r>
                    <w:rPr>
                      <w:rFonts w:ascii="仿宋" w:hAnsi="仿宋" w:cs="仿宋" w:eastAsia="仿宋"/>
                      <w:sz w:val="21"/>
                    </w:rPr>
                    <w:t>≥16.7M(8-bit) 亮度400cd/㎡(typ.)</w:t>
                  </w:r>
                </w:p>
                <w:p>
                  <w:pPr>
                    <w:pStyle w:val="null3"/>
                    <w:jc w:val="both"/>
                  </w:pPr>
                  <w:r>
                    <w:rPr>
                      <w:rFonts w:ascii="仿宋" w:hAnsi="仿宋" w:cs="仿宋" w:eastAsia="仿宋"/>
                      <w:sz w:val="21"/>
                    </w:rPr>
                    <w:t>7.预装系统：Win10 64位</w:t>
                  </w:r>
                </w:p>
                <w:p>
                  <w:pPr>
                    <w:pStyle w:val="null3"/>
                    <w:jc w:val="both"/>
                  </w:pPr>
                  <w:r>
                    <w:rPr>
                      <w:rFonts w:ascii="仿宋" w:hAnsi="仿宋" w:cs="仿宋" w:eastAsia="仿宋"/>
                      <w:sz w:val="21"/>
                    </w:rPr>
                    <w:t>8.电容：10点触摸</w:t>
                  </w:r>
                </w:p>
                <w:p>
                  <w:pPr>
                    <w:pStyle w:val="null3"/>
                    <w:jc w:val="both"/>
                  </w:pPr>
                  <w:r>
                    <w:rPr>
                      <w:rFonts w:ascii="仿宋" w:hAnsi="仿宋" w:cs="仿宋" w:eastAsia="仿宋"/>
                      <w:sz w:val="21"/>
                    </w:rPr>
                    <w:t>9.旋钮控制器：实现3D、裸眼效果。</w:t>
                  </w:r>
                </w:p>
                <w:p>
                  <w:pPr>
                    <w:pStyle w:val="null3"/>
                    <w:jc w:val="both"/>
                  </w:pPr>
                  <w:r>
                    <w:rPr>
                      <w:rFonts w:ascii="仿宋" w:hAnsi="仿宋" w:cs="仿宋" w:eastAsia="仿宋"/>
                      <w:sz w:val="21"/>
                    </w:rPr>
                    <w:t>▲10.</w:t>
                  </w:r>
                  <w:r>
                    <w:rPr>
                      <w:rFonts w:ascii="仿宋" w:hAnsi="仿宋" w:cs="仿宋" w:eastAsia="仿宋"/>
                      <w:sz w:val="21"/>
                    </w:rPr>
                    <w:t>具备</w:t>
                  </w:r>
                  <w:r>
                    <w:rPr>
                      <w:rFonts w:ascii="仿宋" w:hAnsi="仿宋" w:cs="仿宋" w:eastAsia="仿宋"/>
                      <w:sz w:val="21"/>
                    </w:rPr>
                    <w:t>3D和2D两种模式，3D模式支持主动式3D快门眼镜观看，2D为裸眼观看，不低于120HZ刷新率，可一键切换3D信号通道。（包含但不限于加盖公章的技术参数说明、产品彩页、检测报告等）。</w:t>
                  </w:r>
                </w:p>
                <w:p>
                  <w:pPr>
                    <w:pStyle w:val="null3"/>
                    <w:jc w:val="both"/>
                  </w:pPr>
                  <w:r>
                    <w:rPr>
                      <w:rFonts w:ascii="仿宋" w:hAnsi="仿宋" w:cs="仿宋" w:eastAsia="仿宋"/>
                      <w:sz w:val="21"/>
                    </w:rPr>
                    <w:t>▲11.系统解说具备真人配音解说，支持通过智慧思政沙盘或者鼠标键盘操作，支持自定义编辑功能，支持添加多种类型的教学素材，包含：图片、全景图、视频、文字、跳转平台其他资源等5种类型。（包含但不限于加盖公章的技术参数说明、产品彩页、检测报告等）。</w:t>
                  </w:r>
                </w:p>
                <w:p>
                  <w:pPr>
                    <w:pStyle w:val="null3"/>
                    <w:jc w:val="both"/>
                  </w:pPr>
                  <w:r>
                    <w:rPr>
                      <w:rFonts w:ascii="仿宋" w:hAnsi="仿宋" w:cs="仿宋" w:eastAsia="仿宋"/>
                      <w:sz w:val="21"/>
                    </w:rPr>
                    <w:t>12.实验内容需求：配套6门本科思政必修课程（含形势与政策）开展虚拟仿真实验的课程内容，预留能后期新增或开发资源的功能。每门课程需各配套不少于3个虚拟仿真实践项目，总共不少于18个，不得</w:t>
                  </w:r>
                  <w:r>
                    <w:rPr>
                      <w:rFonts w:ascii="仿宋" w:hAnsi="仿宋" w:cs="仿宋" w:eastAsia="仿宋"/>
                      <w:sz w:val="21"/>
                    </w:rPr>
                    <w:t>重复。</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思政仿真实践教学考核终端</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1.性能参数</w:t>
                  </w:r>
                </w:p>
                <w:p>
                  <w:pPr>
                    <w:pStyle w:val="null3"/>
                    <w:jc w:val="both"/>
                  </w:pPr>
                  <w:r>
                    <w:rPr>
                      <w:rFonts w:ascii="仿宋" w:hAnsi="仿宋" w:cs="仿宋" w:eastAsia="仿宋"/>
                      <w:sz w:val="21"/>
                    </w:rPr>
                    <w:t>1）屏幕尺寸：16.0-16.9英寸</w:t>
                  </w:r>
                </w:p>
                <w:p>
                  <w:pPr>
                    <w:pStyle w:val="null3"/>
                    <w:jc w:val="both"/>
                  </w:pPr>
                  <w:r>
                    <w:rPr>
                      <w:rFonts w:ascii="仿宋" w:hAnsi="仿宋" w:cs="仿宋" w:eastAsia="仿宋"/>
                      <w:sz w:val="21"/>
                    </w:rPr>
                    <w:t>2）处理器(CPU)：不低于i9-13980HX</w:t>
                  </w:r>
                </w:p>
                <w:p>
                  <w:pPr>
                    <w:pStyle w:val="null3"/>
                    <w:jc w:val="both"/>
                  </w:pPr>
                  <w:r>
                    <w:rPr>
                      <w:rFonts w:ascii="仿宋" w:hAnsi="仿宋" w:cs="仿宋" w:eastAsia="仿宋"/>
                      <w:sz w:val="21"/>
                    </w:rPr>
                    <w:t>3）主频：≥2.2G</w:t>
                  </w:r>
                </w:p>
                <w:p>
                  <w:pPr>
                    <w:pStyle w:val="null3"/>
                    <w:jc w:val="both"/>
                  </w:pPr>
                  <w:r>
                    <w:rPr>
                      <w:rFonts w:ascii="仿宋" w:hAnsi="仿宋" w:cs="仿宋" w:eastAsia="仿宋"/>
                      <w:sz w:val="21"/>
                    </w:rPr>
                    <w:t>4）核数：24核</w:t>
                  </w:r>
                </w:p>
                <w:p>
                  <w:pPr>
                    <w:pStyle w:val="null3"/>
                    <w:jc w:val="both"/>
                  </w:pPr>
                  <w:r>
                    <w:rPr>
                      <w:rFonts w:ascii="仿宋" w:hAnsi="仿宋" w:cs="仿宋" w:eastAsia="仿宋"/>
                      <w:sz w:val="21"/>
                    </w:rPr>
                    <w:t>5）内存：≥16GB</w:t>
                  </w:r>
                </w:p>
                <w:p>
                  <w:pPr>
                    <w:pStyle w:val="null3"/>
                    <w:jc w:val="both"/>
                  </w:pPr>
                  <w:r>
                    <w:rPr>
                      <w:rFonts w:ascii="仿宋" w:hAnsi="仿宋" w:cs="仿宋" w:eastAsia="仿宋"/>
                      <w:sz w:val="21"/>
                    </w:rPr>
                    <w:t>6）独立显卡：显存≥8G</w:t>
                  </w:r>
                </w:p>
                <w:p>
                  <w:pPr>
                    <w:pStyle w:val="null3"/>
                    <w:jc w:val="both"/>
                  </w:pPr>
                  <w:r>
                    <w:rPr>
                      <w:rFonts w:ascii="仿宋" w:hAnsi="仿宋" w:cs="仿宋" w:eastAsia="仿宋"/>
                      <w:sz w:val="21"/>
                    </w:rPr>
                    <w:t>7）硬盘容量：≥1TB SSD</w:t>
                  </w:r>
                </w:p>
                <w:p>
                  <w:pPr>
                    <w:pStyle w:val="null3"/>
                    <w:jc w:val="both"/>
                  </w:pPr>
                  <w:r>
                    <w:rPr>
                      <w:rFonts w:ascii="仿宋" w:hAnsi="仿宋" w:cs="仿宋" w:eastAsia="仿宋"/>
                      <w:sz w:val="21"/>
                    </w:rPr>
                    <w:t>8）系统：预装正版Windows11操作系统</w:t>
                  </w:r>
                </w:p>
                <w:p>
                  <w:pPr>
                    <w:pStyle w:val="null3"/>
                    <w:jc w:val="both"/>
                  </w:pPr>
                  <w:r>
                    <w:rPr>
                      <w:rFonts w:ascii="仿宋" w:hAnsi="仿宋" w:cs="仿宋" w:eastAsia="仿宋"/>
                      <w:sz w:val="21"/>
                    </w:rPr>
                    <w:t>2.功能需求</w:t>
                  </w:r>
                </w:p>
                <w:p>
                  <w:pPr>
                    <w:pStyle w:val="null3"/>
                    <w:jc w:val="both"/>
                  </w:pPr>
                  <w:r>
                    <w:rPr>
                      <w:rFonts w:ascii="仿宋" w:hAnsi="仿宋" w:cs="仿宋" w:eastAsia="仿宋"/>
                      <w:sz w:val="21"/>
                    </w:rPr>
                    <w:t>1）后台管理系统部署在服务器上，并可以通过浏览器访问；通过小程序访问学习考核模块，支持主流品牌手机；支持基于组织架构的操作权限控制；支持菜单级、按钮级的操作权限控制；支持系统拓展性，免费提供标准产品接口清单及技术文档。</w:t>
                  </w:r>
                </w:p>
                <w:p>
                  <w:pPr>
                    <w:pStyle w:val="null3"/>
                    <w:jc w:val="both"/>
                  </w:pPr>
                  <w:r>
                    <w:rPr>
                      <w:rFonts w:ascii="仿宋" w:hAnsi="仿宋" w:cs="仿宋" w:eastAsia="仿宋"/>
                      <w:sz w:val="21"/>
                    </w:rPr>
                    <w:t>2）移动端包含学习及考核模块；学习模块内容至少包含党史学习教育、“四史”宣传教育、思政教育学习模块。</w:t>
                  </w:r>
                </w:p>
                <w:p>
                  <w:pPr>
                    <w:pStyle w:val="null3"/>
                    <w:jc w:val="both"/>
                  </w:pPr>
                  <w:r>
                    <w:rPr>
                      <w:rFonts w:ascii="仿宋" w:hAnsi="仿宋" w:cs="仿宋" w:eastAsia="仿宋"/>
                      <w:sz w:val="21"/>
                    </w:rPr>
                    <w:t>3）实验需有个人数据管理及统计功能：小程序可查看个人学习、实验内容竞答的积分，具有积分排名查看、个人信息管理等功能；浏览历史查看功能。</w:t>
                  </w:r>
                </w:p>
                <w:p>
                  <w:pPr>
                    <w:pStyle w:val="null3"/>
                    <w:jc w:val="both"/>
                  </w:pPr>
                  <w:r>
                    <w:rPr>
                      <w:rFonts w:ascii="仿宋" w:hAnsi="仿宋" w:cs="仿宋" w:eastAsia="仿宋"/>
                      <w:sz w:val="21"/>
                    </w:rPr>
                    <w:t>4）实验系统后台操作可以增加或导入考题，考题自动加入试题库；题目可以新增也可以从题库选择。</w:t>
                  </w:r>
                </w:p>
                <w:p>
                  <w:pPr>
                    <w:pStyle w:val="null3"/>
                    <w:jc w:val="both"/>
                  </w:pPr>
                  <w:r>
                    <w:rPr>
                      <w:rFonts w:ascii="仿宋" w:hAnsi="仿宋" w:cs="仿宋" w:eastAsia="仿宋"/>
                      <w:sz w:val="21"/>
                    </w:rPr>
                    <w:t>5）实验系统后台操作提供随机抽取题目进行组卷形式，教师可以通过该功能一键生成试卷。</w:t>
                  </w:r>
                </w:p>
                <w:p>
                  <w:pPr>
                    <w:pStyle w:val="null3"/>
                    <w:jc w:val="both"/>
                  </w:pPr>
                  <w:r>
                    <w:rPr>
                      <w:rFonts w:ascii="仿宋" w:hAnsi="仿宋" w:cs="仿宋" w:eastAsia="仿宋"/>
                      <w:sz w:val="21"/>
                    </w:rPr>
                    <w:t>6）实验指导老师可以查看学生答题成绩，并能导出下载学生答题成绩数据。</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科研成果展示大屏</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非拼接屏，大屏整体显示尺寸</w:t>
                  </w:r>
                  <w:r>
                    <w:rPr>
                      <w:rFonts w:ascii="仿宋" w:hAnsi="仿宋" w:cs="仿宋" w:eastAsia="仿宋"/>
                      <w:sz w:val="21"/>
                    </w:rPr>
                    <w:t>≥3.2*1.92m。包含屏体、视频处理器、接收卡、供电系统，具体要求如下：</w:t>
                  </w:r>
                </w:p>
                <w:p>
                  <w:pPr>
                    <w:pStyle w:val="null3"/>
                    <w:jc w:val="both"/>
                  </w:pPr>
                  <w:r>
                    <w:rPr>
                      <w:rFonts w:ascii="仿宋" w:hAnsi="仿宋" w:cs="仿宋" w:eastAsia="仿宋"/>
                      <w:sz w:val="21"/>
                    </w:rPr>
                    <w:t>1.LED：表贴三合一封装。</w:t>
                  </w:r>
                </w:p>
                <w:p>
                  <w:pPr>
                    <w:pStyle w:val="null3"/>
                    <w:jc w:val="both"/>
                  </w:pPr>
                  <w:r>
                    <w:rPr>
                      <w:rFonts w:ascii="仿宋" w:hAnsi="仿宋" w:cs="仿宋" w:eastAsia="仿宋"/>
                      <w:sz w:val="21"/>
                    </w:rPr>
                    <w:t>2.配置的全彩接收卡，具有14bit精度的色度、亮度一体化逐点校正，一卡支持所有芯片，无需切换或升级程序；全新灰度引擎。</w:t>
                  </w:r>
                </w:p>
                <w:p>
                  <w:pPr>
                    <w:pStyle w:val="null3"/>
                    <w:jc w:val="both"/>
                  </w:pPr>
                  <w:r>
                    <w:rPr>
                      <w:rFonts w:ascii="仿宋" w:hAnsi="仿宋" w:cs="仿宋" w:eastAsia="仿宋"/>
                      <w:sz w:val="21"/>
                    </w:rPr>
                    <w:t>3.平整度等级符合SJ/T 11141-2017标准C级；拼缝微调节结构：可实现单元模块上下、左右、前后六轴微距调节，屏幕平整度≤0.1mm,保证拼缝精度达到0.1mm以下。</w:t>
                  </w:r>
                </w:p>
                <w:p>
                  <w:pPr>
                    <w:pStyle w:val="null3"/>
                    <w:jc w:val="both"/>
                  </w:pPr>
                  <w:r>
                    <w:rPr>
                      <w:rFonts w:ascii="仿宋" w:hAnsi="仿宋" w:cs="仿宋" w:eastAsia="仿宋"/>
                      <w:sz w:val="21"/>
                    </w:rPr>
                    <w:t>4.屏体满足高刷新率≥3840HZ；同时支持无极调节。</w:t>
                  </w:r>
                </w:p>
                <w:p>
                  <w:pPr>
                    <w:pStyle w:val="null3"/>
                    <w:jc w:val="both"/>
                  </w:pPr>
                  <w:r>
                    <w:rPr>
                      <w:rFonts w:ascii="仿宋" w:hAnsi="仿宋" w:cs="仿宋" w:eastAsia="仿宋"/>
                      <w:sz w:val="21"/>
                    </w:rPr>
                    <w:t>5.具有屏体自检功能，支持LED单点失控点检测，失控点数据回传功能；像素点失控（坏点或盲点）率：≤1/100000，无连续失控点。</w:t>
                  </w:r>
                </w:p>
                <w:p>
                  <w:pPr>
                    <w:pStyle w:val="null3"/>
                    <w:jc w:val="both"/>
                  </w:pPr>
                  <w:r>
                    <w:rPr>
                      <w:rFonts w:ascii="仿宋" w:hAnsi="仿宋" w:cs="仿宋" w:eastAsia="仿宋"/>
                      <w:sz w:val="21"/>
                    </w:rPr>
                    <w:t>6.亮度均匀性≥98%，亮度鉴别等级≥C级。</w:t>
                  </w:r>
                </w:p>
                <w:p>
                  <w:pPr>
                    <w:pStyle w:val="null3"/>
                    <w:jc w:val="both"/>
                  </w:pPr>
                  <w:r>
                    <w:rPr>
                      <w:rFonts w:ascii="仿宋" w:hAnsi="仿宋" w:cs="仿宋" w:eastAsia="仿宋"/>
                      <w:sz w:val="21"/>
                    </w:rPr>
                    <w:t>7.满足≥4级防雷，屏体≥5级抗紫外UV辐射要求。</w:t>
                  </w:r>
                </w:p>
                <w:p>
                  <w:pPr>
                    <w:pStyle w:val="null3"/>
                    <w:jc w:val="both"/>
                  </w:pPr>
                  <w:r>
                    <w:rPr>
                      <w:rFonts w:ascii="仿宋" w:hAnsi="仿宋" w:cs="仿宋" w:eastAsia="仿宋"/>
                      <w:sz w:val="21"/>
                    </w:rPr>
                    <w:t>8.自然散热方式，采用防尘、静音设计（最大噪声≤5dB）。</w:t>
                  </w:r>
                </w:p>
                <w:p>
                  <w:pPr>
                    <w:pStyle w:val="null3"/>
                    <w:jc w:val="both"/>
                  </w:pPr>
                  <w:r>
                    <w:rPr>
                      <w:rFonts w:ascii="仿宋" w:hAnsi="仿宋" w:cs="仿宋" w:eastAsia="仿宋"/>
                      <w:sz w:val="21"/>
                    </w:rPr>
                    <w:t>9.色温调节功能满足1000K-20000K可调，换帧频率兼容性支持50Hz-60Hz之间。</w:t>
                  </w:r>
                </w:p>
                <w:p>
                  <w:pPr>
                    <w:pStyle w:val="null3"/>
                    <w:jc w:val="both"/>
                  </w:pPr>
                  <w:r>
                    <w:rPr>
                      <w:rFonts w:ascii="仿宋" w:hAnsi="仿宋" w:cs="仿宋" w:eastAsia="仿宋"/>
                      <w:sz w:val="21"/>
                    </w:rPr>
                    <w:t>10.具备自动GAMMA校正技术。</w:t>
                  </w:r>
                </w:p>
                <w:p>
                  <w:pPr>
                    <w:pStyle w:val="null3"/>
                    <w:jc w:val="both"/>
                  </w:pPr>
                  <w:r>
                    <w:rPr>
                      <w:rFonts w:ascii="仿宋" w:hAnsi="仿宋" w:cs="仿宋" w:eastAsia="仿宋"/>
                      <w:sz w:val="21"/>
                    </w:rPr>
                    <w:t>11.采用CQC环保材料。</w:t>
                  </w:r>
                </w:p>
                <w:p>
                  <w:pPr>
                    <w:pStyle w:val="null3"/>
                    <w:jc w:val="both"/>
                  </w:pPr>
                  <w:r>
                    <w:rPr>
                      <w:rFonts w:ascii="仿宋" w:hAnsi="仿宋" w:cs="仿宋" w:eastAsia="仿宋"/>
                      <w:sz w:val="21"/>
                    </w:rPr>
                    <w:t>12.具有电源过压、过流、短路、欠压、超温、超负荷、分布上电措施、驱动电路保护功能、断电保护及温度控制系统，提供电源进行实时温度监控，具备超出设定温度自动报警功能。</w:t>
                  </w:r>
                </w:p>
                <w:p>
                  <w:pPr>
                    <w:pStyle w:val="null3"/>
                    <w:jc w:val="both"/>
                  </w:pPr>
                  <w:r>
                    <w:rPr>
                      <w:rFonts w:ascii="仿宋" w:hAnsi="仿宋" w:cs="仿宋" w:eastAsia="仿宋"/>
                      <w:sz w:val="21"/>
                    </w:rPr>
                    <w:t>13.最大亮度需≥800cd/㎡，可视角度≥178°</w:t>
                  </w:r>
                </w:p>
                <w:p>
                  <w:pPr>
                    <w:pStyle w:val="null3"/>
                    <w:jc w:val="both"/>
                  </w:pPr>
                  <w:r>
                    <w:rPr>
                      <w:rFonts w:ascii="仿宋" w:hAnsi="仿宋" w:cs="仿宋" w:eastAsia="仿宋"/>
                      <w:sz w:val="21"/>
                    </w:rPr>
                    <w:t>14.模组、电源、控制系统需可同时从前面拆卸、安装，支持带电维护，热插拔。</w:t>
                  </w:r>
                </w:p>
                <w:p>
                  <w:pPr>
                    <w:pStyle w:val="null3"/>
                    <w:jc w:val="both"/>
                  </w:pPr>
                  <w:r>
                    <w:rPr>
                      <w:rFonts w:ascii="仿宋" w:hAnsi="仿宋" w:cs="仿宋" w:eastAsia="仿宋"/>
                      <w:sz w:val="21"/>
                    </w:rPr>
                    <w:t>15.具备蓝光护眼功能。</w:t>
                  </w:r>
                </w:p>
                <w:p>
                  <w:pPr>
                    <w:pStyle w:val="null3"/>
                    <w:jc w:val="both"/>
                  </w:pPr>
                  <w:r>
                    <w:rPr>
                      <w:rFonts w:ascii="仿宋" w:hAnsi="仿宋" w:cs="仿宋" w:eastAsia="仿宋"/>
                      <w:sz w:val="21"/>
                    </w:rPr>
                    <w:t>16.具有远程监督控制，对可能发生的潜在故障记录日志，并向操作员发出警报信号。</w:t>
                  </w:r>
                </w:p>
                <w:p>
                  <w:pPr>
                    <w:pStyle w:val="null3"/>
                    <w:jc w:val="both"/>
                  </w:pPr>
                  <w:r>
                    <w:rPr>
                      <w:rFonts w:ascii="仿宋" w:hAnsi="仿宋" w:cs="仿宋" w:eastAsia="仿宋"/>
                      <w:sz w:val="21"/>
                    </w:rPr>
                    <w:t>17.配置的视频处理器，最大可接收1920×1200 像素的高清数字信号；分辨率≥1920×1200@60Hz，可设置任意分辨率；具备≥4 个千兆网口输出；具有2类视频输入接口，包≥括1 路HDMI 和≥2 路DVI；视频源可任意切换，缩放和裁剪；画面可偏移。</w:t>
                  </w:r>
                </w:p>
                <w:p>
                  <w:pPr>
                    <w:pStyle w:val="null3"/>
                    <w:jc w:val="both"/>
                  </w:pPr>
                  <w:r>
                    <w:rPr>
                      <w:rFonts w:ascii="仿宋" w:hAnsi="仿宋" w:cs="仿宋" w:eastAsia="仿宋"/>
                      <w:sz w:val="21"/>
                    </w:rPr>
                    <w:t>18.含匹配的路由器、AP、无线投屏器等附属设备。</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操作台</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E0级，≥18mm厚实木颗粒板；整体尺寸约长105cm*宽75cm*高100cm。</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红色</w:t>
                  </w:r>
                  <w:r>
                    <w:rPr>
                      <w:rFonts w:ascii="仿宋" w:hAnsi="仿宋" w:cs="仿宋" w:eastAsia="仿宋"/>
                      <w:sz w:val="21"/>
                    </w:rPr>
                    <w:t>VR全景智能一体机</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1.处理器：不低于8核64位，主频≥2.4GHz</w:t>
                  </w:r>
                </w:p>
                <w:p>
                  <w:pPr>
                    <w:pStyle w:val="null3"/>
                    <w:jc w:val="both"/>
                  </w:pPr>
                  <w:r>
                    <w:rPr>
                      <w:rFonts w:ascii="仿宋" w:hAnsi="仿宋" w:cs="仿宋" w:eastAsia="仿宋"/>
                      <w:sz w:val="21"/>
                    </w:rPr>
                    <w:t>2.存储：≥6GB+256GB，WiFi6，支持蓝牙5.1</w:t>
                  </w:r>
                </w:p>
                <w:p>
                  <w:pPr>
                    <w:pStyle w:val="null3"/>
                    <w:jc w:val="both"/>
                  </w:pPr>
                  <w:r>
                    <w:rPr>
                      <w:rFonts w:ascii="仿宋" w:hAnsi="仿宋" w:cs="仿宋" w:eastAsia="仿宋"/>
                      <w:sz w:val="21"/>
                    </w:rPr>
                    <w:t>3.分辨率：≥3664x1920，PPI：773，刷新率≥75Hz</w:t>
                  </w:r>
                </w:p>
                <w:p>
                  <w:pPr>
                    <w:pStyle w:val="null3"/>
                    <w:jc w:val="both"/>
                  </w:pPr>
                  <w:r>
                    <w:rPr>
                      <w:rFonts w:ascii="仿宋" w:hAnsi="仿宋" w:cs="仿宋" w:eastAsia="仿宋"/>
                      <w:sz w:val="21"/>
                    </w:rPr>
                    <w:t>4.光学：≥105°视场角，20.6 PPD，62mm-72mm无级电动瞳距调节</w:t>
                  </w:r>
                </w:p>
                <w:p>
                  <w:pPr>
                    <w:pStyle w:val="null3"/>
                    <w:jc w:val="both"/>
                  </w:pPr>
                  <w:r>
                    <w:rPr>
                      <w:rFonts w:ascii="仿宋" w:hAnsi="仿宋" w:cs="仿宋" w:eastAsia="仿宋"/>
                      <w:sz w:val="21"/>
                    </w:rPr>
                    <w:t>5.空间定位及传感器：≥3DoF空间定位方案</w:t>
                  </w:r>
                </w:p>
                <w:p>
                  <w:pPr>
                    <w:pStyle w:val="null3"/>
                    <w:jc w:val="both"/>
                  </w:pPr>
                  <w:r>
                    <w:rPr>
                      <w:rFonts w:ascii="仿宋" w:hAnsi="仿宋" w:cs="仿宋" w:eastAsia="仿宋"/>
                      <w:sz w:val="21"/>
                    </w:rPr>
                    <w:t>6.音频：双立体声扬声器，双麦克风</w:t>
                  </w:r>
                </w:p>
                <w:p>
                  <w:pPr>
                    <w:pStyle w:val="null3"/>
                    <w:jc w:val="both"/>
                  </w:pPr>
                  <w:r>
                    <w:rPr>
                      <w:rFonts w:ascii="仿宋" w:hAnsi="仿宋" w:cs="仿宋" w:eastAsia="仿宋"/>
                      <w:sz w:val="21"/>
                    </w:rPr>
                    <w:t>7.交互方式：≥3DoF空间定位，高清彩色透视，裸手交互</w:t>
                  </w:r>
                </w:p>
                <w:p>
                  <w:pPr>
                    <w:pStyle w:val="null3"/>
                    <w:jc w:val="both"/>
                  </w:pPr>
                  <w:r>
                    <w:rPr>
                      <w:rFonts w:ascii="仿宋" w:hAnsi="仿宋" w:cs="仿宋" w:eastAsia="仿宋"/>
                      <w:sz w:val="21"/>
                    </w:rPr>
                    <w:t>8.手柄系统：红外光学3DoF；宽频线性马达</w:t>
                  </w:r>
                </w:p>
                <w:p>
                  <w:pPr>
                    <w:pStyle w:val="null3"/>
                    <w:jc w:val="both"/>
                  </w:pPr>
                  <w:r>
                    <w:rPr>
                      <w:rFonts w:ascii="仿宋" w:hAnsi="仿宋" w:cs="仿宋" w:eastAsia="仿宋"/>
                      <w:sz w:val="21"/>
                    </w:rPr>
                    <w:t>9.电池：≥5000mAh电池容量</w:t>
                  </w:r>
                </w:p>
                <w:p>
                  <w:pPr>
                    <w:pStyle w:val="null3"/>
                    <w:jc w:val="both"/>
                  </w:pPr>
                  <w:r>
                    <w:rPr>
                      <w:rFonts w:ascii="仿宋" w:hAnsi="仿宋" w:cs="仿宋" w:eastAsia="仿宋"/>
                      <w:sz w:val="21"/>
                    </w:rPr>
                    <w:t>10.充电：≥20W快充，具备QC 3.0/PD 3.0</w:t>
                  </w:r>
                </w:p>
                <w:p>
                  <w:pPr>
                    <w:pStyle w:val="null3"/>
                    <w:jc w:val="both"/>
                  </w:pPr>
                  <w:r>
                    <w:rPr>
                      <w:rFonts w:ascii="仿宋" w:hAnsi="仿宋" w:cs="仿宋" w:eastAsia="仿宋"/>
                      <w:sz w:val="21"/>
                    </w:rPr>
                    <w:t>11.配套资源要求及类型：能实现红色VR全景实践教学，包括党史上的重要革命纪念馆、重要革命纪念地及旧址等至少36个VR全景资源；不少于13个党史重大事件全景微视频。</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VR管理终端设备</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1.设备参数</w:t>
                  </w:r>
                </w:p>
                <w:p>
                  <w:pPr>
                    <w:pStyle w:val="null3"/>
                    <w:jc w:val="both"/>
                  </w:pPr>
                  <w:r>
                    <w:rPr>
                      <w:rFonts w:ascii="仿宋" w:hAnsi="仿宋" w:cs="仿宋" w:eastAsia="仿宋"/>
                      <w:sz w:val="21"/>
                    </w:rPr>
                    <w:t>1）电池额定容量：≥8000mAh</w:t>
                  </w:r>
                </w:p>
                <w:p>
                  <w:pPr>
                    <w:pStyle w:val="null3"/>
                    <w:jc w:val="both"/>
                  </w:pPr>
                  <w:r>
                    <w:rPr>
                      <w:rFonts w:ascii="仿宋" w:hAnsi="仿宋" w:cs="仿宋" w:eastAsia="仿宋"/>
                      <w:sz w:val="21"/>
                    </w:rPr>
                    <w:t>2）屏幕尺寸：≥11.5英寸</w:t>
                  </w:r>
                </w:p>
                <w:p>
                  <w:pPr>
                    <w:pStyle w:val="null3"/>
                    <w:jc w:val="both"/>
                  </w:pPr>
                  <w:r>
                    <w:rPr>
                      <w:rFonts w:ascii="仿宋" w:hAnsi="仿宋" w:cs="仿宋" w:eastAsia="仿宋"/>
                      <w:sz w:val="21"/>
                    </w:rPr>
                    <w:t>3）运行内存（RAM）：≥8GB</w:t>
                  </w:r>
                </w:p>
                <w:p>
                  <w:pPr>
                    <w:pStyle w:val="null3"/>
                    <w:jc w:val="both"/>
                  </w:pPr>
                  <w:r>
                    <w:rPr>
                      <w:rFonts w:ascii="仿宋" w:hAnsi="仿宋" w:cs="仿宋" w:eastAsia="仿宋"/>
                      <w:sz w:val="21"/>
                    </w:rPr>
                    <w:t>4）存储容量（ROM）：≥128GB</w:t>
                  </w:r>
                </w:p>
                <w:p>
                  <w:pPr>
                    <w:pStyle w:val="null3"/>
                    <w:jc w:val="both"/>
                  </w:pPr>
                  <w:r>
                    <w:rPr>
                      <w:rFonts w:ascii="仿宋" w:hAnsi="仿宋" w:cs="仿宋" w:eastAsia="仿宋"/>
                      <w:sz w:val="21"/>
                    </w:rPr>
                    <w:t>5）分辨率：≥2800x1840</w:t>
                  </w:r>
                </w:p>
                <w:p>
                  <w:pPr>
                    <w:pStyle w:val="null3"/>
                    <w:jc w:val="both"/>
                  </w:pPr>
                  <w:r>
                    <w:rPr>
                      <w:rFonts w:ascii="仿宋" w:hAnsi="仿宋" w:cs="仿宋" w:eastAsia="仿宋"/>
                      <w:sz w:val="21"/>
                    </w:rPr>
                    <w:t>6）CPU核数：≥8核</w:t>
                  </w:r>
                </w:p>
                <w:p>
                  <w:pPr>
                    <w:pStyle w:val="null3"/>
                    <w:jc w:val="both"/>
                  </w:pPr>
                  <w:r>
                    <w:rPr>
                      <w:rFonts w:ascii="仿宋" w:hAnsi="仿宋" w:cs="仿宋" w:eastAsia="仿宋"/>
                      <w:sz w:val="21"/>
                    </w:rPr>
                    <w:t>7）主频：≥2.2GHz</w:t>
                  </w:r>
                </w:p>
                <w:p>
                  <w:pPr>
                    <w:pStyle w:val="null3"/>
                    <w:jc w:val="both"/>
                  </w:pPr>
                  <w:r>
                    <w:rPr>
                      <w:rFonts w:ascii="仿宋" w:hAnsi="仿宋" w:cs="仿宋" w:eastAsia="仿宋"/>
                      <w:sz w:val="21"/>
                    </w:rPr>
                    <w:t>8）网络连接：WiFi/WLAN</w:t>
                  </w:r>
                </w:p>
                <w:p>
                  <w:pPr>
                    <w:pStyle w:val="null3"/>
                    <w:jc w:val="both"/>
                  </w:pPr>
                  <w:r>
                    <w:rPr>
                      <w:rFonts w:ascii="仿宋" w:hAnsi="仿宋" w:cs="仿宋" w:eastAsia="仿宋"/>
                      <w:sz w:val="21"/>
                    </w:rPr>
                    <w:t>9）屏幕类型：IPS</w:t>
                  </w:r>
                </w:p>
                <w:p>
                  <w:pPr>
                    <w:pStyle w:val="null3"/>
                    <w:jc w:val="both"/>
                  </w:pPr>
                  <w:r>
                    <w:rPr>
                      <w:rFonts w:ascii="仿宋" w:hAnsi="仿宋" w:cs="仿宋" w:eastAsia="仿宋"/>
                      <w:sz w:val="21"/>
                    </w:rPr>
                    <w:t>2.功能要求</w:t>
                  </w:r>
                </w:p>
                <w:p>
                  <w:pPr>
                    <w:pStyle w:val="null3"/>
                    <w:jc w:val="both"/>
                  </w:pPr>
                  <w:r>
                    <w:rPr>
                      <w:rFonts w:ascii="仿宋" w:hAnsi="仿宋" w:cs="仿宋" w:eastAsia="仿宋"/>
                      <w:sz w:val="21"/>
                    </w:rPr>
                    <w:t>1）控制端控制多客户端或指定数量客户端同步体验实验操作内容。</w:t>
                  </w:r>
                </w:p>
                <w:p>
                  <w:pPr>
                    <w:pStyle w:val="null3"/>
                    <w:jc w:val="both"/>
                  </w:pPr>
                  <w:r>
                    <w:rPr>
                      <w:rFonts w:ascii="仿宋" w:hAnsi="仿宋" w:cs="仿宋" w:eastAsia="仿宋"/>
                      <w:sz w:val="21"/>
                    </w:rPr>
                    <w:t>2）可定制开机画面内容，全面支持播放所有主流VR内容</w:t>
                  </w:r>
                </w:p>
                <w:p>
                  <w:pPr>
                    <w:pStyle w:val="null3"/>
                    <w:jc w:val="both"/>
                  </w:pPr>
                  <w:r>
                    <w:rPr>
                      <w:rFonts w:ascii="仿宋" w:hAnsi="仿宋" w:cs="仿宋" w:eastAsia="仿宋"/>
                      <w:sz w:val="21"/>
                    </w:rPr>
                    <w:t>3）整个系统中所有环节多层安全加密，保证实验内容安全。</w:t>
                  </w:r>
                </w:p>
                <w:p>
                  <w:pPr>
                    <w:pStyle w:val="null3"/>
                    <w:jc w:val="both"/>
                  </w:pPr>
                  <w:r>
                    <w:rPr>
                      <w:rFonts w:ascii="仿宋" w:hAnsi="仿宋" w:cs="仿宋" w:eastAsia="仿宋"/>
                      <w:sz w:val="21"/>
                    </w:rPr>
                    <w:t>4）控制端管理所有客户端，及实时监察设备包括设备ID、SN号码、在线情况、运行情况、电量、设备是否正常运行等，并可实现指定设备遥控关机等功能。</w:t>
                  </w:r>
                </w:p>
                <w:p>
                  <w:pPr>
                    <w:pStyle w:val="null3"/>
                    <w:jc w:val="both"/>
                  </w:pPr>
                  <w:r>
                    <w:rPr>
                      <w:rFonts w:ascii="仿宋" w:hAnsi="仿宋" w:cs="仿宋" w:eastAsia="仿宋"/>
                      <w:sz w:val="21"/>
                    </w:rPr>
                    <w:t>5）可以实时监控用户的视频画面（代码实现完全同步）</w:t>
                  </w:r>
                </w:p>
                <w:p>
                  <w:pPr>
                    <w:pStyle w:val="null3"/>
                    <w:jc w:val="both"/>
                  </w:pPr>
                  <w:r>
                    <w:rPr>
                      <w:rFonts w:ascii="仿宋" w:hAnsi="仿宋" w:cs="仿宋" w:eastAsia="仿宋"/>
                      <w:sz w:val="21"/>
                    </w:rPr>
                    <w:t>6）可以快速设置指定客户端自由/受控/混合模式</w:t>
                  </w:r>
                </w:p>
                <w:p>
                  <w:pPr>
                    <w:pStyle w:val="null3"/>
                    <w:jc w:val="both"/>
                  </w:pPr>
                  <w:r>
                    <w:rPr>
                      <w:rFonts w:ascii="仿宋" w:hAnsi="仿宋" w:cs="仿宋" w:eastAsia="仿宋"/>
                      <w:sz w:val="21"/>
                    </w:rPr>
                    <w:t>7）可以实施管理和监控客户端用户体验内容</w:t>
                  </w:r>
                </w:p>
                <w:p>
                  <w:pPr>
                    <w:pStyle w:val="null3"/>
                    <w:jc w:val="both"/>
                  </w:pPr>
                  <w:r>
                    <w:rPr>
                      <w:rFonts w:ascii="仿宋" w:hAnsi="仿宋" w:cs="仿宋" w:eastAsia="仿宋"/>
                      <w:sz w:val="21"/>
                    </w:rPr>
                    <w:t>8）控制端基于PC机，并可扩展至Mac以及各系统平板</w:t>
                  </w:r>
                </w:p>
                <w:p>
                  <w:pPr>
                    <w:pStyle w:val="null3"/>
                    <w:jc w:val="both"/>
                  </w:pPr>
                  <w:r>
                    <w:rPr>
                      <w:rFonts w:ascii="仿宋" w:hAnsi="仿宋" w:cs="仿宋" w:eastAsia="仿宋"/>
                      <w:sz w:val="21"/>
                    </w:rPr>
                    <w:t>9）控制端通过控制程序进行资源管理和设备管理</w:t>
                  </w:r>
                </w:p>
                <w:p>
                  <w:pPr>
                    <w:pStyle w:val="null3"/>
                    <w:jc w:val="both"/>
                  </w:pPr>
                  <w:r>
                    <w:rPr>
                      <w:rFonts w:ascii="仿宋" w:hAnsi="仿宋" w:cs="仿宋" w:eastAsia="仿宋"/>
                      <w:sz w:val="21"/>
                    </w:rPr>
                    <w:t>10）客户端接受并执行控制端的各种命令，同时向客户端反馈设备状态</w:t>
                  </w:r>
                </w:p>
                <w:p>
                  <w:pPr>
                    <w:pStyle w:val="null3"/>
                    <w:jc w:val="both"/>
                  </w:pPr>
                  <w:r>
                    <w:rPr>
                      <w:rFonts w:ascii="仿宋" w:hAnsi="仿宋" w:cs="仿宋" w:eastAsia="仿宋"/>
                      <w:sz w:val="21"/>
                    </w:rPr>
                    <w:t>11）实验播控后台资源管理系统用户可自行上传视频、apk等资源包，Pad端自动更新数据显示。</w:t>
                  </w:r>
                </w:p>
                <w:p>
                  <w:pPr>
                    <w:pStyle w:val="null3"/>
                    <w:jc w:val="both"/>
                  </w:pPr>
                  <w:r>
                    <w:rPr>
                      <w:rFonts w:ascii="仿宋" w:hAnsi="仿宋" w:cs="仿宋" w:eastAsia="仿宋"/>
                      <w:sz w:val="21"/>
                    </w:rPr>
                    <w:t>12）客户端数量不受限制。</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充电柜</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1.兼容设备数量60台，专用USB充电接口为2口一组式的模块化设置，USB口输出直流5v2. 1A，免适配器。</w:t>
                  </w:r>
                </w:p>
                <w:p>
                  <w:pPr>
                    <w:pStyle w:val="null3"/>
                    <w:jc w:val="both"/>
                  </w:pPr>
                  <w:r>
                    <w:rPr>
                      <w:rFonts w:ascii="仿宋" w:hAnsi="仿宋" w:cs="仿宋" w:eastAsia="仿宋"/>
                      <w:sz w:val="21"/>
                    </w:rPr>
                    <w:t>2.前门带锁为双开门，全封闭式防盗结构；安全存管：侧舱为电源管理控制区域，可由专业管理人员控制。</w:t>
                  </w:r>
                </w:p>
                <w:p>
                  <w:pPr>
                    <w:pStyle w:val="null3"/>
                    <w:jc w:val="both"/>
                  </w:pPr>
                  <w:r>
                    <w:rPr>
                      <w:rFonts w:ascii="仿宋" w:hAnsi="仿宋" w:cs="仿宋" w:eastAsia="仿宋"/>
                      <w:sz w:val="21"/>
                    </w:rPr>
                    <w:t>3.智能识别IC芯片，能智能充电识别设备并分配所需电流，每路均有过流、过载、短路、漏电保护，采用单个独立变压供电。</w:t>
                  </w:r>
                </w:p>
                <w:p>
                  <w:pPr>
                    <w:pStyle w:val="null3"/>
                    <w:jc w:val="both"/>
                  </w:pPr>
                  <w:r>
                    <w:rPr>
                      <w:rFonts w:ascii="仿宋" w:hAnsi="仿宋" w:cs="仿宋" w:eastAsia="仿宋"/>
                      <w:sz w:val="21"/>
                    </w:rPr>
                    <w:t>4.配备4个万向轮，具备温控感应降温风扇降温。</w:t>
                  </w:r>
                </w:p>
                <w:p>
                  <w:pPr>
                    <w:pStyle w:val="null3"/>
                    <w:jc w:val="both"/>
                  </w:pPr>
                  <w:r>
                    <w:rPr>
                      <w:rFonts w:ascii="仿宋" w:hAnsi="仿宋" w:cs="仿宋" w:eastAsia="仿宋"/>
                      <w:sz w:val="21"/>
                    </w:rPr>
                    <w:t>5.充电柜专用防漏电保护电源线；配有≥</w:t>
                  </w:r>
                  <w:r>
                    <w:rPr>
                      <w:rFonts w:ascii="仿宋" w:hAnsi="仿宋" w:cs="仿宋" w:eastAsia="仿宋"/>
                      <w:sz w:val="21"/>
                    </w:rPr>
                    <w:t>2路备用电源接口，便于连接其他设备；输入宽频交流电110v-240V，备用电源接口。</w:t>
                  </w:r>
                </w:p>
                <w:p>
                  <w:pPr>
                    <w:pStyle w:val="null3"/>
                    <w:jc w:val="both"/>
                  </w:pPr>
                  <w:r>
                    <w:rPr>
                      <w:rFonts w:ascii="仿宋" w:hAnsi="仿宋" w:cs="仿宋" w:eastAsia="仿宋"/>
                      <w:sz w:val="21"/>
                    </w:rPr>
                    <w:t>6.柜体采用对角鼓风流道设计；柜门采用约1-1.55mm厚钢结构；所有边角均是R角设计；具备推车手柄。</w:t>
                  </w:r>
                </w:p>
                <w:p>
                  <w:pPr>
                    <w:pStyle w:val="null3"/>
                    <w:jc w:val="both"/>
                  </w:pPr>
                  <w:r>
                    <w:rPr>
                      <w:rFonts w:ascii="仿宋" w:hAnsi="仿宋" w:cs="仿宋" w:eastAsia="仿宋"/>
                      <w:sz w:val="21"/>
                    </w:rPr>
                    <w:t>7.柜内环头盔/眼镜垂直放置，设有ABS工业阻燃级塑料隔层。</w:t>
                  </w:r>
                </w:p>
                <w:p>
                  <w:pPr>
                    <w:pStyle w:val="null3"/>
                    <w:jc w:val="both"/>
                  </w:pPr>
                  <w:r>
                    <w:rPr>
                      <w:rFonts w:ascii="仿宋" w:hAnsi="仿宋" w:cs="仿宋" w:eastAsia="仿宋"/>
                      <w:sz w:val="21"/>
                    </w:rPr>
                    <w:t>8.设备配置定时开关，配置数码显像管。</w:t>
                  </w:r>
                </w:p>
                <w:p>
                  <w:pPr>
                    <w:pStyle w:val="null3"/>
                    <w:jc w:val="both"/>
                  </w:pPr>
                  <w:r>
                    <w:rPr>
                      <w:rFonts w:ascii="仿宋" w:hAnsi="仿宋" w:cs="仿宋" w:eastAsia="仿宋"/>
                      <w:sz w:val="21"/>
                    </w:rPr>
                    <w:t>9.柜子自带消毒功能，配置单独开关，控制UV消毒灯。</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实验台</w:t>
                  </w:r>
                  <w:r>
                    <w:rPr>
                      <w:rFonts w:ascii="仿宋" w:hAnsi="仿宋" w:cs="仿宋" w:eastAsia="仿宋"/>
                      <w:sz w:val="21"/>
                    </w:rPr>
                    <w:t>1</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1.尺寸及数量：每人位尺寸约1100mm*580mm*760mm，58人位。</w:t>
                  </w:r>
                </w:p>
                <w:p>
                  <w:pPr>
                    <w:pStyle w:val="null3"/>
                    <w:jc w:val="both"/>
                  </w:pPr>
                  <w:r>
                    <w:rPr>
                      <w:rFonts w:ascii="仿宋" w:hAnsi="仿宋" w:cs="仿宋" w:eastAsia="仿宋"/>
                      <w:sz w:val="21"/>
                    </w:rPr>
                    <w:t>2.材质：座框架框架采用≥1.5mm热轧板；背包及座包内海绵采用高密度冷发泡PU定型棉海绵；麻绒布料。</w:t>
                  </w:r>
                </w:p>
                <w:p>
                  <w:pPr>
                    <w:pStyle w:val="null3"/>
                    <w:jc w:val="both"/>
                  </w:pPr>
                  <w:r>
                    <w:rPr>
                      <w:rFonts w:ascii="仿宋" w:hAnsi="仿宋" w:cs="仿宋" w:eastAsia="仿宋"/>
                      <w:sz w:val="21"/>
                    </w:rPr>
                    <w:t>3.写字板支架：写字板为活动写字板采用高密度板制成，E0级板材，表面贴三胺板、周边塑料封边，带塑料笔槽。通过写字板圆铁支架和脚架连接；可以收藏在扶手内。</w:t>
                  </w:r>
                </w:p>
                <w:p>
                  <w:pPr>
                    <w:pStyle w:val="null3"/>
                    <w:jc w:val="both"/>
                  </w:pPr>
                  <w:r>
                    <w:rPr>
                      <w:rFonts w:ascii="仿宋" w:hAnsi="仿宋" w:cs="仿宋" w:eastAsia="仿宋"/>
                      <w:sz w:val="21"/>
                    </w:rPr>
                    <w:t>4.扶手面：橡木制作，外涂聚酯漆。</w:t>
                  </w:r>
                </w:p>
                <w:p>
                  <w:pPr>
                    <w:pStyle w:val="null3"/>
                    <w:jc w:val="both"/>
                  </w:pPr>
                  <w:r>
                    <w:rPr>
                      <w:rFonts w:ascii="仿宋" w:hAnsi="仿宋" w:cs="仿宋" w:eastAsia="仿宋"/>
                      <w:sz w:val="21"/>
                    </w:rPr>
                    <w:t>5.脚架：脚架整体尺寸≤585*415*75mm，脚架环保性能符合HJ2547-2016《环境标志产品技术要求家具》。上脚框：采用T1.8mm(±0.2)的热轧板冲压折弯而成，尺寸≤420*380*75mm，脚框外形为2分一椭圆形；下脚板：铝合金压铸成型，尺寸≤370*260*75mm；脚架下部带三角形镂空，底边长度≤210mm，高度≤75mm。</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实验台</w:t>
                  </w:r>
                  <w:r>
                    <w:rPr>
                      <w:rFonts w:ascii="仿宋" w:hAnsi="仿宋" w:cs="仿宋" w:eastAsia="仿宋"/>
                      <w:sz w:val="21"/>
                    </w:rPr>
                    <w:t>2</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1.尺寸及数量：受安装场地限制，单个实验台尺寸≤L1400mm*W500mm*H750mm，满足32人位</w:t>
                  </w:r>
                  <w:r>
                    <w:rPr>
                      <w:rFonts w:ascii="仿宋" w:hAnsi="仿宋" w:cs="仿宋" w:eastAsia="仿宋"/>
                      <w:sz w:val="21"/>
                    </w:rPr>
                    <w:t>使用。</w:t>
                  </w:r>
                </w:p>
                <w:p>
                  <w:pPr>
                    <w:pStyle w:val="null3"/>
                    <w:jc w:val="both"/>
                  </w:pPr>
                  <w:r>
                    <w:rPr>
                      <w:rFonts w:ascii="仿宋" w:hAnsi="仿宋" w:cs="仿宋" w:eastAsia="仿宋"/>
                      <w:sz w:val="21"/>
                    </w:rPr>
                    <w:t>2.板材：E0级板材；面板采用≤25mm厚优质三聚氰胺板；挡板≤15mm厚优质三聚氰胺板</w:t>
                  </w:r>
                </w:p>
                <w:p>
                  <w:pPr>
                    <w:pStyle w:val="null3"/>
                    <w:jc w:val="both"/>
                  </w:pPr>
                  <w:r>
                    <w:rPr>
                      <w:rFonts w:ascii="仿宋" w:hAnsi="仿宋" w:cs="仿宋" w:eastAsia="仿宋"/>
                      <w:sz w:val="21"/>
                    </w:rPr>
                    <w:t>3.侧挡板：铁挡板</w:t>
                  </w:r>
                </w:p>
                <w:p>
                  <w:pPr>
                    <w:pStyle w:val="null3"/>
                    <w:jc w:val="both"/>
                  </w:pPr>
                  <w:r>
                    <w:rPr>
                      <w:rFonts w:ascii="仿宋" w:hAnsi="仿宋" w:cs="仿宋" w:eastAsia="仿宋"/>
                      <w:sz w:val="21"/>
                    </w:rPr>
                    <w:t>4.侧脚：采用圆形钢管锥型加工焊接。</w:t>
                  </w:r>
                </w:p>
                <w:p>
                  <w:pPr>
                    <w:pStyle w:val="null3"/>
                    <w:jc w:val="both"/>
                  </w:pPr>
                  <w:r>
                    <w:rPr>
                      <w:rFonts w:ascii="仿宋" w:hAnsi="仿宋" w:cs="仿宋" w:eastAsia="仿宋"/>
                      <w:sz w:val="21"/>
                    </w:rPr>
                    <w:t>5.横梁：圆管≥50*1.2mm厚。</w:t>
                  </w:r>
                </w:p>
                <w:p>
                  <w:pPr>
                    <w:pStyle w:val="null3"/>
                    <w:jc w:val="both"/>
                  </w:pPr>
                  <w:r>
                    <w:rPr>
                      <w:rFonts w:ascii="仿宋" w:hAnsi="仿宋" w:cs="仿宋" w:eastAsia="仿宋"/>
                      <w:sz w:val="21"/>
                    </w:rPr>
                    <w:t>6.二层书网：圆管≥14*1.2mm厚,4根。</w:t>
                  </w:r>
                </w:p>
                <w:p>
                  <w:pPr>
                    <w:pStyle w:val="null3"/>
                    <w:jc w:val="both"/>
                  </w:pPr>
                  <w:r>
                    <w:rPr>
                      <w:rFonts w:ascii="仿宋" w:hAnsi="仿宋" w:cs="仿宋" w:eastAsia="仿宋"/>
                      <w:sz w:val="21"/>
                    </w:rPr>
                    <w:t>7.脚轮：万向轮，带锁定功能。</w:t>
                  </w:r>
                </w:p>
                <w:p>
                  <w:pPr>
                    <w:pStyle w:val="null3"/>
                    <w:jc w:val="both"/>
                  </w:pPr>
                  <w:r>
                    <w:rPr>
                      <w:rFonts w:ascii="仿宋" w:hAnsi="仿宋" w:cs="仿宋" w:eastAsia="仿宋"/>
                      <w:sz w:val="21"/>
                    </w:rPr>
                    <w:t>8.功能要求：机械折叠调节控制，可以倾斜折叠桌面。</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实验台</w:t>
                  </w:r>
                  <w:r>
                    <w:rPr>
                      <w:rFonts w:ascii="仿宋" w:hAnsi="仿宋" w:cs="仿宋" w:eastAsia="仿宋"/>
                      <w:sz w:val="21"/>
                    </w:rPr>
                    <w:t>3</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1.尺寸及数量：单个尺寸≤600*700*860，32人位，</w:t>
                  </w:r>
                </w:p>
                <w:p>
                  <w:pPr>
                    <w:pStyle w:val="null3"/>
                    <w:jc w:val="both"/>
                  </w:pPr>
                  <w:r>
                    <w:rPr>
                      <w:rFonts w:ascii="仿宋" w:hAnsi="仿宋" w:cs="仿宋" w:eastAsia="仿宋"/>
                      <w:sz w:val="21"/>
                    </w:rPr>
                    <w:t>2.胶壳：材质采用PP加纤材质。</w:t>
                  </w:r>
                </w:p>
                <w:p>
                  <w:pPr>
                    <w:pStyle w:val="null3"/>
                    <w:jc w:val="both"/>
                  </w:pPr>
                  <w:r>
                    <w:rPr>
                      <w:rFonts w:ascii="仿宋" w:hAnsi="仿宋" w:cs="仿宋" w:eastAsia="仿宋"/>
                      <w:sz w:val="21"/>
                    </w:rPr>
                    <w:t>3.椅架：采用≥32*18*1.5mm厚冷锻方圆钢管。</w:t>
                  </w:r>
                </w:p>
                <w:p>
                  <w:pPr>
                    <w:pStyle w:val="null3"/>
                    <w:jc w:val="both"/>
                  </w:pPr>
                  <w:r>
                    <w:rPr>
                      <w:rFonts w:ascii="仿宋" w:hAnsi="仿宋" w:cs="仿宋" w:eastAsia="仿宋"/>
                      <w:sz w:val="21"/>
                    </w:rPr>
                    <w:t>4.座垫：弹力布面料，底座铝合金件固定连接。</w:t>
                  </w:r>
                </w:p>
                <w:p>
                  <w:pPr>
                    <w:pStyle w:val="null3"/>
                    <w:jc w:val="both"/>
                  </w:pPr>
                  <w:r>
                    <w:rPr>
                      <w:rFonts w:ascii="仿宋" w:hAnsi="仿宋" w:cs="仿宋" w:eastAsia="仿宋"/>
                      <w:sz w:val="21"/>
                    </w:rPr>
                    <w:t>5.功能：座垫可上翻堆叠摆放。</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实验台</w:t>
                  </w:r>
                  <w:r>
                    <w:rPr>
                      <w:rFonts w:ascii="仿宋" w:hAnsi="仿宋" w:cs="仿宋" w:eastAsia="仿宋"/>
                      <w:sz w:val="21"/>
                    </w:rPr>
                    <w:t>4</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1.尺寸及数量：台面整体尺寸≤8000mm*1800mm*750mm；</w:t>
                  </w:r>
                </w:p>
                <w:p>
                  <w:pPr>
                    <w:pStyle w:val="null3"/>
                    <w:jc w:val="both"/>
                  </w:pPr>
                  <w:r>
                    <w:rPr>
                      <w:rFonts w:ascii="仿宋" w:hAnsi="仿宋" w:cs="仿宋" w:eastAsia="仿宋"/>
                      <w:sz w:val="21"/>
                    </w:rPr>
                    <w:t>26人位。</w:t>
                  </w:r>
                </w:p>
                <w:p>
                  <w:pPr>
                    <w:pStyle w:val="null3"/>
                    <w:jc w:val="both"/>
                  </w:pPr>
                  <w:r>
                    <w:rPr>
                      <w:rFonts w:ascii="仿宋" w:hAnsi="仿宋" w:cs="仿宋" w:eastAsia="仿宋"/>
                      <w:sz w:val="21"/>
                    </w:rPr>
                    <w:t>2.实验台面板：E0级板材，桌面可双拼色。</w:t>
                  </w:r>
                </w:p>
                <w:p>
                  <w:pPr>
                    <w:pStyle w:val="null3"/>
                    <w:jc w:val="both"/>
                  </w:pPr>
                  <w:r>
                    <w:rPr>
                      <w:rFonts w:ascii="仿宋" w:hAnsi="仿宋" w:cs="仿宋" w:eastAsia="仿宋"/>
                      <w:sz w:val="21"/>
                    </w:rPr>
                    <w:t>3.实验座胶壳：材质采用PP加纤材质。</w:t>
                  </w:r>
                </w:p>
                <w:p>
                  <w:pPr>
                    <w:pStyle w:val="null3"/>
                    <w:jc w:val="both"/>
                  </w:pPr>
                  <w:r>
                    <w:rPr>
                      <w:rFonts w:ascii="仿宋" w:hAnsi="仿宋" w:cs="仿宋" w:eastAsia="仿宋"/>
                      <w:sz w:val="21"/>
                    </w:rPr>
                    <w:t>4.实验座架：采用≥32*18*1.5mm厚冷锻方圆钢管，不低于220度高温静电喷涂。</w:t>
                  </w:r>
                </w:p>
                <w:p>
                  <w:pPr>
                    <w:pStyle w:val="null3"/>
                    <w:jc w:val="both"/>
                  </w:pPr>
                  <w:r>
                    <w:rPr>
                      <w:rFonts w:ascii="仿宋" w:hAnsi="仿宋" w:cs="仿宋" w:eastAsia="仿宋"/>
                      <w:sz w:val="21"/>
                    </w:rPr>
                    <w:t>5.实验座架垫：弹力布面料，底座铝合金件固定连接。</w:t>
                  </w:r>
                </w:p>
                <w:p>
                  <w:pPr>
                    <w:pStyle w:val="null3"/>
                    <w:jc w:val="both"/>
                  </w:pPr>
                  <w:r>
                    <w:rPr>
                      <w:rFonts w:ascii="仿宋" w:hAnsi="仿宋" w:cs="仿宋" w:eastAsia="仿宋"/>
                      <w:sz w:val="21"/>
                    </w:rPr>
                    <w:t>6.功能：座垫可上翻堆叠摆放。</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时序器</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1.通道数：≥8</w:t>
                  </w:r>
                </w:p>
                <w:p>
                  <w:pPr>
                    <w:pStyle w:val="null3"/>
                    <w:jc w:val="both"/>
                  </w:pPr>
                  <w:r>
                    <w:rPr>
                      <w:rFonts w:ascii="仿宋" w:hAnsi="仿宋" w:cs="仿宋" w:eastAsia="仿宋"/>
                      <w:sz w:val="21"/>
                    </w:rPr>
                    <w:t>2.电源指示：指示灯</w:t>
                  </w:r>
                </w:p>
                <w:p>
                  <w:pPr>
                    <w:pStyle w:val="null3"/>
                    <w:jc w:val="both"/>
                  </w:pPr>
                  <w:r>
                    <w:rPr>
                      <w:rFonts w:ascii="仿宋" w:hAnsi="仿宋" w:cs="仿宋" w:eastAsia="仿宋"/>
                      <w:sz w:val="21"/>
                    </w:rPr>
                    <w:t>3.最大总电流：50A</w:t>
                  </w:r>
                </w:p>
                <w:p>
                  <w:pPr>
                    <w:pStyle w:val="null3"/>
                    <w:jc w:val="both"/>
                  </w:pPr>
                  <w:r>
                    <w:rPr>
                      <w:rFonts w:ascii="仿宋" w:hAnsi="仿宋" w:cs="仿宋" w:eastAsia="仿宋"/>
                      <w:sz w:val="21"/>
                    </w:rPr>
                    <w:t>4.电源供电：AC110V/220V、50/60Hz</w:t>
                  </w:r>
                </w:p>
                <w:p>
                  <w:pPr>
                    <w:pStyle w:val="null3"/>
                    <w:jc w:val="both"/>
                  </w:pPr>
                  <w:r>
                    <w:rPr>
                      <w:rFonts w:ascii="仿宋" w:hAnsi="仿宋" w:cs="仿宋" w:eastAsia="仿宋"/>
                      <w:sz w:val="21"/>
                    </w:rPr>
                    <w:t>5.电源接口：万能插座，DC12V（1A），控制端口带232与485接口</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功放</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1.参数要求：</w:t>
                  </w:r>
                </w:p>
                <w:p>
                  <w:pPr>
                    <w:pStyle w:val="null3"/>
                    <w:jc w:val="both"/>
                  </w:pPr>
                  <w:r>
                    <w:rPr>
                      <w:rFonts w:ascii="仿宋" w:hAnsi="仿宋" w:cs="仿宋" w:eastAsia="仿宋"/>
                      <w:sz w:val="21"/>
                    </w:rPr>
                    <w:t>1）功率：8Ω立体声RMS</w:t>
                  </w:r>
                  <w:r>
                    <w:rPr>
                      <w:rFonts w:ascii="仿宋" w:hAnsi="仿宋" w:cs="仿宋" w:eastAsia="仿宋"/>
                      <w:sz w:val="21"/>
                    </w:rPr>
                    <w:t>：</w:t>
                  </w:r>
                  <w:r>
                    <w:rPr>
                      <w:rFonts w:ascii="仿宋" w:hAnsi="仿宋" w:cs="仿宋" w:eastAsia="仿宋"/>
                      <w:sz w:val="21"/>
                    </w:rPr>
                    <w:t>130W*4；4Ω立体声RMS</w:t>
                  </w:r>
                  <w:r>
                    <w:rPr>
                      <w:rFonts w:ascii="仿宋" w:hAnsi="仿宋" w:cs="仿宋" w:eastAsia="仿宋"/>
                      <w:sz w:val="21"/>
                    </w:rPr>
                    <w:t>：</w:t>
                  </w:r>
                  <w:r>
                    <w:rPr>
                      <w:rFonts w:ascii="仿宋" w:hAnsi="仿宋" w:cs="仿宋" w:eastAsia="仿宋"/>
                      <w:sz w:val="21"/>
                    </w:rPr>
                    <w:t>190W*4</w:t>
                  </w:r>
                </w:p>
                <w:p>
                  <w:pPr>
                    <w:pStyle w:val="null3"/>
                    <w:jc w:val="both"/>
                  </w:pPr>
                  <w:r>
                    <w:rPr>
                      <w:rFonts w:ascii="仿宋" w:hAnsi="仿宋" w:cs="仿宋" w:eastAsia="仿宋"/>
                      <w:sz w:val="21"/>
                    </w:rPr>
                    <w:t>2）输入灵敏度：音乐0.25V/话筒20MV</w:t>
                  </w:r>
                </w:p>
                <w:p>
                  <w:pPr>
                    <w:pStyle w:val="null3"/>
                    <w:jc w:val="both"/>
                  </w:pPr>
                  <w:r>
                    <w:rPr>
                      <w:rFonts w:ascii="仿宋" w:hAnsi="仿宋" w:cs="仿宋" w:eastAsia="仿宋"/>
                      <w:sz w:val="21"/>
                    </w:rPr>
                    <w:t>3）输入阻抗：音乐20KΩ/话筒200Ω</w:t>
                  </w:r>
                </w:p>
                <w:p>
                  <w:pPr>
                    <w:pStyle w:val="null3"/>
                    <w:jc w:val="both"/>
                  </w:pPr>
                  <w:r>
                    <w:rPr>
                      <w:rFonts w:ascii="仿宋" w:hAnsi="仿宋" w:cs="仿宋" w:eastAsia="仿宋"/>
                      <w:sz w:val="21"/>
                    </w:rPr>
                    <w:t>4）信噪比：≥90dB</w:t>
                  </w:r>
                </w:p>
                <w:p>
                  <w:pPr>
                    <w:pStyle w:val="null3"/>
                    <w:jc w:val="both"/>
                  </w:pPr>
                  <w:r>
                    <w:rPr>
                      <w:rFonts w:ascii="仿宋" w:hAnsi="仿宋" w:cs="仿宋" w:eastAsia="仿宋"/>
                      <w:sz w:val="21"/>
                    </w:rPr>
                    <w:t>5）频率响应：20Hz-20kHz（±1dB）</w:t>
                  </w:r>
                </w:p>
                <w:p>
                  <w:pPr>
                    <w:pStyle w:val="null3"/>
                    <w:jc w:val="both"/>
                  </w:pPr>
                  <w:r>
                    <w:rPr>
                      <w:rFonts w:ascii="仿宋" w:hAnsi="仿宋" w:cs="仿宋" w:eastAsia="仿宋"/>
                      <w:sz w:val="21"/>
                    </w:rPr>
                    <w:t>6）失真度：≤0.1%</w:t>
                  </w:r>
                </w:p>
                <w:p>
                  <w:pPr>
                    <w:pStyle w:val="null3"/>
                    <w:jc w:val="both"/>
                  </w:pPr>
                  <w:r>
                    <w:rPr>
                      <w:rFonts w:ascii="仿宋" w:hAnsi="仿宋" w:cs="仿宋" w:eastAsia="仿宋"/>
                      <w:sz w:val="21"/>
                    </w:rPr>
                    <w:t>7）机器尺寸：≤500×350×100mm</w:t>
                  </w:r>
                </w:p>
                <w:p>
                  <w:pPr>
                    <w:pStyle w:val="null3"/>
                    <w:jc w:val="both"/>
                  </w:pPr>
                  <w:r>
                    <w:rPr>
                      <w:rFonts w:ascii="仿宋" w:hAnsi="仿宋" w:cs="仿宋" w:eastAsia="仿宋"/>
                      <w:sz w:val="21"/>
                    </w:rPr>
                    <w:t>2.功能要求：</w:t>
                  </w:r>
                </w:p>
                <w:p>
                  <w:pPr>
                    <w:pStyle w:val="null3"/>
                    <w:jc w:val="both"/>
                  </w:pPr>
                  <w:r>
                    <w:rPr>
                      <w:rFonts w:ascii="仿宋" w:hAnsi="仿宋" w:cs="仿宋" w:eastAsia="仿宋"/>
                      <w:sz w:val="21"/>
                    </w:rPr>
                    <w:t>1）带移频模块，一键切换</w:t>
                  </w:r>
                </w:p>
                <w:p>
                  <w:pPr>
                    <w:pStyle w:val="null3"/>
                    <w:jc w:val="both"/>
                  </w:pPr>
                  <w:r>
                    <w:rPr>
                      <w:rFonts w:ascii="仿宋" w:hAnsi="仿宋" w:cs="仿宋" w:eastAsia="仿宋"/>
                      <w:sz w:val="21"/>
                    </w:rPr>
                    <w:t>2）每个通道音量独立调节</w:t>
                  </w:r>
                </w:p>
                <w:p>
                  <w:pPr>
                    <w:pStyle w:val="null3"/>
                    <w:jc w:val="both"/>
                  </w:pPr>
                  <w:r>
                    <w:rPr>
                      <w:rFonts w:ascii="仿宋" w:hAnsi="仿宋" w:cs="仿宋" w:eastAsia="仿宋"/>
                      <w:sz w:val="21"/>
                    </w:rPr>
                    <w:t>3）具备过热、直流、短路保护功能</w:t>
                  </w:r>
                </w:p>
                <w:p>
                  <w:pPr>
                    <w:pStyle w:val="null3"/>
                    <w:jc w:val="both"/>
                  </w:pPr>
                  <w:r>
                    <w:rPr>
                      <w:rFonts w:ascii="仿宋" w:hAnsi="仿宋" w:cs="仿宋" w:eastAsia="仿宋"/>
                      <w:sz w:val="21"/>
                    </w:rPr>
                    <w:t>4）≥8组输出端口</w:t>
                  </w:r>
                </w:p>
                <w:p>
                  <w:pPr>
                    <w:pStyle w:val="null3"/>
                    <w:jc w:val="both"/>
                  </w:pPr>
                  <w:r>
                    <w:rPr>
                      <w:rFonts w:ascii="仿宋" w:hAnsi="仿宋" w:cs="仿宋" w:eastAsia="仿宋"/>
                      <w:sz w:val="21"/>
                    </w:rPr>
                    <w:t>5）≥8路音频输入</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调音台</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1.技术参数：</w:t>
                  </w:r>
                </w:p>
                <w:p>
                  <w:pPr>
                    <w:pStyle w:val="null3"/>
                    <w:jc w:val="both"/>
                  </w:pPr>
                  <w:r>
                    <w:rPr>
                      <w:rFonts w:ascii="仿宋" w:hAnsi="仿宋" w:cs="仿宋" w:eastAsia="仿宋"/>
                      <w:sz w:val="21"/>
                    </w:rPr>
                    <w:t>1）谐波失真：≤0.05%；</w:t>
                  </w:r>
                </w:p>
                <w:p>
                  <w:pPr>
                    <w:pStyle w:val="null3"/>
                    <w:jc w:val="both"/>
                  </w:pPr>
                  <w:r>
                    <w:rPr>
                      <w:rFonts w:ascii="仿宋" w:hAnsi="仿宋" w:cs="仿宋" w:eastAsia="仿宋"/>
                      <w:sz w:val="21"/>
                    </w:rPr>
                    <w:t>2）频率响应：5Hz-50KHz±3dB；</w:t>
                  </w:r>
                </w:p>
                <w:p>
                  <w:pPr>
                    <w:pStyle w:val="null3"/>
                    <w:jc w:val="both"/>
                  </w:pPr>
                  <w:r>
                    <w:rPr>
                      <w:rFonts w:ascii="仿宋" w:hAnsi="仿宋" w:cs="仿宋" w:eastAsia="仿宋"/>
                      <w:sz w:val="21"/>
                    </w:rPr>
                    <w:t>3）信噪比：≥-103dB；</w:t>
                  </w:r>
                </w:p>
                <w:p>
                  <w:pPr>
                    <w:pStyle w:val="null3"/>
                    <w:jc w:val="both"/>
                  </w:pPr>
                  <w:r>
                    <w:rPr>
                      <w:rFonts w:ascii="仿宋" w:hAnsi="仿宋" w:cs="仿宋" w:eastAsia="仿宋"/>
                      <w:sz w:val="21"/>
                    </w:rPr>
                    <w:t>4）最大输出：4V Max；</w:t>
                  </w:r>
                </w:p>
                <w:p>
                  <w:pPr>
                    <w:pStyle w:val="null3"/>
                    <w:jc w:val="both"/>
                  </w:pPr>
                  <w:r>
                    <w:rPr>
                      <w:rFonts w:ascii="仿宋" w:hAnsi="仿宋" w:cs="仿宋" w:eastAsia="仿宋"/>
                      <w:sz w:val="21"/>
                    </w:rPr>
                    <w:t>5）输入灵敏度：Line-40db Efret-40db；</w:t>
                  </w:r>
                </w:p>
                <w:p>
                  <w:pPr>
                    <w:pStyle w:val="null3"/>
                    <w:jc w:val="both"/>
                  </w:pPr>
                  <w:r>
                    <w:rPr>
                      <w:rFonts w:ascii="仿宋" w:hAnsi="仿宋" w:cs="仿宋" w:eastAsia="仿宋"/>
                      <w:sz w:val="21"/>
                    </w:rPr>
                    <w:t>6）输入均衡：MID±15db250Hz-6KHz；</w:t>
                  </w:r>
                </w:p>
                <w:p>
                  <w:pPr>
                    <w:pStyle w:val="null3"/>
                    <w:jc w:val="both"/>
                  </w:pPr>
                  <w:r>
                    <w:rPr>
                      <w:rFonts w:ascii="仿宋" w:hAnsi="仿宋" w:cs="仿宋" w:eastAsia="仿宋"/>
                      <w:sz w:val="21"/>
                    </w:rPr>
                    <w:t>7）幻象电源：+48V；</w:t>
                  </w:r>
                </w:p>
                <w:p>
                  <w:pPr>
                    <w:pStyle w:val="null3"/>
                    <w:jc w:val="both"/>
                  </w:pPr>
                  <w:r>
                    <w:rPr>
                      <w:rFonts w:ascii="仿宋" w:hAnsi="仿宋" w:cs="仿宋" w:eastAsia="仿宋"/>
                      <w:sz w:val="21"/>
                    </w:rPr>
                    <w:t>8）效果器</w:t>
                  </w:r>
                  <w:r>
                    <w:rPr>
                      <w:rFonts w:ascii="仿宋" w:hAnsi="仿宋" w:cs="仿宋" w:eastAsia="仿宋"/>
                      <w:sz w:val="21"/>
                    </w:rPr>
                    <w:t>：模拟效果器</w:t>
                  </w:r>
                </w:p>
                <w:p>
                  <w:pPr>
                    <w:pStyle w:val="null3"/>
                    <w:jc w:val="both"/>
                  </w:pPr>
                  <w:r>
                    <w:rPr>
                      <w:rFonts w:ascii="仿宋" w:hAnsi="仿宋" w:cs="仿宋" w:eastAsia="仿宋"/>
                      <w:sz w:val="21"/>
                    </w:rPr>
                    <w:t>9）功耗</w:t>
                  </w:r>
                  <w:r>
                    <w:rPr>
                      <w:rFonts w:ascii="仿宋" w:hAnsi="仿宋" w:cs="仿宋" w:eastAsia="仿宋"/>
                      <w:sz w:val="21"/>
                    </w:rPr>
                    <w:t>：</w:t>
                  </w:r>
                  <w:r>
                    <w:rPr>
                      <w:rFonts w:ascii="仿宋" w:hAnsi="仿宋" w:cs="仿宋" w:eastAsia="仿宋"/>
                      <w:sz w:val="21"/>
                    </w:rPr>
                    <w:t>≤30W</w:t>
                  </w:r>
                </w:p>
                <w:p>
                  <w:pPr>
                    <w:pStyle w:val="null3"/>
                    <w:jc w:val="both"/>
                  </w:pPr>
                  <w:r>
                    <w:rPr>
                      <w:rFonts w:ascii="仿宋" w:hAnsi="仿宋" w:cs="仿宋" w:eastAsia="仿宋"/>
                      <w:sz w:val="21"/>
                    </w:rPr>
                    <w:t>2.功能要求：</w:t>
                  </w:r>
                </w:p>
                <w:p>
                  <w:pPr>
                    <w:pStyle w:val="null3"/>
                    <w:jc w:val="both"/>
                  </w:pPr>
                  <w:r>
                    <w:rPr>
                      <w:rFonts w:ascii="仿宋" w:hAnsi="仿宋" w:cs="仿宋" w:eastAsia="仿宋"/>
                      <w:sz w:val="21"/>
                    </w:rPr>
                    <w:t>1</w:t>
                  </w:r>
                  <w:r>
                    <w:rPr>
                      <w:rFonts w:ascii="仿宋" w:hAnsi="仿宋" w:cs="仿宋" w:eastAsia="仿宋"/>
                      <w:sz w:val="21"/>
                    </w:rPr>
                    <w:t>）</w:t>
                  </w:r>
                  <w:r>
                    <w:rPr>
                      <w:rFonts w:ascii="仿宋" w:hAnsi="仿宋" w:cs="仿宋" w:eastAsia="仿宋"/>
                      <w:sz w:val="21"/>
                    </w:rPr>
                    <w:t>8路输入(7路话筒输入，1路立体声输入)</w:t>
                  </w:r>
                </w:p>
                <w:p>
                  <w:pPr>
                    <w:pStyle w:val="null3"/>
                    <w:jc w:val="both"/>
                  </w:pPr>
                  <w:r>
                    <w:rPr>
                      <w:rFonts w:ascii="仿宋" w:hAnsi="仿宋" w:cs="仿宋" w:eastAsia="仿宋"/>
                      <w:sz w:val="21"/>
                    </w:rPr>
                    <w:t>2</w:t>
                  </w:r>
                  <w:r>
                    <w:rPr>
                      <w:rFonts w:ascii="仿宋" w:hAnsi="仿宋" w:cs="仿宋" w:eastAsia="仿宋"/>
                      <w:sz w:val="21"/>
                    </w:rPr>
                    <w:t>）配有</w:t>
                  </w:r>
                  <w:r>
                    <w:rPr>
                      <w:rFonts w:ascii="仿宋" w:hAnsi="仿宋" w:cs="仿宋" w:eastAsia="仿宋"/>
                      <w:sz w:val="21"/>
                    </w:rPr>
                    <w:t>48V幻像电源供电</w:t>
                  </w:r>
                </w:p>
                <w:p>
                  <w:pPr>
                    <w:pStyle w:val="null3"/>
                    <w:jc w:val="both"/>
                  </w:pPr>
                  <w:r>
                    <w:rPr>
                      <w:rFonts w:ascii="仿宋" w:hAnsi="仿宋" w:cs="仿宋" w:eastAsia="仿宋"/>
                      <w:sz w:val="21"/>
                    </w:rPr>
                    <w:t>3</w:t>
                  </w:r>
                  <w:r>
                    <w:rPr>
                      <w:rFonts w:ascii="仿宋" w:hAnsi="仿宋" w:cs="仿宋" w:eastAsia="仿宋"/>
                      <w:sz w:val="21"/>
                    </w:rPr>
                    <w:t>）每声道三段均衡调节</w:t>
                  </w:r>
                </w:p>
                <w:p>
                  <w:pPr>
                    <w:pStyle w:val="null3"/>
                    <w:jc w:val="both"/>
                  </w:pPr>
                  <w:r>
                    <w:rPr>
                      <w:rFonts w:ascii="仿宋" w:hAnsi="仿宋" w:cs="仿宋" w:eastAsia="仿宋"/>
                      <w:sz w:val="21"/>
                    </w:rPr>
                    <w:t>4</w:t>
                  </w:r>
                  <w:r>
                    <w:rPr>
                      <w:rFonts w:ascii="仿宋" w:hAnsi="仿宋" w:cs="仿宋" w:eastAsia="仿宋"/>
                      <w:sz w:val="21"/>
                    </w:rPr>
                    <w:t>）可</w:t>
                  </w:r>
                  <w:r>
                    <w:rPr>
                      <w:rFonts w:ascii="仿宋" w:hAnsi="仿宋" w:cs="仿宋" w:eastAsia="仿宋"/>
                      <w:sz w:val="21"/>
                    </w:rPr>
                    <w:t>U盘输入</w:t>
                  </w:r>
                </w:p>
                <w:p>
                  <w:pPr>
                    <w:pStyle w:val="null3"/>
                    <w:jc w:val="both"/>
                  </w:pPr>
                  <w:r>
                    <w:rPr>
                      <w:rFonts w:ascii="仿宋" w:hAnsi="仿宋" w:cs="仿宋" w:eastAsia="仿宋"/>
                      <w:sz w:val="21"/>
                    </w:rPr>
                    <w:t>5</w:t>
                  </w:r>
                  <w:r>
                    <w:rPr>
                      <w:rFonts w:ascii="仿宋" w:hAnsi="仿宋" w:cs="仿宋" w:eastAsia="仿宋"/>
                      <w:sz w:val="21"/>
                    </w:rPr>
                    <w:t>）内置变压器电源设计</w:t>
                  </w:r>
                </w:p>
                <w:p>
                  <w:pPr>
                    <w:pStyle w:val="null3"/>
                    <w:jc w:val="both"/>
                  </w:pPr>
                  <w:r>
                    <w:rPr>
                      <w:rFonts w:ascii="仿宋" w:hAnsi="仿宋" w:cs="仿宋" w:eastAsia="仿宋"/>
                      <w:sz w:val="21"/>
                    </w:rPr>
                    <w:t>6</w:t>
                  </w:r>
                  <w:r>
                    <w:rPr>
                      <w:rFonts w:ascii="仿宋" w:hAnsi="仿宋" w:cs="仿宋" w:eastAsia="仿宋"/>
                      <w:sz w:val="21"/>
                    </w:rPr>
                    <w:t>）内置模拟混响效果</w:t>
                  </w:r>
                </w:p>
                <w:p>
                  <w:pPr>
                    <w:pStyle w:val="null3"/>
                    <w:jc w:val="both"/>
                  </w:pPr>
                  <w:r>
                    <w:rPr>
                      <w:rFonts w:ascii="仿宋" w:hAnsi="仿宋" w:cs="仿宋" w:eastAsia="仿宋"/>
                      <w:sz w:val="21"/>
                    </w:rPr>
                    <w:t>7</w:t>
                  </w:r>
                  <w:r>
                    <w:rPr>
                      <w:rFonts w:ascii="仿宋" w:hAnsi="仿宋" w:cs="仿宋" w:eastAsia="仿宋"/>
                      <w:sz w:val="21"/>
                    </w:rPr>
                    <w:t>）可外接数字效果周边设备</w:t>
                  </w:r>
                </w:p>
                <w:p>
                  <w:pPr>
                    <w:pStyle w:val="null3"/>
                    <w:jc w:val="both"/>
                  </w:pPr>
                  <w:r>
                    <w:rPr>
                      <w:rFonts w:ascii="仿宋" w:hAnsi="仿宋" w:cs="仿宋" w:eastAsia="仿宋"/>
                      <w:sz w:val="21"/>
                    </w:rPr>
                    <w:t>8</w:t>
                  </w:r>
                  <w:r>
                    <w:rPr>
                      <w:rFonts w:ascii="仿宋" w:hAnsi="仿宋" w:cs="仿宋" w:eastAsia="仿宋"/>
                      <w:sz w:val="21"/>
                    </w:rPr>
                    <w:t>）内置蓝牙模块</w:t>
                  </w:r>
                </w:p>
                <w:p>
                  <w:pPr>
                    <w:pStyle w:val="null3"/>
                    <w:jc w:val="both"/>
                  </w:pPr>
                  <w:r>
                    <w:rPr>
                      <w:rFonts w:ascii="仿宋" w:hAnsi="仿宋" w:cs="仿宋" w:eastAsia="仿宋"/>
                      <w:sz w:val="21"/>
                    </w:rPr>
                    <w:t>9）2组辅助扩展输出</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音响</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1.数量：12</w:t>
                  </w:r>
                </w:p>
                <w:p>
                  <w:pPr>
                    <w:pStyle w:val="null3"/>
                    <w:jc w:val="both"/>
                  </w:pPr>
                  <w:r>
                    <w:rPr>
                      <w:rFonts w:ascii="仿宋" w:hAnsi="仿宋" w:cs="仿宋" w:eastAsia="仿宋"/>
                      <w:sz w:val="21"/>
                    </w:rPr>
                    <w:t>2.功率：70--100W</w:t>
                  </w:r>
                </w:p>
                <w:p>
                  <w:pPr>
                    <w:pStyle w:val="null3"/>
                    <w:jc w:val="both"/>
                  </w:pPr>
                  <w:r>
                    <w:rPr>
                      <w:rFonts w:ascii="仿宋" w:hAnsi="仿宋" w:cs="仿宋" w:eastAsia="仿宋"/>
                      <w:sz w:val="21"/>
                    </w:rPr>
                    <w:t>3.尺寸：≤250*200*420MM</w:t>
                  </w:r>
                </w:p>
                <w:p>
                  <w:pPr>
                    <w:pStyle w:val="null3"/>
                    <w:jc w:val="both"/>
                  </w:pPr>
                  <w:r>
                    <w:rPr>
                      <w:rFonts w:ascii="仿宋" w:hAnsi="仿宋" w:cs="仿宋" w:eastAsia="仿宋"/>
                      <w:sz w:val="21"/>
                    </w:rPr>
                    <w:t>4.低音：≥8英寸低音</w:t>
                  </w:r>
                </w:p>
                <w:p>
                  <w:pPr>
                    <w:pStyle w:val="null3"/>
                    <w:jc w:val="both"/>
                  </w:pPr>
                  <w:r>
                    <w:rPr>
                      <w:rFonts w:ascii="仿宋" w:hAnsi="仿宋" w:cs="仿宋" w:eastAsia="仿宋"/>
                      <w:sz w:val="21"/>
                    </w:rPr>
                    <w:t>5.高音：≥3英寸高音</w:t>
                  </w:r>
                </w:p>
                <w:p>
                  <w:pPr>
                    <w:pStyle w:val="null3"/>
                    <w:jc w:val="both"/>
                  </w:pPr>
                  <w:r>
                    <w:rPr>
                      <w:rFonts w:ascii="仿宋" w:hAnsi="仿宋" w:cs="仿宋" w:eastAsia="仿宋"/>
                      <w:sz w:val="21"/>
                    </w:rPr>
                    <w:t>6.阻抗：8Ω</w:t>
                  </w:r>
                </w:p>
                <w:p>
                  <w:pPr>
                    <w:pStyle w:val="null3"/>
                    <w:jc w:val="both"/>
                  </w:pPr>
                  <w:r>
                    <w:rPr>
                      <w:rFonts w:ascii="仿宋" w:hAnsi="仿宋" w:cs="仿宋" w:eastAsia="仿宋"/>
                      <w:sz w:val="21"/>
                    </w:rPr>
                    <w:t>7.频率响应：50Hz-20KHz</w:t>
                  </w:r>
                </w:p>
                <w:p>
                  <w:pPr>
                    <w:pStyle w:val="null3"/>
                    <w:jc w:val="both"/>
                  </w:pPr>
                  <w:r>
                    <w:rPr>
                      <w:rFonts w:ascii="仿宋" w:hAnsi="仿宋" w:cs="仿宋" w:eastAsia="仿宋"/>
                      <w:sz w:val="21"/>
                    </w:rPr>
                    <w:t>8.灵敏度：≤95dB</w:t>
                  </w:r>
                </w:p>
                <w:p>
                  <w:pPr>
                    <w:pStyle w:val="null3"/>
                    <w:jc w:val="both"/>
                  </w:pPr>
                  <w:r>
                    <w:rPr>
                      <w:rFonts w:ascii="仿宋" w:hAnsi="仿宋" w:cs="仿宋" w:eastAsia="仿宋"/>
                      <w:sz w:val="21"/>
                    </w:rPr>
                    <w:t>9.含吊装支架及安装</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数字反馈抑制器</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1.输入通道及插座：≥2路X L R母卡侬座，≥1路数字卡侬，同轴输入</w:t>
                  </w:r>
                </w:p>
                <w:p>
                  <w:pPr>
                    <w:pStyle w:val="null3"/>
                    <w:jc w:val="both"/>
                  </w:pPr>
                  <w:r>
                    <w:rPr>
                      <w:rFonts w:ascii="仿宋" w:hAnsi="仿宋" w:cs="仿宋" w:eastAsia="仿宋"/>
                      <w:sz w:val="21"/>
                    </w:rPr>
                    <w:t>2.输出通道及插座：≥2路X L R母卡侬座，≥1路数字卡侬，同轴输出</w:t>
                  </w:r>
                </w:p>
                <w:p>
                  <w:pPr>
                    <w:pStyle w:val="null3"/>
                    <w:jc w:val="both"/>
                  </w:pPr>
                  <w:r>
                    <w:rPr>
                      <w:rFonts w:ascii="仿宋" w:hAnsi="仿宋" w:cs="仿宋" w:eastAsia="仿宋"/>
                      <w:sz w:val="21"/>
                    </w:rPr>
                    <w:t>3.共模拟制比：≥70dB(1KHz)</w:t>
                  </w:r>
                </w:p>
                <w:p>
                  <w:pPr>
                    <w:pStyle w:val="null3"/>
                    <w:jc w:val="both"/>
                  </w:pPr>
                  <w:r>
                    <w:rPr>
                      <w:rFonts w:ascii="仿宋" w:hAnsi="仿宋" w:cs="仿宋" w:eastAsia="仿宋"/>
                      <w:sz w:val="21"/>
                    </w:rPr>
                    <w:t>4.输入范围：≤+25db</w:t>
                  </w:r>
                </w:p>
                <w:p>
                  <w:pPr>
                    <w:pStyle w:val="null3"/>
                    <w:jc w:val="both"/>
                  </w:pPr>
                  <w:r>
                    <w:rPr>
                      <w:rFonts w:ascii="仿宋" w:hAnsi="仿宋" w:cs="仿宋" w:eastAsia="仿宋"/>
                      <w:sz w:val="21"/>
                    </w:rPr>
                    <w:t>5.频率响应：20Hz -20KHz(-0.5db)</w:t>
                  </w:r>
                </w:p>
                <w:p>
                  <w:pPr>
                    <w:pStyle w:val="null3"/>
                    <w:jc w:val="both"/>
                  </w:pPr>
                  <w:r>
                    <w:rPr>
                      <w:rFonts w:ascii="仿宋" w:hAnsi="仿宋" w:cs="仿宋" w:eastAsia="仿宋"/>
                      <w:sz w:val="21"/>
                    </w:rPr>
                    <w:t>6.信噪比：≥110dB</w:t>
                  </w:r>
                </w:p>
                <w:p>
                  <w:pPr>
                    <w:pStyle w:val="null3"/>
                    <w:jc w:val="both"/>
                  </w:pPr>
                  <w:r>
                    <w:rPr>
                      <w:rFonts w:ascii="仿宋" w:hAnsi="仿宋" w:cs="仿宋" w:eastAsia="仿宋"/>
                      <w:sz w:val="21"/>
                    </w:rPr>
                    <w:t>7.失真度：≥0.01% OUTPUT=0db/1KHz</w:t>
                  </w:r>
                </w:p>
                <w:p>
                  <w:pPr>
                    <w:pStyle w:val="null3"/>
                    <w:jc w:val="both"/>
                  </w:pPr>
                  <w:r>
                    <w:rPr>
                      <w:rFonts w:ascii="仿宋" w:hAnsi="仿宋" w:cs="仿宋" w:eastAsia="仿宋"/>
                      <w:sz w:val="21"/>
                    </w:rPr>
                    <w:t>8.通道分离度：≥110db(1KHz)</w:t>
                  </w:r>
                </w:p>
                <w:p>
                  <w:pPr>
                    <w:pStyle w:val="null3"/>
                    <w:jc w:val="both"/>
                  </w:pPr>
                  <w:r>
                    <w:rPr>
                      <w:rFonts w:ascii="仿宋" w:hAnsi="仿宋" w:cs="仿宋" w:eastAsia="仿宋"/>
                      <w:sz w:val="21"/>
                    </w:rPr>
                    <w:t>9.啸叫寻找与抑制方式：全自动式陷波</w:t>
                  </w:r>
                </w:p>
                <w:p>
                  <w:pPr>
                    <w:pStyle w:val="null3"/>
                    <w:jc w:val="both"/>
                  </w:pPr>
                  <w:r>
                    <w:rPr>
                      <w:rFonts w:ascii="仿宋" w:hAnsi="仿宋" w:cs="仿宋" w:eastAsia="仿宋"/>
                      <w:sz w:val="21"/>
                    </w:rPr>
                    <w:t>10.信号输入频率响应：20Hz - 20kHz ±0.5db</w:t>
                  </w:r>
                </w:p>
                <w:p>
                  <w:pPr>
                    <w:pStyle w:val="null3"/>
                    <w:jc w:val="both"/>
                  </w:pPr>
                  <w:r>
                    <w:rPr>
                      <w:rFonts w:ascii="仿宋" w:hAnsi="仿宋" w:cs="仿宋" w:eastAsia="仿宋"/>
                      <w:sz w:val="21"/>
                    </w:rPr>
                    <w:t>11.滤波器：每通道独立可调整最多24个</w:t>
                  </w:r>
                </w:p>
                <w:p>
                  <w:pPr>
                    <w:pStyle w:val="null3"/>
                    <w:jc w:val="both"/>
                  </w:pPr>
                  <w:r>
                    <w:rPr>
                      <w:rFonts w:ascii="仿宋" w:hAnsi="仿宋" w:cs="仿宋" w:eastAsia="仿宋"/>
                      <w:sz w:val="21"/>
                    </w:rPr>
                    <w:t>12.最小带宽：1/27th Octave</w:t>
                  </w:r>
                </w:p>
                <w:p>
                  <w:pPr>
                    <w:pStyle w:val="null3"/>
                    <w:jc w:val="both"/>
                  </w:pPr>
                  <w:r>
                    <w:rPr>
                      <w:rFonts w:ascii="仿宋" w:hAnsi="仿宋" w:cs="仿宋" w:eastAsia="仿宋"/>
                      <w:sz w:val="21"/>
                    </w:rPr>
                    <w:t>13.最大带宽：1/14th Octave</w:t>
                  </w:r>
                </w:p>
                <w:p>
                  <w:pPr>
                    <w:pStyle w:val="null3"/>
                    <w:jc w:val="both"/>
                  </w:pPr>
                  <w:r>
                    <w:rPr>
                      <w:rFonts w:ascii="仿宋" w:hAnsi="仿宋" w:cs="仿宋" w:eastAsia="仿宋"/>
                      <w:sz w:val="21"/>
                    </w:rPr>
                    <w:t>14.频率分辨率：0.5 -0.8Hz</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话筒（一拖二）</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1.接收机技术参数：</w:t>
                  </w:r>
                </w:p>
                <w:p>
                  <w:pPr>
                    <w:pStyle w:val="null3"/>
                    <w:jc w:val="both"/>
                  </w:pPr>
                  <w:r>
                    <w:rPr>
                      <w:rFonts w:ascii="仿宋" w:hAnsi="仿宋" w:cs="仿宋" w:eastAsia="仿宋"/>
                      <w:sz w:val="21"/>
                    </w:rPr>
                    <w:t>1）调制方式：FM</w:t>
                  </w:r>
                </w:p>
                <w:p>
                  <w:pPr>
                    <w:pStyle w:val="null3"/>
                    <w:jc w:val="both"/>
                  </w:pPr>
                  <w:r>
                    <w:rPr>
                      <w:rFonts w:ascii="仿宋" w:hAnsi="仿宋" w:cs="仿宋" w:eastAsia="仿宋"/>
                      <w:sz w:val="21"/>
                    </w:rPr>
                    <w:t>2）灵敏度：输入6dBv时，S/N&gt;60Db</w:t>
                  </w:r>
                </w:p>
                <w:p>
                  <w:pPr>
                    <w:pStyle w:val="null3"/>
                    <w:jc w:val="both"/>
                  </w:pPr>
                  <w:r>
                    <w:rPr>
                      <w:rFonts w:ascii="仿宋" w:hAnsi="仿宋" w:cs="仿宋" w:eastAsia="仿宋"/>
                      <w:sz w:val="21"/>
                    </w:rPr>
                    <w:t>3）频带宽度：30MHz</w:t>
                  </w:r>
                </w:p>
                <w:p>
                  <w:pPr>
                    <w:pStyle w:val="null3"/>
                    <w:jc w:val="both"/>
                  </w:pPr>
                  <w:r>
                    <w:rPr>
                      <w:rFonts w:ascii="仿宋" w:hAnsi="仿宋" w:cs="仿宋" w:eastAsia="仿宋"/>
                      <w:sz w:val="21"/>
                    </w:rPr>
                    <w:t>4）最大偏移度：±45KHz</w:t>
                  </w:r>
                </w:p>
                <w:p>
                  <w:pPr>
                    <w:pStyle w:val="null3"/>
                    <w:jc w:val="both"/>
                  </w:pPr>
                  <w:r>
                    <w:rPr>
                      <w:rFonts w:ascii="仿宋" w:hAnsi="仿宋" w:cs="仿宋" w:eastAsia="仿宋"/>
                      <w:sz w:val="21"/>
                    </w:rPr>
                    <w:t>5）综合S/N比：&gt;105dB</w:t>
                  </w:r>
                </w:p>
                <w:p>
                  <w:pPr>
                    <w:pStyle w:val="null3"/>
                    <w:jc w:val="both"/>
                  </w:pPr>
                  <w:r>
                    <w:rPr>
                      <w:rFonts w:ascii="仿宋" w:hAnsi="仿宋" w:cs="仿宋" w:eastAsia="仿宋"/>
                      <w:sz w:val="21"/>
                    </w:rPr>
                    <w:t>6）综合T.H.D：&lt;0.7% @1KHz</w:t>
                  </w:r>
                </w:p>
                <w:p>
                  <w:pPr>
                    <w:pStyle w:val="null3"/>
                    <w:jc w:val="both"/>
                  </w:pPr>
                  <w:r>
                    <w:rPr>
                      <w:rFonts w:ascii="仿宋" w:hAnsi="仿宋" w:cs="仿宋" w:eastAsia="仿宋"/>
                      <w:sz w:val="21"/>
                    </w:rPr>
                    <w:t>7）综合频率响应：45Hz~18KHZ ±3dB</w:t>
                  </w:r>
                </w:p>
                <w:p>
                  <w:pPr>
                    <w:pStyle w:val="null3"/>
                    <w:jc w:val="both"/>
                  </w:pPr>
                  <w:r>
                    <w:rPr>
                      <w:rFonts w:ascii="仿宋" w:hAnsi="仿宋" w:cs="仿宋" w:eastAsia="仿宋"/>
                      <w:sz w:val="21"/>
                    </w:rPr>
                    <w:t>8）输出插座：XLR平行式</w:t>
                  </w:r>
                </w:p>
                <w:p>
                  <w:pPr>
                    <w:pStyle w:val="null3"/>
                    <w:jc w:val="both"/>
                  </w:pPr>
                  <w:r>
                    <w:rPr>
                      <w:rFonts w:ascii="仿宋" w:hAnsi="仿宋" w:cs="仿宋" w:eastAsia="仿宋"/>
                      <w:sz w:val="21"/>
                    </w:rPr>
                    <w:t>9）工作有效距离：≥50米</w:t>
                  </w:r>
                </w:p>
                <w:p>
                  <w:pPr>
                    <w:pStyle w:val="null3"/>
                    <w:jc w:val="both"/>
                  </w:pPr>
                  <w:r>
                    <w:rPr>
                      <w:rFonts w:ascii="仿宋" w:hAnsi="仿宋" w:cs="仿宋" w:eastAsia="仿宋"/>
                      <w:sz w:val="21"/>
                    </w:rPr>
                    <w:t>2.手持式技术参数：</w:t>
                  </w:r>
                </w:p>
                <w:p>
                  <w:pPr>
                    <w:pStyle w:val="null3"/>
                    <w:jc w:val="both"/>
                  </w:pPr>
                  <w:r>
                    <w:rPr>
                      <w:rFonts w:ascii="仿宋" w:hAnsi="仿宋" w:cs="仿宋" w:eastAsia="仿宋"/>
                      <w:sz w:val="21"/>
                    </w:rPr>
                    <w:t>1）振荡方式：PLL相位锁定频率合成</w:t>
                  </w:r>
                </w:p>
                <w:p>
                  <w:pPr>
                    <w:pStyle w:val="null3"/>
                    <w:jc w:val="both"/>
                  </w:pPr>
                  <w:r>
                    <w:rPr>
                      <w:rFonts w:ascii="仿宋" w:hAnsi="仿宋" w:cs="仿宋" w:eastAsia="仿宋"/>
                      <w:sz w:val="21"/>
                    </w:rPr>
                    <w:t>2）谐波幅射：&lt;-65dBm</w:t>
                  </w:r>
                </w:p>
                <w:p>
                  <w:pPr>
                    <w:pStyle w:val="null3"/>
                    <w:jc w:val="both"/>
                  </w:pPr>
                  <w:r>
                    <w:rPr>
                      <w:rFonts w:ascii="仿宋" w:hAnsi="仿宋" w:cs="仿宋" w:eastAsia="仿宋"/>
                      <w:sz w:val="21"/>
                    </w:rPr>
                    <w:t>3）最大偏移度：±45KHz</w:t>
                  </w:r>
                </w:p>
                <w:p>
                  <w:pPr>
                    <w:pStyle w:val="null3"/>
                    <w:jc w:val="both"/>
                  </w:pPr>
                  <w:r>
                    <w:rPr>
                      <w:rFonts w:ascii="仿宋" w:hAnsi="仿宋" w:cs="仿宋" w:eastAsia="仿宋"/>
                      <w:sz w:val="21"/>
                    </w:rPr>
                    <w:t>4）频率响应：45Hz~18KHZ ±3dB</w:t>
                  </w:r>
                </w:p>
                <w:p>
                  <w:pPr>
                    <w:pStyle w:val="null3"/>
                    <w:jc w:val="both"/>
                  </w:pPr>
                  <w:r>
                    <w:rPr>
                      <w:rFonts w:ascii="仿宋" w:hAnsi="仿宋" w:cs="仿宋" w:eastAsia="仿宋"/>
                      <w:sz w:val="21"/>
                    </w:rPr>
                    <w:t>5）频带宽度：≥120MHz</w:t>
                  </w:r>
                </w:p>
                <w:p>
                  <w:pPr>
                    <w:pStyle w:val="null3"/>
                    <w:jc w:val="both"/>
                  </w:pPr>
                  <w:r>
                    <w:rPr>
                      <w:rFonts w:ascii="仿宋" w:hAnsi="仿宋" w:cs="仿宋" w:eastAsia="仿宋"/>
                      <w:sz w:val="21"/>
                    </w:rPr>
                    <w:t>6）RF功率输出：15MW</w:t>
                  </w:r>
                </w:p>
                <w:p>
                  <w:pPr>
                    <w:pStyle w:val="null3"/>
                    <w:jc w:val="both"/>
                  </w:pPr>
                  <w:r>
                    <w:rPr>
                      <w:rFonts w:ascii="仿宋" w:hAnsi="仿宋" w:cs="仿宋" w:eastAsia="仿宋"/>
                      <w:sz w:val="21"/>
                    </w:rPr>
                    <w:t>7）续航：使用电池</w:t>
                  </w:r>
                </w:p>
                <w:p>
                  <w:pPr>
                    <w:pStyle w:val="null3"/>
                    <w:jc w:val="both"/>
                  </w:pPr>
                  <w:r>
                    <w:rPr>
                      <w:rFonts w:ascii="仿宋" w:hAnsi="仿宋" w:cs="仿宋" w:eastAsia="仿宋"/>
                      <w:sz w:val="21"/>
                    </w:rPr>
                    <w:t>8）电流消耗：&lt;90mA</w:t>
                  </w:r>
                </w:p>
                <w:p>
                  <w:pPr>
                    <w:pStyle w:val="null3"/>
                    <w:jc w:val="both"/>
                  </w:pPr>
                  <w:r>
                    <w:rPr>
                      <w:rFonts w:ascii="仿宋" w:hAnsi="仿宋" w:cs="仿宋" w:eastAsia="仿宋"/>
                      <w:sz w:val="21"/>
                    </w:rPr>
                    <w:t>9）连续工作时间：12小时</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研讨话筒主机</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1.技术参数</w:t>
                  </w:r>
                </w:p>
                <w:p>
                  <w:pPr>
                    <w:pStyle w:val="null3"/>
                    <w:jc w:val="both"/>
                  </w:pPr>
                  <w:r>
                    <w:rPr>
                      <w:rFonts w:ascii="仿宋" w:hAnsi="仿宋" w:cs="仿宋" w:eastAsia="仿宋"/>
                      <w:sz w:val="21"/>
                    </w:rPr>
                    <w:t>1）消耗功率：&lt;7W</w:t>
                  </w:r>
                </w:p>
                <w:p>
                  <w:pPr>
                    <w:pStyle w:val="null3"/>
                    <w:jc w:val="both"/>
                  </w:pPr>
                  <w:r>
                    <w:rPr>
                      <w:rFonts w:ascii="仿宋" w:hAnsi="仿宋" w:cs="仿宋" w:eastAsia="仿宋"/>
                      <w:sz w:val="21"/>
                    </w:rPr>
                    <w:t>2）通信方式：无线双向</w:t>
                  </w:r>
                </w:p>
                <w:p>
                  <w:pPr>
                    <w:pStyle w:val="null3"/>
                    <w:jc w:val="both"/>
                  </w:pPr>
                  <w:r>
                    <w:rPr>
                      <w:rFonts w:ascii="仿宋" w:hAnsi="仿宋" w:cs="仿宋" w:eastAsia="仿宋"/>
                      <w:sz w:val="21"/>
                    </w:rPr>
                    <w:t>3）频率范围：500MHz-950MHz</w:t>
                  </w:r>
                </w:p>
                <w:p>
                  <w:pPr>
                    <w:pStyle w:val="null3"/>
                    <w:jc w:val="both"/>
                  </w:pPr>
                  <w:r>
                    <w:rPr>
                      <w:rFonts w:ascii="仿宋" w:hAnsi="仿宋" w:cs="仿宋" w:eastAsia="仿宋"/>
                      <w:sz w:val="21"/>
                    </w:rPr>
                    <w:t>4）接收灵敏度：-100dBm</w:t>
                  </w:r>
                </w:p>
                <w:p>
                  <w:pPr>
                    <w:pStyle w:val="null3"/>
                    <w:jc w:val="both"/>
                  </w:pPr>
                  <w:r>
                    <w:rPr>
                      <w:rFonts w:ascii="仿宋" w:hAnsi="仿宋" w:cs="仿宋" w:eastAsia="仿宋"/>
                      <w:sz w:val="21"/>
                    </w:rPr>
                    <w:t>5）辐射功率：≦+6dBm</w:t>
                  </w:r>
                </w:p>
                <w:p>
                  <w:pPr>
                    <w:pStyle w:val="null3"/>
                    <w:jc w:val="both"/>
                  </w:pPr>
                  <w:r>
                    <w:rPr>
                      <w:rFonts w:ascii="仿宋" w:hAnsi="仿宋" w:cs="仿宋" w:eastAsia="仿宋"/>
                      <w:sz w:val="21"/>
                    </w:rPr>
                    <w:t>6）频率偏差：&lt;0.002</w:t>
                  </w:r>
                </w:p>
                <w:p>
                  <w:pPr>
                    <w:pStyle w:val="null3"/>
                    <w:jc w:val="both"/>
                  </w:pPr>
                  <w:r>
                    <w:rPr>
                      <w:rFonts w:ascii="仿宋" w:hAnsi="仿宋" w:cs="仿宋" w:eastAsia="仿宋"/>
                      <w:sz w:val="21"/>
                    </w:rPr>
                    <w:t>7）数据速率：</w:t>
                  </w:r>
                  <w:r>
                    <w:rPr>
                      <w:rFonts w:ascii="仿宋" w:hAnsi="仿宋" w:cs="仿宋" w:eastAsia="仿宋"/>
                      <w:sz w:val="21"/>
                    </w:rPr>
                    <w:t>≥100KBPS</w:t>
                  </w:r>
                </w:p>
                <w:p>
                  <w:pPr>
                    <w:pStyle w:val="null3"/>
                    <w:jc w:val="both"/>
                  </w:pPr>
                  <w:r>
                    <w:rPr>
                      <w:rFonts w:ascii="仿宋" w:hAnsi="仿宋" w:cs="仿宋" w:eastAsia="仿宋"/>
                      <w:sz w:val="21"/>
                    </w:rPr>
                    <w:t>2.功能要求：</w:t>
                  </w:r>
                </w:p>
                <w:p>
                  <w:pPr>
                    <w:pStyle w:val="null3"/>
                    <w:jc w:val="both"/>
                  </w:pPr>
                  <w:r>
                    <w:rPr>
                      <w:rFonts w:ascii="仿宋" w:hAnsi="仿宋" w:cs="仿宋" w:eastAsia="仿宋"/>
                      <w:sz w:val="21"/>
                    </w:rPr>
                    <w:t>1）具有轮替1-2-3-4、限制1-2-3-4、主席专有多种会议发言模式功能。</w:t>
                  </w:r>
                </w:p>
                <w:p>
                  <w:pPr>
                    <w:pStyle w:val="null3"/>
                    <w:jc w:val="both"/>
                  </w:pPr>
                  <w:r>
                    <w:rPr>
                      <w:rFonts w:ascii="仿宋" w:hAnsi="仿宋" w:cs="仿宋" w:eastAsia="仿宋"/>
                      <w:sz w:val="21"/>
                    </w:rPr>
                    <w:t>2）具备电量显示、欠压警告、频率信道和信号指示等功能</w:t>
                  </w:r>
                </w:p>
                <w:p>
                  <w:pPr>
                    <w:pStyle w:val="null3"/>
                    <w:jc w:val="both"/>
                  </w:pPr>
                  <w:r>
                    <w:rPr>
                      <w:rFonts w:ascii="仿宋" w:hAnsi="仿宋" w:cs="仿宋" w:eastAsia="仿宋"/>
                      <w:sz w:val="21"/>
                    </w:rPr>
                    <w:t>3）内置≥30个WIFI通信频道，多机同时使用互不干扰。</w:t>
                  </w:r>
                </w:p>
                <w:p>
                  <w:pPr>
                    <w:pStyle w:val="null3"/>
                    <w:jc w:val="both"/>
                  </w:pPr>
                  <w:r>
                    <w:rPr>
                      <w:rFonts w:ascii="仿宋" w:hAnsi="仿宋" w:cs="仿宋" w:eastAsia="仿宋"/>
                      <w:sz w:val="21"/>
                    </w:rPr>
                    <w:t>4）控制及音频信号采用无线高频信号通讯。</w:t>
                  </w:r>
                </w:p>
                <w:p>
                  <w:pPr>
                    <w:pStyle w:val="null3"/>
                    <w:jc w:val="both"/>
                  </w:pPr>
                  <w:r>
                    <w:rPr>
                      <w:rFonts w:ascii="仿宋" w:hAnsi="仿宋" w:cs="仿宋" w:eastAsia="仿宋"/>
                      <w:sz w:val="21"/>
                    </w:rPr>
                    <w:t>5）列席单元大于8小时的连续发言时间和大于20小时的待机时间；使用5号普通电池或原配镍氢电池；配套的智能充电器。</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研讨坐席话筒</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1.研讨会席：1个主席话筒、25个代表话筒。</w:t>
                  </w:r>
                </w:p>
                <w:p>
                  <w:pPr>
                    <w:pStyle w:val="null3"/>
                    <w:jc w:val="both"/>
                  </w:pPr>
                  <w:r>
                    <w:rPr>
                      <w:rFonts w:ascii="仿宋" w:hAnsi="仿宋" w:cs="仿宋" w:eastAsia="仿宋"/>
                      <w:sz w:val="21"/>
                    </w:rPr>
                    <w:t>2.信号覆盖范围室内半径60米，音频总增益≤18dB，音频总谐波失真≤0.9%，</w:t>
                  </w:r>
                </w:p>
                <w:p>
                  <w:pPr>
                    <w:pStyle w:val="null3"/>
                    <w:jc w:val="both"/>
                  </w:pPr>
                  <w:r>
                    <w:rPr>
                      <w:rFonts w:ascii="仿宋" w:hAnsi="仿宋" w:cs="仿宋" w:eastAsia="仿宋"/>
                      <w:sz w:val="21"/>
                    </w:rPr>
                    <w:t>3.使用常规五号/充电电池（可持续≥8小时发言时间或持续≥24小时待机时间），电流消耗≤</w:t>
                  </w:r>
                  <w:r>
                    <w:rPr>
                      <w:rFonts w:ascii="仿宋" w:hAnsi="仿宋" w:cs="仿宋" w:eastAsia="仿宋"/>
                      <w:sz w:val="21"/>
                    </w:rPr>
                    <w:t>90mA。</w:t>
                  </w:r>
                </w:p>
                <w:p>
                  <w:pPr>
                    <w:pStyle w:val="null3"/>
                    <w:jc w:val="both"/>
                  </w:pPr>
                  <w:r>
                    <w:rPr>
                      <w:rFonts w:ascii="仿宋" w:hAnsi="仿宋" w:cs="仿宋" w:eastAsia="仿宋"/>
                      <w:sz w:val="21"/>
                    </w:rPr>
                    <w:t>4.讲话距离（拾音距离）：10cm至40cm。</w:t>
                  </w:r>
                </w:p>
                <w:p>
                  <w:pPr>
                    <w:pStyle w:val="null3"/>
                    <w:jc w:val="both"/>
                  </w:pPr>
                  <w:r>
                    <w:rPr>
                      <w:rFonts w:ascii="仿宋" w:hAnsi="仿宋" w:cs="仿宋" w:eastAsia="仿宋"/>
                      <w:sz w:val="21"/>
                    </w:rPr>
                    <w:t>5.频率稳定度：+-0.001%</w:t>
                  </w:r>
                </w:p>
                <w:p>
                  <w:pPr>
                    <w:pStyle w:val="null3"/>
                    <w:jc w:val="both"/>
                  </w:pPr>
                  <w:r>
                    <w:rPr>
                      <w:rFonts w:ascii="仿宋" w:hAnsi="仿宋" w:cs="仿宋" w:eastAsia="仿宋"/>
                      <w:sz w:val="21"/>
                    </w:rPr>
                    <w:t>6.信噪比：S/N：&gt;85dB</w:t>
                  </w:r>
                </w:p>
                <w:p>
                  <w:pPr>
                    <w:pStyle w:val="null3"/>
                    <w:jc w:val="both"/>
                  </w:pPr>
                  <w:r>
                    <w:rPr>
                      <w:rFonts w:ascii="仿宋" w:hAnsi="仿宋" w:cs="仿宋" w:eastAsia="仿宋"/>
                      <w:sz w:val="21"/>
                    </w:rPr>
                    <w:t>7.失真度THD：&lt;0.01%</w:t>
                  </w:r>
                </w:p>
                <w:p>
                  <w:pPr>
                    <w:pStyle w:val="null3"/>
                    <w:jc w:val="both"/>
                  </w:pPr>
                  <w:r>
                    <w:rPr>
                      <w:rFonts w:ascii="仿宋" w:hAnsi="仿宋" w:cs="仿宋" w:eastAsia="仿宋"/>
                      <w:sz w:val="21"/>
                    </w:rPr>
                    <w:t>8.邻频干扰抑制：&gt;60dB</w:t>
                  </w:r>
                </w:p>
                <w:p>
                  <w:pPr>
                    <w:pStyle w:val="null3"/>
                    <w:jc w:val="both"/>
                  </w:pPr>
                  <w:r>
                    <w:rPr>
                      <w:rFonts w:ascii="仿宋" w:hAnsi="仿宋" w:cs="仿宋" w:eastAsia="仿宋"/>
                      <w:sz w:val="21"/>
                    </w:rPr>
                    <w:t>9.发射功率：&gt;+10dBM(10MW)</w:t>
                  </w:r>
                </w:p>
                <w:p>
                  <w:pPr>
                    <w:pStyle w:val="null3"/>
                    <w:jc w:val="both"/>
                  </w:pPr>
                  <w:r>
                    <w:rPr>
                      <w:rFonts w:ascii="仿宋" w:hAnsi="仿宋" w:cs="仿宋" w:eastAsia="仿宋"/>
                      <w:sz w:val="21"/>
                    </w:rPr>
                    <w:t>10.拾音灵敏度：&gt;20dBM（1V）</w:t>
                  </w:r>
                </w:p>
                <w:p>
                  <w:pPr>
                    <w:pStyle w:val="null3"/>
                    <w:jc w:val="both"/>
                  </w:pPr>
                  <w:r>
                    <w:rPr>
                      <w:rFonts w:ascii="仿宋" w:hAnsi="仿宋" w:cs="仿宋" w:eastAsia="仿宋"/>
                      <w:sz w:val="21"/>
                    </w:rPr>
                    <w:t>11.话筒功耗：≤120mAh</w:t>
                  </w:r>
                </w:p>
                <w:p>
                  <w:pPr>
                    <w:pStyle w:val="null3"/>
                    <w:jc w:val="both"/>
                  </w:pPr>
                  <w:r>
                    <w:rPr>
                      <w:rFonts w:ascii="仿宋" w:hAnsi="仿宋" w:cs="仿宋" w:eastAsia="仿宋"/>
                      <w:sz w:val="21"/>
                    </w:rPr>
                    <w:t>12.频率范围：500MHz-950MHz</w:t>
                  </w:r>
                </w:p>
                <w:p>
                  <w:pPr>
                    <w:pStyle w:val="null3"/>
                    <w:jc w:val="both"/>
                  </w:pPr>
                  <w:r>
                    <w:rPr>
                      <w:rFonts w:ascii="仿宋" w:hAnsi="仿宋" w:cs="仿宋" w:eastAsia="仿宋"/>
                      <w:sz w:val="21"/>
                    </w:rPr>
                    <w:t>13.功能要求：有多种研讨模式：先进先出、后进先出、限制发言、主席专业、申请发言等；允许同时4人发言；使用5号充电电池时，可以对底座直接充电</w:t>
                  </w:r>
                  <w:r>
                    <w:rPr>
                      <w:rFonts w:ascii="仿宋" w:hAnsi="仿宋" w:cs="仿宋" w:eastAsia="仿宋"/>
                      <w:sz w:val="21"/>
                    </w:rPr>
                    <w:t>。</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矩阵</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1.输入视频接口：≥HDMI*4</w:t>
                  </w:r>
                </w:p>
                <w:p>
                  <w:pPr>
                    <w:pStyle w:val="null3"/>
                    <w:jc w:val="both"/>
                  </w:pPr>
                  <w:r>
                    <w:rPr>
                      <w:rFonts w:ascii="仿宋" w:hAnsi="仿宋" w:cs="仿宋" w:eastAsia="仿宋"/>
                      <w:sz w:val="21"/>
                    </w:rPr>
                    <w:t>2.输出视频接口：≥HDMI*4</w:t>
                  </w:r>
                </w:p>
                <w:p>
                  <w:pPr>
                    <w:pStyle w:val="null3"/>
                    <w:jc w:val="both"/>
                  </w:pPr>
                  <w:r>
                    <w:rPr>
                      <w:rFonts w:ascii="仿宋" w:hAnsi="仿宋" w:cs="仿宋" w:eastAsia="仿宋"/>
                      <w:sz w:val="21"/>
                    </w:rPr>
                    <w:t>3.分辨率：≥4K*2K@30Hz</w:t>
                  </w:r>
                </w:p>
                <w:p>
                  <w:pPr>
                    <w:pStyle w:val="null3"/>
                    <w:jc w:val="both"/>
                  </w:pPr>
                  <w:r>
                    <w:rPr>
                      <w:rFonts w:ascii="仿宋" w:hAnsi="仿宋" w:cs="仿宋" w:eastAsia="仿宋"/>
                      <w:sz w:val="21"/>
                    </w:rPr>
                    <w:t>4.HDMI协议：HDMI1.4</w:t>
                  </w:r>
                </w:p>
                <w:p>
                  <w:pPr>
                    <w:pStyle w:val="null3"/>
                    <w:jc w:val="both"/>
                  </w:pPr>
                  <w:r>
                    <w:rPr>
                      <w:rFonts w:ascii="仿宋" w:hAnsi="仿宋" w:cs="仿宋" w:eastAsia="仿宋"/>
                      <w:sz w:val="21"/>
                    </w:rPr>
                    <w:t>5.HDCP协议：HDCP 1.4</w:t>
                  </w:r>
                </w:p>
                <w:p>
                  <w:pPr>
                    <w:pStyle w:val="null3"/>
                    <w:jc w:val="both"/>
                  </w:pPr>
                  <w:r>
                    <w:rPr>
                      <w:rFonts w:ascii="仿宋" w:hAnsi="仿宋" w:cs="仿宋" w:eastAsia="仿宋"/>
                      <w:sz w:val="21"/>
                    </w:rPr>
                    <w:t>6.控制方式：可视化按键、红外遥控、RS 232、局域网选7.配WEB、第三方控制等。</w:t>
                  </w:r>
                </w:p>
                <w:p>
                  <w:pPr>
                    <w:pStyle w:val="null3"/>
                    <w:jc w:val="both"/>
                  </w:pPr>
                  <w:r>
                    <w:rPr>
                      <w:rFonts w:ascii="仿宋" w:hAnsi="仿宋" w:cs="仿宋" w:eastAsia="仿宋"/>
                      <w:sz w:val="21"/>
                    </w:rPr>
                    <w:t>波特率：</w:t>
                  </w:r>
                  <w:r>
                    <w:rPr>
                      <w:rFonts w:ascii="仿宋" w:hAnsi="仿宋" w:cs="仿宋" w:eastAsia="仿宋"/>
                      <w:sz w:val="21"/>
                    </w:rPr>
                    <w:t>115000-115500</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机柜</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1.尺寸：≤600*600*1200mm</w:t>
                  </w:r>
                </w:p>
                <w:p>
                  <w:pPr>
                    <w:pStyle w:val="null3"/>
                    <w:jc w:val="both"/>
                  </w:pPr>
                  <w:r>
                    <w:rPr>
                      <w:rFonts w:ascii="仿宋" w:hAnsi="仿宋" w:cs="仿宋" w:eastAsia="仿宋"/>
                      <w:sz w:val="21"/>
                    </w:rPr>
                    <w:t>2.容量：≥22U</w:t>
                  </w:r>
                </w:p>
                <w:p>
                  <w:pPr>
                    <w:pStyle w:val="null3"/>
                    <w:jc w:val="both"/>
                  </w:pPr>
                  <w:r>
                    <w:rPr>
                      <w:rFonts w:ascii="仿宋" w:hAnsi="仿宋" w:cs="仿宋" w:eastAsia="仿宋"/>
                      <w:sz w:val="21"/>
                    </w:rPr>
                    <w:t>3.配置：8位10APDU插排≥2个、固定板≥3块、风扇部件≥1组、两寸重型脚轮≥4只、M6方螺母钉≥20套、内六角扳手≥1只。</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智能融合信息终端</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1.参数要求</w:t>
                  </w:r>
                </w:p>
                <w:p>
                  <w:pPr>
                    <w:pStyle w:val="null3"/>
                    <w:jc w:val="both"/>
                  </w:pPr>
                  <w:r>
                    <w:rPr>
                      <w:rFonts w:ascii="仿宋" w:hAnsi="仿宋" w:cs="仿宋" w:eastAsia="仿宋"/>
                      <w:sz w:val="21"/>
                    </w:rPr>
                    <w:t>1）机柜式终端，内置正版LINUX操作系统。</w:t>
                  </w:r>
                </w:p>
                <w:p>
                  <w:pPr>
                    <w:pStyle w:val="null3"/>
                    <w:jc w:val="both"/>
                  </w:pPr>
                  <w:r>
                    <w:rPr>
                      <w:rFonts w:ascii="仿宋" w:hAnsi="仿宋" w:cs="仿宋" w:eastAsia="仿宋"/>
                      <w:sz w:val="21"/>
                    </w:rPr>
                    <w:t>▲2）集成千兆交换机功能，交换速率：全千兆，具备≥5个RJ45网口，具备≥1路SFP光口，≥4组vlan划分。集成2*60W数字功放，具备≥2路3.5mm音频线性输入接口，具备≥1路3.5mm音频线性输出。具备≥2路幻象供电麦克风输入接口，支持配置幻象供电开启或关闭。具备≥2路RS232通信端口，具备≥2路USB 3.0通信接口，具备≥1路磁控锁接口。具备3*2HDMI交叉矩阵，具备≥3路HDMI高清输入接口，具备≥2路HDMI高清输出接口,具备≥1路HDBaseT接口。应提供技术参数证明材料（包含但不限于加盖公章的技术参数说明、产品彩页、检测报告等）。</w:t>
                  </w:r>
                </w:p>
                <w:p>
                  <w:pPr>
                    <w:pStyle w:val="null3"/>
                    <w:jc w:val="both"/>
                  </w:pPr>
                  <w:r>
                    <w:rPr>
                      <w:rFonts w:ascii="仿宋" w:hAnsi="仿宋" w:cs="仿宋" w:eastAsia="仿宋"/>
                      <w:sz w:val="21"/>
                    </w:rPr>
                    <w:t>3）集成强电管理，采用防脱落电源插口，具备≥3路独立电源输出接口，≥1路电源输入。</w:t>
                  </w:r>
                </w:p>
                <w:p>
                  <w:pPr>
                    <w:pStyle w:val="null3"/>
                    <w:jc w:val="both"/>
                  </w:pPr>
                  <w:r>
                    <w:rPr>
                      <w:rFonts w:ascii="仿宋" w:hAnsi="仿宋" w:cs="仿宋" w:eastAsia="仿宋"/>
                      <w:sz w:val="21"/>
                    </w:rPr>
                    <w:t>2.功能要求</w:t>
                  </w:r>
                </w:p>
                <w:p>
                  <w:pPr>
                    <w:pStyle w:val="null3"/>
                    <w:jc w:val="both"/>
                  </w:pPr>
                  <w:r>
                    <w:rPr>
                      <w:rFonts w:ascii="仿宋" w:hAnsi="仿宋" w:cs="仿宋" w:eastAsia="仿宋"/>
                      <w:sz w:val="21"/>
                    </w:rPr>
                    <w:t>1）具备网络中控功能，可本地或远程控制电教设备。集成物联网关功能，可上报能耗数据。支持MQTT协议，最大扩展30路2.4G无线物联模块，配合系统平台及小程序可远程对终端设备及物联模块进行手动、定时、集控管理。</w:t>
                  </w:r>
                </w:p>
                <w:p>
                  <w:pPr>
                    <w:pStyle w:val="null3"/>
                    <w:jc w:val="both"/>
                  </w:pPr>
                  <w:r>
                    <w:rPr>
                      <w:rFonts w:ascii="仿宋" w:hAnsi="仿宋" w:cs="仿宋" w:eastAsia="仿宋"/>
                      <w:sz w:val="21"/>
                    </w:rPr>
                    <w:t>▲2）具备无人值守语音解码模块，主机关机情况下可自动接收身份认证平台呼叫台语音直播，用于临时、应急语音直播应用。（包含但不限于加盖公章的技术参数说明、产品彩页、检测报告等）。</w:t>
                  </w:r>
                </w:p>
                <w:p>
                  <w:pPr>
                    <w:pStyle w:val="null3"/>
                    <w:jc w:val="both"/>
                  </w:pPr>
                  <w:r>
                    <w:rPr>
                      <w:rFonts w:ascii="仿宋" w:hAnsi="仿宋" w:cs="仿宋" w:eastAsia="仿宋"/>
                      <w:sz w:val="21"/>
                    </w:rPr>
                    <w:t>3）支持web配置界面，可配置本地系统参数、网络参数、高级参数、面板参数、物联参数、教室风格等。可自定义电源输出延时设置，磁控锁开锁延时设置，物联模块联动开关及延时设置。具备功放选择、广播联动电源等功能。</w:t>
                  </w:r>
                </w:p>
                <w:p>
                  <w:pPr>
                    <w:pStyle w:val="null3"/>
                    <w:jc w:val="both"/>
                  </w:pPr>
                  <w:r>
                    <w:rPr>
                      <w:rFonts w:ascii="仿宋" w:hAnsi="仿宋" w:cs="仿宋" w:eastAsia="仿宋"/>
                      <w:sz w:val="21"/>
                    </w:rPr>
                    <w:t>4）支持通过配套触控面板完成一键开关机设备、音量调节、广播控制。具备IC卡刷卡/插卡、IP对讲等功能，同品牌无线麦克风可接入及扩声。具备设备故障报修功能，待机状态下可显示设备联机网络信息、终端ID信息、运维电话等。</w:t>
                  </w:r>
                </w:p>
                <w:p>
                  <w:pPr>
                    <w:pStyle w:val="null3"/>
                    <w:jc w:val="both"/>
                  </w:pPr>
                  <w:r>
                    <w:rPr>
                      <w:rFonts w:ascii="仿宋" w:hAnsi="仿宋" w:cs="仿宋" w:eastAsia="仿宋"/>
                      <w:sz w:val="21"/>
                    </w:rPr>
                    <w:t>5）具备双路投影机同步或异步显示及控制，可配置串口控制第三方录播主机的开关，录制和暂停，可配置电脑联动控制。</w:t>
                  </w:r>
                </w:p>
                <w:p>
                  <w:pPr>
                    <w:pStyle w:val="null3"/>
                    <w:jc w:val="both"/>
                  </w:pPr>
                  <w:r>
                    <w:rPr>
                      <w:rFonts w:ascii="仿宋" w:hAnsi="仿宋" w:cs="仿宋" w:eastAsia="仿宋"/>
                      <w:sz w:val="21"/>
                    </w:rPr>
                    <w:t>▲6）具备通道自动检测与切换功能，即主机检测到 HDMI 有外接输入时，主机会自动切换显示信号至 HDMI 输入源画面，简化教师自带笔记本使用需求。（应提供技术参数证明材料，包含但不限于加盖公章的技术参数说明、产品彩页、检测报告等）。</w:t>
                  </w:r>
                </w:p>
                <w:p>
                  <w:pPr>
                    <w:pStyle w:val="null3"/>
                    <w:jc w:val="both"/>
                  </w:pPr>
                  <w:r>
                    <w:rPr>
                      <w:rFonts w:ascii="仿宋" w:hAnsi="仿宋" w:cs="仿宋" w:eastAsia="仿宋"/>
                      <w:sz w:val="21"/>
                    </w:rPr>
                    <w:t>7）智能融合信息终端需与学校现有管理平台进行无缝对接，确保各系统功能运行稳定，实现平台统一管理；提供对接承诺函及对接方案。</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智能触控面板</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1.参数要求：</w:t>
                  </w:r>
                </w:p>
                <w:p>
                  <w:pPr>
                    <w:pStyle w:val="null3"/>
                    <w:jc w:val="both"/>
                  </w:pPr>
                  <w:r>
                    <w:rPr>
                      <w:rFonts w:ascii="仿宋" w:hAnsi="仿宋" w:cs="仿宋" w:eastAsia="仿宋"/>
                      <w:sz w:val="21"/>
                    </w:rPr>
                    <w:t>屏体：</w:t>
                  </w:r>
                  <w:r>
                    <w:rPr>
                      <w:rFonts w:ascii="仿宋" w:hAnsi="仿宋" w:cs="仿宋" w:eastAsia="仿宋"/>
                      <w:sz w:val="21"/>
                    </w:rPr>
                    <w:t>≥5英寸高分辨率工业触摸屏，≥4个触摸按键。可切换画面，调整声音，控制设备。具有广播信号本地暂停收听及音量调节，录播控制。</w:t>
                  </w:r>
                </w:p>
                <w:p>
                  <w:pPr>
                    <w:pStyle w:val="null3"/>
                    <w:jc w:val="both"/>
                  </w:pPr>
                  <w:r>
                    <w:rPr>
                      <w:rFonts w:ascii="仿宋" w:hAnsi="仿宋" w:cs="仿宋" w:eastAsia="仿宋"/>
                      <w:sz w:val="21"/>
                    </w:rPr>
                    <w:t>2.功能要求：</w:t>
                  </w:r>
                </w:p>
                <w:p>
                  <w:pPr>
                    <w:pStyle w:val="null3"/>
                    <w:jc w:val="both"/>
                  </w:pPr>
                  <w:r>
                    <w:rPr>
                      <w:rFonts w:ascii="仿宋" w:hAnsi="仿宋" w:cs="仿宋" w:eastAsia="仿宋"/>
                      <w:sz w:val="21"/>
                    </w:rPr>
                    <w:t>1）具备物联网关功能，可接入同品牌无线麦克风，可接入最大30路同品牌2.4G无线物联模块，可接入≥2路同品牌无线电子时钟，通过配套主机及系统平台实现对接入的物联模块进行策略管理。</w:t>
                  </w:r>
                </w:p>
                <w:p>
                  <w:pPr>
                    <w:pStyle w:val="null3"/>
                    <w:jc w:val="both"/>
                  </w:pPr>
                  <w:r>
                    <w:rPr>
                      <w:rFonts w:ascii="仿宋" w:hAnsi="仿宋" w:cs="仿宋" w:eastAsia="仿宋"/>
                      <w:sz w:val="21"/>
                    </w:rPr>
                    <w:t>2）集成IC卡读卡器，可插卡或者刷卡开机，可通过云平台系统二维码扫码开机。</w:t>
                  </w:r>
                </w:p>
                <w:p>
                  <w:pPr>
                    <w:pStyle w:val="null3"/>
                    <w:jc w:val="both"/>
                  </w:pPr>
                  <w:r>
                    <w:rPr>
                      <w:rFonts w:ascii="仿宋" w:hAnsi="仿宋" w:cs="仿宋" w:eastAsia="仿宋"/>
                      <w:sz w:val="21"/>
                    </w:rPr>
                    <w:t>3）内置扬声器、拾音器，集成音频编解码功能，通过配套主机及系统平台实现远程IP对讲、语音监听等功能。</w:t>
                  </w:r>
                </w:p>
                <w:p>
                  <w:pPr>
                    <w:pStyle w:val="null3"/>
                    <w:jc w:val="both"/>
                  </w:pPr>
                  <w:r>
                    <w:rPr>
                      <w:rFonts w:ascii="仿宋" w:hAnsi="仿宋" w:cs="仿宋" w:eastAsia="仿宋"/>
                      <w:sz w:val="21"/>
                    </w:rPr>
                    <w:t>4）具备设备故障报修功能，如中控故障、投影故障、电脑故障、扩音故障。</w:t>
                  </w:r>
                </w:p>
                <w:p>
                  <w:pPr>
                    <w:pStyle w:val="null3"/>
                    <w:jc w:val="both"/>
                  </w:pPr>
                  <w:r>
                    <w:rPr>
                      <w:rFonts w:ascii="仿宋" w:hAnsi="仿宋" w:cs="仿宋" w:eastAsia="仿宋"/>
                      <w:sz w:val="21"/>
                    </w:rPr>
                    <w:t>5）同品牌充电桩麦克风未归位可语音提醒，关机倒计时提示，下课延时提示，外接传感器数据实时显示。</w:t>
                  </w:r>
                </w:p>
                <w:p>
                  <w:pPr>
                    <w:pStyle w:val="null3"/>
                    <w:jc w:val="both"/>
                  </w:pPr>
                  <w:r>
                    <w:rPr>
                      <w:rFonts w:ascii="仿宋" w:hAnsi="仿宋" w:cs="仿宋" w:eastAsia="仿宋"/>
                      <w:sz w:val="21"/>
                    </w:rPr>
                    <w:t>6）与学校现有管理平台对接，可实现统一可视化对讲、IC卡管理、语音监听等功能，提供对接承诺函及对接方案。</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29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课程资源采集相机</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1.镜头：24-105mm。</w:t>
                  </w:r>
                </w:p>
                <w:p>
                  <w:pPr>
                    <w:pStyle w:val="null3"/>
                  </w:pPr>
                  <w:r>
                    <w:rPr>
                      <w:rFonts w:ascii="仿宋" w:hAnsi="仿宋" w:cs="仿宋" w:eastAsia="仿宋"/>
                      <w:sz w:val="21"/>
                    </w:rPr>
                    <w:t>2.coms传感器类型：背照式影像传感器。</w:t>
                  </w:r>
                </w:p>
                <w:p>
                  <w:pPr>
                    <w:pStyle w:val="null3"/>
                  </w:pPr>
                  <w:r>
                    <w:rPr>
                      <w:rFonts w:ascii="仿宋" w:hAnsi="仿宋" w:cs="仿宋" w:eastAsia="仿宋"/>
                      <w:sz w:val="21"/>
                    </w:rPr>
                    <w:t>3.传感器尺寸：全画幅。</w:t>
                  </w:r>
                </w:p>
                <w:p>
                  <w:pPr>
                    <w:pStyle w:val="null3"/>
                  </w:pPr>
                  <w:r>
                    <w:rPr>
                      <w:rFonts w:ascii="仿宋" w:hAnsi="仿宋" w:cs="仿宋" w:eastAsia="仿宋"/>
                      <w:sz w:val="21"/>
                    </w:rPr>
                    <w:t>4.有效像素：≥3000万。</w:t>
                  </w:r>
                </w:p>
                <w:p>
                  <w:pPr>
                    <w:pStyle w:val="null3"/>
                  </w:pPr>
                  <w:r>
                    <w:rPr>
                      <w:rFonts w:ascii="仿宋" w:hAnsi="仿宋" w:cs="仿宋" w:eastAsia="仿宋"/>
                      <w:sz w:val="21"/>
                    </w:rPr>
                    <w:t>5.取景器类型：Quad-XGA OLED。</w:t>
                  </w:r>
                </w:p>
                <w:p>
                  <w:pPr>
                    <w:pStyle w:val="null3"/>
                  </w:pPr>
                  <w:r>
                    <w:rPr>
                      <w:rFonts w:ascii="仿宋" w:hAnsi="仿宋" w:cs="仿宋" w:eastAsia="仿宋"/>
                      <w:sz w:val="21"/>
                    </w:rPr>
                    <w:t>6.取景器总像素：368万点。</w:t>
                  </w:r>
                </w:p>
                <w:p>
                  <w:pPr>
                    <w:pStyle w:val="null3"/>
                  </w:pPr>
                  <w:r>
                    <w:rPr>
                      <w:rFonts w:ascii="仿宋" w:hAnsi="仿宋" w:cs="仿宋" w:eastAsia="仿宋"/>
                      <w:sz w:val="21"/>
                    </w:rPr>
                    <w:t>7.快门类型：电子快门/机械快门。</w:t>
                  </w:r>
                </w:p>
                <w:p>
                  <w:pPr>
                    <w:pStyle w:val="null3"/>
                  </w:pPr>
                  <w:r>
                    <w:rPr>
                      <w:rFonts w:ascii="仿宋" w:hAnsi="仿宋" w:cs="仿宋" w:eastAsia="仿宋"/>
                      <w:sz w:val="21"/>
                    </w:rPr>
                    <w:t>8.速度范围：静态图像1/8000秒至30秒，B门；动态影像1/8000秒至1/4秒（1/3步级）。</w:t>
                  </w:r>
                </w:p>
                <w:p>
                  <w:pPr>
                    <w:pStyle w:val="null3"/>
                  </w:pPr>
                  <w:r>
                    <w:rPr>
                      <w:rFonts w:ascii="仿宋" w:hAnsi="仿宋" w:cs="仿宋" w:eastAsia="仿宋"/>
                      <w:sz w:val="21"/>
                    </w:rPr>
                    <w:t>9.闪光同步速度：全画幅模式：1/250秒；APS-C模式：1/320秒。</w:t>
                  </w:r>
                </w:p>
                <w:p>
                  <w:pPr>
                    <w:pStyle w:val="null3"/>
                  </w:pPr>
                  <w:r>
                    <w:rPr>
                      <w:rFonts w:ascii="仿宋" w:hAnsi="仿宋" w:cs="仿宋" w:eastAsia="仿宋"/>
                      <w:sz w:val="21"/>
                    </w:rPr>
                    <w:t>10.防抖系统：镜头防抖(OSS 镜头)和影像传感器位移方式（5轴防抖）。</w:t>
                  </w:r>
                  <w:r>
                    <w:rPr>
                      <w:rFonts w:ascii="仿宋" w:hAnsi="仿宋" w:cs="仿宋" w:eastAsia="仿宋"/>
                      <w:sz w:val="21"/>
                    </w:rPr>
                    <w:t>11.视频功能：支</w:t>
                  </w:r>
                  <w:r>
                    <w:rPr>
                      <w:rFonts w:ascii="仿宋" w:hAnsi="仿宋" w:cs="仿宋" w:eastAsia="仿宋"/>
                      <w:sz w:val="21"/>
                    </w:rPr>
                    <w:t>持4K 60p录制，以及7K超采样进行4K 30p录制。</w:t>
                  </w:r>
                </w:p>
              </w:tc>
            </w:tr>
          </w:tbl>
          <w:p>
            <w:pPr>
              <w:pStyle w:val="null3"/>
            </w:pPr>
            <w:r>
              <w:rPr/>
              <w:t xml:space="preserve"> </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供应商须在合同签订30日内完成设备到货并安装调试完毕。</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所有设备安装调试完成并验收合格后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方式：成交供应商按采购方要求将全部货物运到指定地点，经采购人现场按采购文件及合同中的采购参数内容进行开箱验收。安装调试后再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 （2）验收标准：按招标文件、投标文件及澄清函等技术指标进行验收。各项指标均应符合验收标准及要求。 （3）验收程序：项目验收分初验和终验。 ①初验：货物到达交货地点后，由使用单位根据合同对货物的名称、品牌、规格、型号、产地、数量进行检查。 ②终验：所有货物安装完毕，正常使用30天（含节假日）后，由验收小组进行验收，合格后签发《验收合格单》。 ③验收依据 a.合同 文本及合同补充文件（条款）。 b.产品的合法来源渠道证明文件。 c.公开招标文件。 d.成交供应商的响应文件。 e.合同货物清单。 f.生产厂家的企业资质、货物的执行标准。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本项目整体质保期：5年。质保期自验收合格之日起计算，由供应商提供产品保修文件。硬件产品提供5年质保，人工服务、系统终端产品提供5年更新终端系统升级服务。质保期满后，仍需提供专业维修服务，在投标文件中需注明维修服务单项报价。 （2）质保期内提供全年7×24小时的技术咨询服务。服务方式：现场服务，质保期内维修费用含在合同总价中（成交价格），提供终身维修（护）。在质量保证期内发生重大故障，维修工程师抵达现场时间≤48小时。产品实行“三包”，并承担由此产生的包装、运输等的一切费用。质保期内每1月至少一次上门维护，回访。 （3）质保期内所有维修服务均由成交供应商免费上门取、送、修。安装调试好后1个月内，如有质量问题，设备整机无条件退换货并提供备件以保证教学科研正常开展；供应商应提供Led屏的模组、接收卡的备品备件，并在投标文件中提供备品备件清单。在保修期内，任何质量问题，成交供应商负责免费维修。 （4）质保期过后需换件时，提供原装器件或相应配套的器件（须保证设备、系统正常运行），并按成本价收费。 （5）服务响应时间：成交供应商接到维修电话后2小时内给予明确答复，4小时内到达现场维修。维修人员到现场后若问题特殊无法现场修复的，供货方需在24小时内给出合理解决方案。</w:t>
      </w:r>
    </w:p>
    <w:p>
      <w:pPr>
        <w:pStyle w:val="null3"/>
        <w:outlineLvl w:val="3"/>
      </w:pPr>
      <w:r>
        <w:rPr>
          <w:sz w:val="24"/>
          <w:b/>
        </w:rPr>
        <w:t>3.4.8违约责任与解决争议的方法</w:t>
      </w:r>
    </w:p>
    <w:p>
      <w:pPr>
        <w:pStyle w:val="null3"/>
      </w:pPr>
      <w:r>
        <w:rPr/>
        <w:t>采购包1：</w:t>
      </w:r>
    </w:p>
    <w:p>
      <w:pPr>
        <w:pStyle w:val="null3"/>
      </w:pPr>
      <w:r>
        <w:rPr/>
        <w:t>（1）采购人、成交供应商双方必须遵守本合同并执行合同中的各项规定，保证本合同的正常履行。（2）如因成交供应商工作人员在履行职务过程中的的疏忽、失职、过错等故意或者过失原因给采购人方造成损失或侵害，包括但不限于采购人方本身的财产损失、由此而导致的采购人方对任何第三方的法律责任等，成交供应商对此均应承担全部的赔偿责任。（3）因本项目涉及教学正常运行开展，影响广泛重大，若未能按照合同签订要求如期履约，则全额扣除履约保证金，对学校造成的其他损失由成交方承担。（4）供应商在项目实施过程中所引起的任何人身损害、对第三方侵害、经济和劳动纠纷全部由供应商负责；</w:t>
      </w:r>
    </w:p>
    <w:p>
      <w:pPr>
        <w:pStyle w:val="null3"/>
        <w:jc w:val="left"/>
        <w:outlineLvl w:val="2"/>
      </w:pPr>
      <w:r>
        <w:rPr>
          <w:sz w:val="28"/>
          <w:b/>
        </w:rPr>
        <w:t>3.5其他要求</w:t>
      </w:r>
    </w:p>
    <w:p>
      <w:pPr>
        <w:pStyle w:val="null3"/>
      </w:pPr>
      <w:r>
        <w:rPr/>
        <w:t>3.5.1成交供应商须负责开展培训服务，包括但不限于对教师、管理人员等进行免费培训服务，在验收之后2年内，至少提供每学期2次的培训服务，不少于2轮教师；之后3年内，每学期提供至少1次的培训服务。免费提供相关主要设备的操作流程及使用手册、维修手册等。 项目验收完成后的6个月内（不含寒、暑假），需提供1名设备调试人员，视实验需求，由甲方提前一天通知供应商派人来调试设备，并负责当次的实验运维服务，至该次实验结束止。运维服务应作为设备的配套包含在本项目采购之中，保障项目中的各类设备、系统正常运行，支持科研、教学活动的正常开展。 3.5.2本项目统一组织现场勘查，具体详见投标人须知。 3.5.3现场演示地点：西安市高新区团结南路35号高新新天地2号楼2402（供应商应在投标文件递交截止时间前到达并进行演示签到，遵守现场演示纪律，未在规定时间内到达演示地点，视为放弃演示环节）。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担保函）。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法定代表人授权要求</w:t>
            </w:r>
          </w:p>
        </w:tc>
        <w:tc>
          <w:tcPr>
            <w:tcW w:type="dxa" w:w="3322"/>
          </w:tcPr>
          <w:p>
            <w:pPr>
              <w:pStyle w:val="null3"/>
            </w:pPr>
            <w:r>
              <w:rPr/>
              <w:t>法定代表人直接参加的，须出示身份证；法定代表人授权他人参加的，须提供法定代表人授权委托书及被授权人身份证。供应商需在项目电子化交易系统中按要求上传相应证明文件并进行电子签章。</w:t>
            </w:r>
          </w:p>
        </w:tc>
        <w:tc>
          <w:tcPr>
            <w:tcW w:type="dxa" w:w="1661"/>
          </w:tcPr>
          <w:p>
            <w:pPr>
              <w:pStyle w:val="null3"/>
            </w:pPr>
            <w:r>
              <w:rPr/>
              <w:t>投标函 投标文件封面 投标人应提交的相关资格证明材料</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tc>
        <w:tc>
          <w:tcPr>
            <w:tcW w:type="dxa" w:w="1661"/>
          </w:tcPr>
          <w:p>
            <w:pPr>
              <w:pStyle w:val="null3"/>
            </w:pPr>
            <w:r>
              <w:rPr/>
              <w:t>投标函 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政府采购政策</w:t>
            </w:r>
          </w:p>
        </w:tc>
        <w:tc>
          <w:tcPr>
            <w:tcW w:type="dxa" w:w="2492"/>
          </w:tcPr>
          <w:p>
            <w:pPr>
              <w:pStyle w:val="null3"/>
            </w:pPr>
            <w:r>
              <w:rPr/>
              <w:t>供应商投标产品中每有一项为节能产品经国家认证的得0.5分，每有一项为环境标志产品经国家认证的得0.5分，最多得2分。（以经国家确定的认证机构出具的、处于有效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技术响应性</w:t>
            </w:r>
          </w:p>
        </w:tc>
        <w:tc>
          <w:tcPr>
            <w:tcW w:type="dxa" w:w="2492"/>
          </w:tcPr>
          <w:p>
            <w:pPr>
              <w:pStyle w:val="null3"/>
            </w:pPr>
            <w:r>
              <w:rPr/>
              <w:t>所投产品符合使用需求，配置完整合理，其型号、技术参数清晰明确，根据所投产品的技术指标和性能对招标文件的响应程度计分。全部满足得30分。 “▲”参数一项不满足，从基础分（30分）扣2分，其他参数为普通参数，一项不满足扣1分，扣完为止。 标“▲”项参数为重要技术参数，应提供技术参数证明材料（包含但不限于加盖公章的技术参数说明、产品彩页、检测报告等）。</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针对本项目有具体的项目组织实施方案（包括但不限于与本项目实施相关的运输、包装、安装、调试、进度等方面）进行独立打分。 1、项目实施方案包括运输、包装、安装、调试、进度等方面，项目实施方案科学合理、完整、整体方案针对性强、关键节点控制措施得力，对采购需求把握准确、特点突出，符合实际情况，完全能满足采购人使用需求的，得【7-10】分。 2、项目实施方案包括运输、包装、安装、调试、进度等方面，项目实施方案内容合理、可行、整体方案针对性较强，关键节点控制措施较好，基本能满足采购人使用需求的，得【4-7）分。 3、项目实施方案包括运输、包装、安装、调试、进度等方面，但实施方案内容一般、整体方案基本可行，得【1-4）分。 4、提供的项目实施方案不可行或未提供得【0】分。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提供产品的合法来源渠道证明文件（包括但不限于产品制造商授权、售后服务承诺、销售协议、代理协议、原厂授权等），提供一个产品得1分，最高计5分。 质保期超过5年的部分，每增加一年计1分。最高3分。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项目业绩</w:t>
            </w:r>
          </w:p>
        </w:tc>
        <w:tc>
          <w:tcPr>
            <w:tcW w:type="dxa" w:w="2492"/>
          </w:tcPr>
          <w:p>
            <w:pPr>
              <w:pStyle w:val="null3"/>
            </w:pPr>
            <w:r>
              <w:rPr/>
              <w:t>供应商自2021年1月1日至今类似业绩，每提供1份有效业绩得1.5分，最高得5分。 备注：投标文件中提供合同复印件加盖公章，须能明确体现合同签订日期，否则不予计分。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针对本项目有具体的培训方案，内容包含：培训时间、培训人数、培训人员、培训方式、培训内容； 培训内容应包括：所提供产品的原理和技术性能、操作维护方法、安装调试、排除故障等各个方面。 评审标准：方案各部分内容全面详细、阐述条例清晰详尽、符合本项目采购需求得5分；评审内容每缺一项扣1分；每有一处内容存在缺陷的扣0.5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针对本项目有具体的售后服务方案，内容包含：应急服务方案；设备巡检方案；售后服务网点设定；售后服务人员配置情况；售后服务承诺； 评审标准：方案各部分内容全面详细、阐述条例清晰详尽、符合本项目采购需求得10分；评审内容每缺一项扣2分；每有一处内容存在缺陷的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30分。其他供应商的价格分统一按照下列公式计算：投标报价得分=（评标基准价/投标报价）×30，符合招标文件规定的小微企业、监狱企业、残疾人福利性单位优惠的供应商，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