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数智商科智慧教学中心项目—应用型实验室建设项目</w:t>
      </w:r>
    </w:p>
    <w:p>
      <w:pPr>
        <w:pStyle w:val="null3"/>
        <w:jc w:val="center"/>
        <w:outlineLvl w:val="2"/>
      </w:pPr>
      <w:r>
        <w:rPr>
          <w:sz w:val="28"/>
          <w:b/>
        </w:rPr>
        <w:t>采购项目编号：</w:t>
      </w:r>
      <w:r>
        <w:rPr>
          <w:sz w:val="28"/>
          <w:b/>
        </w:rPr>
        <w:t>SXWZ2024ZB-SXXQ-203</w:t>
      </w:r>
      <w:r>
        <w:br/>
      </w:r>
      <w:r>
        <w:br/>
      </w:r>
      <w:r>
        <w:br/>
      </w:r>
    </w:p>
    <w:p>
      <w:pPr>
        <w:pStyle w:val="null3"/>
        <w:jc w:val="center"/>
        <w:outlineLvl w:val="2"/>
      </w:pPr>
      <w:r>
        <w:rPr>
          <w:sz w:val="28"/>
          <w:b/>
        </w:rPr>
        <w:t>陕西学前师范学院</w:t>
      </w:r>
    </w:p>
    <w:p>
      <w:pPr>
        <w:pStyle w:val="null3"/>
        <w:jc w:val="center"/>
        <w:outlineLvl w:val="2"/>
      </w:pPr>
      <w:r>
        <w:rPr>
          <w:sz w:val="28"/>
          <w:b/>
        </w:rPr>
        <w:t>陕西万泽招标有限公司</w:t>
      </w:r>
      <w:r>
        <w:rPr>
          <w:sz w:val="28"/>
          <w:b/>
        </w:rPr>
        <w:t>共同编制</w:t>
      </w:r>
    </w:p>
    <w:p>
      <w:pPr>
        <w:pStyle w:val="null3"/>
        <w:jc w:val="center"/>
        <w:outlineLvl w:val="2"/>
      </w:pPr>
      <w:r>
        <w:rPr>
          <w:sz w:val="28"/>
          <w:b/>
        </w:rPr>
        <w:t>2024年08月09日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陕西万泽招标有限公司</w:t>
      </w:r>
      <w:r>
        <w:rPr/>
        <w:t>（以下简称“代理机构”）受</w:t>
      </w:r>
      <w:r>
        <w:rPr/>
        <w:t>陕西学前师范学院</w:t>
      </w:r>
      <w:r>
        <w:rPr/>
        <w:t>委托，拟对</w:t>
      </w:r>
      <w:r>
        <w:rPr/>
        <w:t>数智商科智慧教学中心项目—应用型实验室建设项目</w:t>
      </w:r>
      <w:r>
        <w:rPr/>
        <w:t>进行国内公开招标，兹邀请符合本次招标要求的供应商参加投标。</w:t>
      </w:r>
    </w:p>
    <w:p>
      <w:pPr>
        <w:pStyle w:val="null3"/>
        <w:outlineLvl w:val="2"/>
      </w:pPr>
      <w:r>
        <w:rPr>
          <w:sz w:val="28"/>
          <w:b/>
        </w:rPr>
        <w:t>一、采购项目编号：</w:t>
      </w:r>
      <w:r>
        <w:rPr>
          <w:sz w:val="28"/>
          <w:b/>
        </w:rPr>
        <w:t>SXWZ2024ZB-SXXQ-203</w:t>
      </w:r>
    </w:p>
    <w:p>
      <w:pPr>
        <w:pStyle w:val="null3"/>
        <w:outlineLvl w:val="2"/>
      </w:pPr>
      <w:r>
        <w:rPr>
          <w:sz w:val="28"/>
          <w:b/>
        </w:rPr>
        <w:t>二、采购项目名称：</w:t>
      </w:r>
      <w:r>
        <w:rPr>
          <w:sz w:val="28"/>
          <w:b/>
        </w:rPr>
        <w:t>数智商科智慧教学中心项目—应用型实验室建设项目</w:t>
      </w:r>
    </w:p>
    <w:p>
      <w:pPr>
        <w:pStyle w:val="null3"/>
        <w:outlineLvl w:val="2"/>
      </w:pPr>
      <w:r>
        <w:rPr>
          <w:sz w:val="28"/>
          <w:b/>
        </w:rPr>
        <w:t>三、招标项目简介</w:t>
      </w:r>
    </w:p>
    <w:p>
      <w:pPr>
        <w:pStyle w:val="null3"/>
        <w:ind w:firstLine="480"/>
      </w:pPr>
      <w:r>
        <w:rPr/>
        <w:t>数智商科智慧教学中心项目—应用型实验室建设项目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社会保障资金缴纳证明：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3、税收缴纳证明：2024年1月至今已缴纳的至少一个月纳税证明或完税证明，依法免税的单位应提供相关证明材料（以税款所属期限为准）；</w:t>
      </w:r>
    </w:p>
    <w:p>
      <w:pPr>
        <w:pStyle w:val="null3"/>
      </w:pPr>
      <w:r>
        <w:rPr/>
        <w:t>4、财务状况证明：提供经会计师事务所审计的2022年或2023年的财务审计报告或在开标日期前六个月内其基本开户银行出具的资信证明；</w:t>
      </w:r>
    </w:p>
    <w:p>
      <w:pPr>
        <w:pStyle w:val="null3"/>
      </w:pPr>
      <w:r>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t>6、授权书：非法定代表人参加投标，须提供法定代表人授权委托书及被授权人身份证原件；法定代表人参加投标时,只须提供法定代表人身份证原件；</w:t>
      </w:r>
    </w:p>
    <w:p>
      <w:pPr>
        <w:pStyle w:val="null3"/>
      </w:pPr>
      <w:r>
        <w:rPr/>
        <w:t>7、投标保证金：供应商须提供投标保证金汇款凭证或担保机构出具的保函；</w:t>
      </w:r>
    </w:p>
    <w:p>
      <w:pPr>
        <w:pStyle w:val="null3"/>
      </w:pPr>
      <w:r>
        <w:rPr/>
        <w:t>8、是否联合体投标：本项目不接受联合体投标。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陕西学前师范学院</w:t>
      </w:r>
    </w:p>
    <w:p>
      <w:pPr>
        <w:pStyle w:val="null3"/>
      </w:pPr>
      <w:r>
        <w:rPr/>
        <w:t xml:space="preserve"> 地址： </w:t>
      </w:r>
      <w:r>
        <w:rPr/>
        <w:t>西安市长安区神禾二路</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029-81530065</w:t>
      </w:r>
    </w:p>
    <w:p>
      <w:pPr>
        <w:pStyle w:val="null3"/>
        <w:outlineLvl w:val="2"/>
      </w:pPr>
      <w:r>
        <w:rPr>
          <w:sz w:val="28"/>
          <w:b/>
        </w:rPr>
        <w:t>代理机构：</w:t>
      </w:r>
      <w:r>
        <w:rPr>
          <w:sz w:val="28"/>
          <w:b/>
        </w:rPr>
        <w:t>陕西万泽招标有限公司</w:t>
      </w:r>
    </w:p>
    <w:p>
      <w:pPr>
        <w:pStyle w:val="null3"/>
      </w:pPr>
      <w:r>
        <w:rPr/>
        <w:t xml:space="preserve"> 地址： </w:t>
      </w:r>
      <w:r>
        <w:rPr/>
        <w:t>西安市高新区唐延路旺座现代城C座25楼2502室</w:t>
      </w:r>
    </w:p>
    <w:p>
      <w:pPr>
        <w:pStyle w:val="null3"/>
      </w:pPr>
      <w:r>
        <w:rPr/>
        <w:t xml:space="preserve"> 邮编： </w:t>
      </w:r>
      <w:r>
        <w:rPr/>
        <w:t>710065</w:t>
      </w:r>
    </w:p>
    <w:p>
      <w:pPr>
        <w:pStyle w:val="null3"/>
      </w:pPr>
      <w:r>
        <w:rPr/>
        <w:t xml:space="preserve"> 联系人： </w:t>
      </w:r>
      <w:r>
        <w:rPr/>
        <w:t>张刘艳 张航波 郝思思</w:t>
      </w:r>
    </w:p>
    <w:p>
      <w:pPr>
        <w:pStyle w:val="null3"/>
      </w:pPr>
      <w:r>
        <w:rPr/>
        <w:t xml:space="preserve"> 联系电话： </w:t>
      </w:r>
      <w:r>
        <w:rPr/>
        <w:t>029-88319689-8007/8006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采购包1：540,000.00元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缴交渠道：转账、支票、汇票等（需通过实体账户、户名及开户行信息）,电子保函</w:t>
            </w:r>
          </w:p>
          <w:p>
            <w:pPr>
              <w:pStyle w:val="null3"/>
            </w:pPr>
            <w:r>
              <w:rPr/>
              <w:t>开户名称：陕西万泽招标有限公司</w:t>
            </w:r>
          </w:p>
          <w:p>
            <w:pPr>
              <w:pStyle w:val="null3"/>
            </w:pPr>
            <w:r>
              <w:rPr/>
              <w:t>开户银行：西安银行朝阳门支行</w:t>
            </w:r>
          </w:p>
          <w:p>
            <w:pPr>
              <w:pStyle w:val="null3"/>
            </w:pPr>
            <w:r>
              <w:rPr/>
              <w:t>银行账号：211011580000015489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说明：（1）本项目履约保证金为合同金额的5%。 （2）履约保证金交纳时间：中标后七日内需要交纳履约保证金。未在规定时间内缴纳履约保证金视为拒签合同，自动放弃中标资格。 （3）履约保证金的缴纳形式：采用银行对公转账、电汇或者金融机构、担保机构出具的保函等非现金的形式对公形式交纳。 （4）履约保证金的退还：项目验收合格后30个日历日内，无质量问题且不存在争议，一次性无息退还至中标人账户。</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代理服务费收费标准：1、采购代理服务费按以下标准计取： 参照（计价格[2002]1980号）文件规定收费标准下浮15%收费，由中标人在领取中标通知书时向代理机构缴纳代理服务费。 2、支付方式：中标人应在领取通知书的同时，向陕西万泽招标有限公司交纳本项目招标代理服务费。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陕西学前师范学院</w:t>
      </w:r>
      <w:r>
        <w:rPr/>
        <w:t>和</w:t>
      </w:r>
      <w:r>
        <w:rPr/>
        <w:t>陕西万泽招标有限公司</w:t>
      </w:r>
      <w:r>
        <w:rPr/>
        <w:t>享有。对招标文件中供应商参加本次政府采购活动应当具备的条件，招标项目技术、服务、商务及其他要求，评标细则及标准由</w:t>
      </w:r>
      <w:r>
        <w:rPr/>
        <w:t>陕西学前师范学院</w:t>
      </w:r>
      <w:r>
        <w:rPr/>
        <w:t>负责解释。除上述招标文件内容，其他内容由</w:t>
      </w:r>
      <w:r>
        <w:rPr/>
        <w:t>陕西万泽招标有限公司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陕西学前师范学院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陕西万泽招标有限公司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符合采购文件、投标文件和合同文件要求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陕西万泽招标有限公司</w:t>
      </w:r>
      <w:r>
        <w:rPr/>
        <w:t xml:space="preserve"> 负责答复；供应商对除采购需求外的采购文件的询问、质疑由</w:t>
      </w:r>
      <w:r>
        <w:rPr/>
        <w:t>陕西万泽招标有限公司</w:t>
      </w:r>
      <w:r>
        <w:rPr/>
        <w:t xml:space="preserve"> 负责答复；供应商对采购过程、采购结果的询问、质疑由 </w:t>
      </w:r>
      <w:r>
        <w:rPr/>
        <w:t>陕西万泽招标有限公司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联系人：张刘艳 张航波 郝思思</w:t>
      </w:r>
    </w:p>
    <w:p>
      <w:pPr>
        <w:pStyle w:val="null3"/>
      </w:pPr>
      <w:r>
        <w:rPr/>
        <w:t>联系电话：029-88319689-8007/8006</w:t>
      </w:r>
    </w:p>
    <w:p>
      <w:pPr>
        <w:pStyle w:val="null3"/>
      </w:pPr>
      <w:r>
        <w:rPr/>
        <w:t>地址：西安市高新区唐延路旺座现代城C座25楼2502室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数智商科智慧教学中心项目—应用型实验室建设项目</w:t>
      </w:r>
    </w:p>
    <w:p>
      <w:pPr>
        <w:pStyle w:val="null3"/>
        <w:outlineLvl w:val="2"/>
      </w:pPr>
      <w:r>
        <w:rPr>
          <w:sz w:val="28"/>
          <w:b/>
        </w:rPr>
        <w:t>3.2采购内容</w:t>
      </w:r>
    </w:p>
    <w:p>
      <w:pPr>
        <w:pStyle w:val="null3"/>
      </w:pPr>
      <w:r>
        <w:rPr/>
        <w:t>采购包1：</w:t>
      </w:r>
    </w:p>
    <w:p>
      <w:pPr>
        <w:pStyle w:val="null3"/>
      </w:pPr>
      <w:r>
        <w:rPr/>
        <w:t>采购包预算金额（元）: 540,000.00</w:t>
      </w:r>
    </w:p>
    <w:p>
      <w:pPr>
        <w:pStyle w:val="null3"/>
      </w:pPr>
      <w:r>
        <w:rPr/>
        <w:t>采购包最高限价（元）: 540,000.00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儿童抑菌洗手液生产平台设备</w:t>
            </w:r>
          </w:p>
        </w:tc>
        <w:tc>
          <w:tcPr>
            <w:tcW w:type="dxa" w:w="831"/>
          </w:tcPr>
          <w:p>
            <w:pPr>
              <w:pStyle w:val="null3"/>
              <w:jc w:val="right"/>
            </w:pPr>
            <w:r>
              <w:rPr/>
              <w:t>1.00</w:t>
            </w:r>
          </w:p>
        </w:tc>
        <w:tc>
          <w:tcPr>
            <w:tcW w:type="dxa" w:w="831"/>
          </w:tcPr>
          <w:p>
            <w:pPr>
              <w:pStyle w:val="null3"/>
              <w:jc w:val="right"/>
            </w:pPr>
            <w:r>
              <w:rPr/>
              <w:t>540,000.00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标的名称：儿童抑菌洗手液生产平台设备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一</w:t>
            </w:r>
            <w:r>
              <w:rPr>
                <w:rFonts w:ascii="宋体" w:hAnsi="宋体" w:cs="宋体" w:eastAsia="宋体"/>
                <w:sz w:val="24"/>
                <w:b/>
              </w:rPr>
              <w:t>、</w:t>
            </w:r>
            <w:r>
              <w:rPr>
                <w:rFonts w:ascii="宋体" w:hAnsi="宋体" w:cs="宋体" w:eastAsia="宋体"/>
                <w:sz w:val="24"/>
                <w:b/>
              </w:rPr>
              <w:t>商务条款</w:t>
            </w:r>
          </w:p>
          <w:p>
            <w:pPr>
              <w:pStyle w:val="null3"/>
              <w:ind w:firstLine="480"/>
              <w:jc w:val="both"/>
            </w:pPr>
            <w:r>
              <w:rPr>
                <w:rFonts w:ascii="宋体" w:hAnsi="宋体" w:cs="宋体" w:eastAsia="宋体"/>
                <w:sz w:val="24"/>
              </w:rPr>
              <w:t>1、交货期</w:t>
            </w:r>
            <w:r>
              <w:rPr>
                <w:rFonts w:ascii="宋体" w:hAnsi="宋体" w:cs="宋体" w:eastAsia="宋体"/>
                <w:sz w:val="24"/>
              </w:rPr>
              <w:t>：合同签订之日起</w:t>
            </w:r>
            <w:r>
              <w:rPr>
                <w:rFonts w:ascii="宋体" w:hAnsi="宋体" w:cs="宋体" w:eastAsia="宋体"/>
                <w:sz w:val="24"/>
              </w:rPr>
              <w:t>60</w:t>
            </w:r>
            <w:r>
              <w:rPr>
                <w:rFonts w:ascii="宋体" w:hAnsi="宋体" w:cs="宋体" w:eastAsia="宋体"/>
                <w:sz w:val="24"/>
              </w:rPr>
              <w:t>个日历日内完成</w:t>
            </w:r>
            <w:r>
              <w:rPr>
                <w:rFonts w:ascii="宋体" w:hAnsi="宋体" w:cs="宋体" w:eastAsia="宋体"/>
                <w:sz w:val="24"/>
              </w:rPr>
              <w:t>安装调试</w:t>
            </w:r>
          </w:p>
          <w:p>
            <w:pPr>
              <w:pStyle w:val="null3"/>
              <w:ind w:firstLine="480"/>
              <w:jc w:val="both"/>
            </w:pPr>
            <w:r>
              <w:rPr>
                <w:rFonts w:ascii="宋体" w:hAnsi="宋体" w:cs="宋体" w:eastAsia="宋体"/>
                <w:sz w:val="24"/>
              </w:rPr>
              <w:t>2、质保期：验收合格后3年。</w:t>
            </w:r>
          </w:p>
          <w:p>
            <w:pPr>
              <w:pStyle w:val="null3"/>
              <w:ind w:firstLine="480"/>
              <w:jc w:val="both"/>
            </w:pPr>
            <w:r>
              <w:rPr>
                <w:rFonts w:ascii="宋体" w:hAnsi="宋体" w:cs="宋体" w:eastAsia="宋体"/>
                <w:sz w:val="24"/>
              </w:rPr>
              <w:t>3、交货地点</w:t>
            </w:r>
            <w:r>
              <w:rPr>
                <w:rFonts w:ascii="宋体" w:hAnsi="宋体" w:cs="宋体" w:eastAsia="宋体"/>
                <w:sz w:val="24"/>
              </w:rPr>
              <w:t>：</w:t>
            </w:r>
            <w:r>
              <w:rPr>
                <w:rFonts w:ascii="宋体" w:hAnsi="宋体" w:cs="宋体" w:eastAsia="宋体"/>
                <w:sz w:val="24"/>
              </w:rPr>
              <w:t>采购人</w:t>
            </w:r>
            <w:r>
              <w:rPr>
                <w:rFonts w:ascii="宋体" w:hAnsi="宋体" w:cs="宋体" w:eastAsia="宋体"/>
                <w:sz w:val="24"/>
              </w:rPr>
              <w:t>指定地点</w:t>
            </w:r>
          </w:p>
          <w:p>
            <w:pPr>
              <w:pStyle w:val="null3"/>
              <w:ind w:firstLine="480"/>
              <w:jc w:val="both"/>
            </w:pPr>
            <w:r>
              <w:rPr>
                <w:rFonts w:ascii="宋体" w:hAnsi="宋体" w:cs="宋体" w:eastAsia="宋体"/>
                <w:sz w:val="24"/>
              </w:rPr>
              <w:t>4、付款方式：分期付款，</w:t>
            </w:r>
            <w:r>
              <w:rPr>
                <w:rFonts w:ascii="宋体" w:hAnsi="宋体" w:cs="宋体" w:eastAsia="宋体"/>
                <w:sz w:val="24"/>
              </w:rPr>
              <w:t>银行转账</w:t>
            </w:r>
            <w:r>
              <w:rPr>
                <w:rFonts w:ascii="宋体" w:hAnsi="宋体" w:cs="宋体" w:eastAsia="宋体"/>
                <w:sz w:val="24"/>
              </w:rPr>
              <w:t>；合同签订后预付合同金额</w:t>
            </w:r>
            <w:r>
              <w:rPr>
                <w:rFonts w:ascii="宋体" w:hAnsi="宋体" w:cs="宋体" w:eastAsia="宋体"/>
                <w:sz w:val="24"/>
              </w:rPr>
              <w:t>40%，所有标的物完成交付后60个日历日内向乙方支付剩余合同金额</w:t>
            </w:r>
          </w:p>
          <w:p>
            <w:pPr>
              <w:pStyle w:val="null3"/>
              <w:ind w:firstLine="480"/>
              <w:jc w:val="both"/>
            </w:pPr>
            <w:r>
              <w:rPr>
                <w:rFonts w:ascii="宋体" w:hAnsi="宋体" w:cs="宋体" w:eastAsia="宋体"/>
                <w:sz w:val="24"/>
              </w:rPr>
              <w:t>5、履约保证金：</w:t>
            </w:r>
          </w:p>
          <w:p>
            <w:pPr>
              <w:pStyle w:val="null3"/>
              <w:numPr>
                <w:ilvl w:val="0"/>
                <w:numId w:val="1"/>
              </w:numPr>
              <w:jc w:val="left"/>
            </w:pPr>
            <w:r>
              <w:rPr>
                <w:rFonts w:ascii="宋体" w:hAnsi="宋体" w:cs="宋体" w:eastAsia="宋体"/>
                <w:sz w:val="21"/>
                <w:color w:val="000000"/>
              </w:rPr>
              <w:t>本项目履约保证金为合同金额的</w:t>
            </w:r>
            <w:r>
              <w:rPr>
                <w:rFonts w:ascii="宋体" w:hAnsi="宋体" w:cs="宋体" w:eastAsia="宋体"/>
                <w:sz w:val="21"/>
                <w:color w:val="000000"/>
              </w:rPr>
              <w:t>5%。</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2）履约保证金交纳时间：中标后七日内需要交纳履约保证金。未在规定时间内缴纳履约保证金视为拒签合同，自动放弃中标资格。</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3）履约保证金的缴纳形式：采用银行对公转账、电汇或者金融机构、担保机构出具的保函等非现金的形式对公形式交纳。</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4）履约保证金的退还：项目验收合格后30个日历日内，无质量问题且不存在争议，一次性无息退还至中标人账户。</w:t>
            </w:r>
          </w:p>
          <w:p>
            <w:pPr>
              <w:pStyle w:val="null3"/>
              <w:ind w:firstLine="480"/>
              <w:jc w:val="both"/>
            </w:pPr>
            <w:r>
              <w:rPr>
                <w:rFonts w:ascii="宋体" w:hAnsi="宋体" w:cs="宋体" w:eastAsia="宋体"/>
                <w:sz w:val="24"/>
              </w:rPr>
              <w:t>6、包装、运输、售后、保险</w:t>
            </w:r>
          </w:p>
          <w:p>
            <w:pPr>
              <w:pStyle w:val="null3"/>
              <w:ind w:firstLine="480"/>
              <w:jc w:val="both"/>
            </w:pPr>
            <w:r>
              <w:rPr>
                <w:rFonts w:ascii="宋体" w:hAnsi="宋体" w:cs="宋体" w:eastAsia="宋体"/>
                <w:sz w:val="24"/>
              </w:rPr>
              <w:t>厂家负责产品打包、包装，选用优质物流，运送至用户指定地点，提供售后和保险服务，无任何另外收费。</w:t>
            </w:r>
          </w:p>
          <w:p>
            <w:pPr>
              <w:pStyle w:val="null3"/>
              <w:spacing w:before="105" w:after="105"/>
              <w:jc w:val="both"/>
            </w:pPr>
            <w:r>
              <w:rPr>
                <w:rFonts w:ascii="宋体" w:hAnsi="宋体" w:cs="宋体" w:eastAsia="宋体"/>
                <w:sz w:val="24"/>
                <w:b/>
              </w:rPr>
              <w:t>二、</w:t>
            </w:r>
            <w:r>
              <w:rPr>
                <w:rFonts w:ascii="宋体" w:hAnsi="宋体" w:cs="宋体" w:eastAsia="宋体"/>
                <w:sz w:val="24"/>
                <w:b/>
                <w:color w:val="000000"/>
              </w:rPr>
              <w:t>采购内容</w:t>
            </w:r>
            <w:r>
              <w:br/>
            </w:r>
            <w:r>
              <w:rPr>
                <w:rFonts w:ascii="宋体" w:hAnsi="宋体" w:cs="宋体" w:eastAsia="宋体"/>
                <w:sz w:val="24"/>
                <w:b/>
                <w:color w:val="000000"/>
              </w:rPr>
              <w:t>（一）设备清单及技术要求</w:t>
            </w:r>
          </w:p>
          <w:tbl>
            <w:tblPr>
              <w:tblBorders>
                <w:top w:val="none" w:color="000000" w:sz="4"/>
                <w:left w:val="none" w:color="000000" w:sz="4"/>
                <w:bottom w:val="none" w:color="000000" w:sz="4"/>
                <w:right w:val="none" w:color="000000" w:sz="4"/>
                <w:insideH w:val="none"/>
                <w:insideV w:val="none"/>
              </w:tblBorders>
            </w:tblPr>
            <w:tblGrid>
              <w:gridCol w:w="294"/>
              <w:gridCol w:w="230"/>
              <w:gridCol w:w="230"/>
              <w:gridCol w:w="1790"/>
            </w:tblGrid>
            <w:tr>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标的名称</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4"/>
                      <w:b/>
                      <w:color w:val="000000"/>
                    </w:rPr>
                    <w:t>采购</w:t>
                  </w:r>
                  <w:r>
                    <w:br/>
                  </w:r>
                  <w:r>
                    <w:rPr>
                      <w:rFonts w:ascii="黑体" w:hAnsi="黑体" w:cs="黑体" w:eastAsia="黑体"/>
                      <w:sz w:val="24"/>
                      <w:b/>
                      <w:color w:val="000000"/>
                    </w:rPr>
                    <w:t>数量</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4"/>
                      <w:b/>
                      <w:color w:val="000000"/>
                    </w:rPr>
                    <w:t>计量</w:t>
                  </w:r>
                  <w:r>
                    <w:br/>
                  </w:r>
                  <w:r>
                    <w:rPr>
                      <w:rFonts w:ascii="黑体" w:hAnsi="黑体" w:cs="黑体" w:eastAsia="黑体"/>
                      <w:sz w:val="24"/>
                      <w:b/>
                      <w:color w:val="000000"/>
                    </w:rPr>
                    <w:t>单位</w:t>
                  </w:r>
                </w:p>
              </w:tc>
              <w:tc>
                <w:tcPr>
                  <w:tcW w:type="dxa" w:w="17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技术参数</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儿童抑菌洗手液生产平台设备</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2"/>
                      <w:color w:val="000000"/>
                    </w:rPr>
                    <w:t>平台要求：</w:t>
                  </w:r>
                </w:p>
                <w:p>
                  <w:pPr>
                    <w:pStyle w:val="null3"/>
                    <w:jc w:val="left"/>
                  </w:pPr>
                  <w:r>
                    <w:rPr>
                      <w:rFonts w:ascii="宋体" w:hAnsi="宋体" w:cs="宋体" w:eastAsia="宋体"/>
                      <w:sz w:val="22"/>
                      <w:color w:val="000000"/>
                    </w:rPr>
                    <w:t>1、</w:t>
                  </w:r>
                  <w:r>
                    <w:rPr>
                      <w:rFonts w:ascii="宋体" w:hAnsi="宋体" w:cs="宋体" w:eastAsia="宋体"/>
                      <w:sz w:val="22"/>
                      <w:color w:val="000000"/>
                    </w:rPr>
                    <w:t>能够锻炼学生对不同工艺原理、工艺流程、动手操作、解决问题等多种能力培养</w:t>
                  </w:r>
                </w:p>
                <w:p>
                  <w:pPr>
                    <w:pStyle w:val="null3"/>
                    <w:jc w:val="left"/>
                  </w:pPr>
                  <w:r>
                    <w:rPr>
                      <w:rFonts w:ascii="宋体" w:hAnsi="宋体" w:cs="宋体" w:eastAsia="宋体"/>
                      <w:sz w:val="22"/>
                      <w:color w:val="000000"/>
                    </w:rPr>
                    <w:t>2、平台具有稳定气源，能够锻炼学生进行真空倒料、定量加料等操作</w:t>
                  </w:r>
                </w:p>
                <w:p>
                  <w:pPr>
                    <w:pStyle w:val="null3"/>
                    <w:jc w:val="left"/>
                  </w:pPr>
                  <w:r>
                    <w:rPr>
                      <w:rFonts w:ascii="宋体" w:hAnsi="宋体" w:cs="宋体" w:eastAsia="宋体"/>
                      <w:sz w:val="22"/>
                      <w:color w:val="000000"/>
                    </w:rPr>
                    <w:t>3、平台满足不少于3种产品工艺连续、间歇生产和教学使用，同时能够用于探究新工艺、新配方，整个平台具备后期持续拓展升级功能</w:t>
                  </w:r>
                </w:p>
                <w:p>
                  <w:pPr>
                    <w:pStyle w:val="null3"/>
                    <w:jc w:val="left"/>
                  </w:pPr>
                  <w:r>
                    <w:rPr>
                      <w:rFonts w:ascii="宋体" w:hAnsi="宋体" w:cs="宋体" w:eastAsia="宋体"/>
                      <w:sz w:val="22"/>
                      <w:color w:val="000000"/>
                    </w:rPr>
                    <w:t>4、平台配套在线灭菌功能</w:t>
                  </w:r>
                </w:p>
                <w:p>
                  <w:pPr>
                    <w:pStyle w:val="null3"/>
                    <w:jc w:val="left"/>
                  </w:pPr>
                  <w:r>
                    <w:rPr>
                      <w:rFonts w:ascii="宋体" w:hAnsi="宋体" w:cs="宋体" w:eastAsia="宋体"/>
                      <w:sz w:val="22"/>
                      <w:color w:val="000000"/>
                    </w:rPr>
                    <w:t>5、平台配套脚轮，便于后期移动，整体框架采用铝合金材质，尺寸：长≥7m宽≥1.2m高≥2m。</w:t>
                  </w:r>
                </w:p>
                <w:p>
                  <w:pPr>
                    <w:pStyle w:val="null3"/>
                    <w:jc w:val="left"/>
                  </w:pPr>
                  <w:r>
                    <w:rPr>
                      <w:rFonts w:ascii="宋体" w:hAnsi="宋体" w:cs="宋体" w:eastAsia="宋体"/>
                      <w:sz w:val="22"/>
                      <w:color w:val="000000"/>
                    </w:rPr>
                    <w:t>6、提供平台生产线的工艺流程图、工艺可行性相关材料，来判断工艺流程的设计需符合实际需求（加盖公章）。</w:t>
                  </w:r>
                </w:p>
                <w:p>
                  <w:pPr>
                    <w:pStyle w:val="null3"/>
                    <w:jc w:val="left"/>
                  </w:pPr>
                  <w:r>
                    <w:rPr>
                      <w:rFonts w:ascii="宋体" w:hAnsi="宋体" w:cs="宋体" w:eastAsia="宋体"/>
                      <w:sz w:val="22"/>
                      <w:color w:val="000000"/>
                    </w:rPr>
                    <w:t>2、配置要求：</w:t>
                  </w:r>
                </w:p>
                <w:p>
                  <w:pPr>
                    <w:pStyle w:val="null3"/>
                    <w:jc w:val="left"/>
                  </w:pPr>
                  <w:r>
                    <w:rPr>
                      <w:rFonts w:ascii="宋体" w:hAnsi="宋体" w:cs="宋体" w:eastAsia="宋体"/>
                      <w:sz w:val="22"/>
                      <w:color w:val="000000"/>
                    </w:rPr>
                    <w:t>2.1、空气压缩机：无油低噪空压机，使用压力0~0.7MPa，220V，工作噪音分贝≤60dB。</w:t>
                  </w:r>
                </w:p>
                <w:p>
                  <w:pPr>
                    <w:pStyle w:val="null3"/>
                    <w:jc w:val="left"/>
                  </w:pPr>
                  <w:r>
                    <w:rPr>
                      <w:rFonts w:ascii="宋体" w:hAnsi="宋体" w:cs="宋体" w:eastAsia="宋体"/>
                      <w:sz w:val="22"/>
                      <w:color w:val="000000"/>
                    </w:rPr>
                    <w:t>2.2、真空泵：无油真空泵，抽气速率≥4L/s，380V。</w:t>
                  </w:r>
                </w:p>
                <w:p>
                  <w:pPr>
                    <w:pStyle w:val="null3"/>
                    <w:jc w:val="left"/>
                  </w:pPr>
                  <w:r>
                    <w:rPr>
                      <w:rFonts w:ascii="宋体" w:hAnsi="宋体" w:cs="宋体" w:eastAsia="宋体"/>
                      <w:sz w:val="22"/>
                      <w:color w:val="000000"/>
                    </w:rPr>
                    <w:t>2.3、真空缓冲罐：不锈钢Cr-Ni系304不锈钢材质，容量≥20L，配真空表。</w:t>
                  </w:r>
                </w:p>
                <w:p>
                  <w:pPr>
                    <w:pStyle w:val="null3"/>
                    <w:jc w:val="left"/>
                  </w:pPr>
                  <w:r>
                    <w:rPr>
                      <w:rFonts w:ascii="宋体" w:hAnsi="宋体" w:cs="宋体" w:eastAsia="宋体"/>
                      <w:sz w:val="22"/>
                      <w:color w:val="000000"/>
                    </w:rPr>
                    <w:t>2.4、压缩空气缓冲罐：不锈钢Cr-Ni系304不锈钢材质，容量≥20L，配压力表。</w:t>
                  </w:r>
                </w:p>
                <w:p>
                  <w:pPr>
                    <w:pStyle w:val="null3"/>
                    <w:jc w:val="left"/>
                  </w:pPr>
                  <w:r>
                    <w:rPr>
                      <w:rFonts w:ascii="宋体" w:hAnsi="宋体" w:cs="宋体" w:eastAsia="宋体"/>
                      <w:sz w:val="22"/>
                      <w:color w:val="000000"/>
                    </w:rPr>
                    <w:t>2.5、计量槽1个：材质不锈钢304，容积≥10L，自动定量控制加料量。</w:t>
                  </w:r>
                </w:p>
                <w:p>
                  <w:pPr>
                    <w:pStyle w:val="null3"/>
                    <w:jc w:val="left"/>
                  </w:pPr>
                  <w:r>
                    <w:rPr>
                      <w:rFonts w:ascii="宋体" w:hAnsi="宋体" w:cs="宋体" w:eastAsia="宋体"/>
                      <w:sz w:val="22"/>
                      <w:color w:val="000000"/>
                    </w:rPr>
                    <w:t>2.6、反应釜1个：材质不锈钢304，容积≥20L，设计温度≥120°C，夹套控温，带有机械搅拌，配温度、压力检测。</w:t>
                  </w:r>
                </w:p>
                <w:p>
                  <w:pPr>
                    <w:pStyle w:val="null3"/>
                    <w:jc w:val="left"/>
                  </w:pPr>
                  <w:r>
                    <w:rPr>
                      <w:rFonts w:ascii="宋体" w:hAnsi="宋体" w:cs="宋体" w:eastAsia="宋体"/>
                      <w:sz w:val="22"/>
                      <w:color w:val="000000"/>
                    </w:rPr>
                    <w:t>2.7、乳化釜1个：容积，容积≥20L，设计温度≥120°C，夹套加热，转速0～2800rpm无极可调，温度自控，配温度、压力检测功能。</w:t>
                  </w:r>
                </w:p>
                <w:p>
                  <w:pPr>
                    <w:pStyle w:val="null3"/>
                    <w:jc w:val="left"/>
                  </w:pPr>
                  <w:r>
                    <w:rPr>
                      <w:rFonts w:ascii="宋体" w:hAnsi="宋体" w:cs="宋体" w:eastAsia="宋体"/>
                      <w:sz w:val="22"/>
                      <w:color w:val="000000"/>
                    </w:rPr>
                    <w:t>2.8、原料槽1个：材质PE，容积≥10L，耐酸碱腐蚀。</w:t>
                  </w:r>
                </w:p>
                <w:p>
                  <w:pPr>
                    <w:pStyle w:val="null3"/>
                    <w:jc w:val="left"/>
                  </w:pPr>
                  <w:r>
                    <w:rPr>
                      <w:rFonts w:ascii="宋体" w:hAnsi="宋体" w:cs="宋体" w:eastAsia="宋体"/>
                      <w:sz w:val="22"/>
                      <w:color w:val="000000"/>
                    </w:rPr>
                    <w:t>2.9、计量泵：蠕动泵，数量：1台，转速范围0.1～200rpm，实现液体输送计量安全无污染。</w:t>
                  </w:r>
                </w:p>
                <w:p>
                  <w:pPr>
                    <w:pStyle w:val="null3"/>
                    <w:jc w:val="left"/>
                  </w:pPr>
                  <w:r>
                    <w:rPr>
                      <w:rFonts w:ascii="宋体" w:hAnsi="宋体" w:cs="宋体" w:eastAsia="宋体"/>
                      <w:sz w:val="22"/>
                      <w:color w:val="000000"/>
                    </w:rPr>
                    <w:t>2.10、管路：卫生级304不锈钢管，整套采用快拆式连接方式，安装便捷，锻炼动手能力</w:t>
                  </w:r>
                </w:p>
                <w:p>
                  <w:pPr>
                    <w:pStyle w:val="null3"/>
                    <w:jc w:val="left"/>
                  </w:pPr>
                  <w:r>
                    <w:rPr>
                      <w:rFonts w:ascii="宋体" w:hAnsi="宋体" w:cs="宋体" w:eastAsia="宋体"/>
                      <w:sz w:val="22"/>
                      <w:color w:val="000000"/>
                    </w:rPr>
                    <w:t>2.11、阀门：电动球阀、手动球阀、罐底阀等1批（标配）。</w:t>
                  </w:r>
                </w:p>
                <w:p>
                  <w:pPr>
                    <w:pStyle w:val="null3"/>
                    <w:jc w:val="left"/>
                  </w:pPr>
                  <w:r>
                    <w:rPr>
                      <w:rFonts w:ascii="宋体" w:hAnsi="宋体" w:cs="宋体" w:eastAsia="宋体"/>
                      <w:sz w:val="22"/>
                      <w:color w:val="000000"/>
                    </w:rPr>
                    <w:t>2.12、调和釜1个：材质不锈钢304，容积≥20L，设计温度≥120°C，夹套控温，带有机械搅拌，配温度、压力检测功能。</w:t>
                  </w:r>
                </w:p>
                <w:p>
                  <w:pPr>
                    <w:pStyle w:val="null3"/>
                    <w:jc w:val="left"/>
                  </w:pPr>
                  <w:r>
                    <w:rPr>
                      <w:rFonts w:ascii="宋体" w:hAnsi="宋体" w:cs="宋体" w:eastAsia="宋体"/>
                      <w:sz w:val="22"/>
                      <w:color w:val="000000"/>
                    </w:rPr>
                    <w:t>2.13、产品罐1个：材质不锈钢304，带手孔，配温度、压力检测功能（标配）。</w:t>
                  </w:r>
                </w:p>
                <w:p>
                  <w:pPr>
                    <w:pStyle w:val="null3"/>
                    <w:jc w:val="left"/>
                  </w:pPr>
                  <w:r>
                    <w:rPr>
                      <w:rFonts w:ascii="宋体" w:hAnsi="宋体" w:cs="宋体" w:eastAsia="宋体"/>
                      <w:sz w:val="22"/>
                      <w:color w:val="000000"/>
                    </w:rPr>
                    <w:t>2.14、恒温槽1个：最低冷凝温度小于0°C，控温精度≤0.1°C，容积：≥15L。</w:t>
                  </w:r>
                </w:p>
                <w:p>
                  <w:pPr>
                    <w:pStyle w:val="null3"/>
                    <w:jc w:val="left"/>
                  </w:pPr>
                  <w:r>
                    <w:rPr>
                      <w:rFonts w:ascii="宋体" w:hAnsi="宋体" w:cs="宋体" w:eastAsia="宋体"/>
                      <w:sz w:val="22"/>
                      <w:color w:val="000000"/>
                    </w:rPr>
                    <w:t>2.15、袋式过滤器1个：过滤精度：100目。</w:t>
                  </w:r>
                </w:p>
                <w:p>
                  <w:pPr>
                    <w:pStyle w:val="null3"/>
                    <w:jc w:val="left"/>
                  </w:pPr>
                  <w:r>
                    <w:rPr>
                      <w:rFonts w:ascii="宋体" w:hAnsi="宋体" w:cs="宋体" w:eastAsia="宋体"/>
                      <w:sz w:val="22"/>
                      <w:color w:val="000000"/>
                    </w:rPr>
                    <w:t>2.16、紫外线灭菌器1个：材质：不锈钢Cr-Ni系304，最大流量≥0.5t/h。</w:t>
                  </w:r>
                </w:p>
                <w:p>
                  <w:pPr>
                    <w:pStyle w:val="null3"/>
                    <w:jc w:val="left"/>
                  </w:pPr>
                  <w:r>
                    <w:rPr>
                      <w:rFonts w:ascii="宋体" w:hAnsi="宋体" w:cs="宋体" w:eastAsia="宋体"/>
                      <w:sz w:val="22"/>
                      <w:color w:val="000000"/>
                    </w:rPr>
                    <w:t>2.17、提供实验室平台摆放效果图，不少于3张不同角度规划效果截图</w:t>
                  </w:r>
                </w:p>
                <w:p>
                  <w:pPr>
                    <w:pStyle w:val="null3"/>
                    <w:jc w:val="left"/>
                  </w:pPr>
                  <w:r>
                    <w:rPr>
                      <w:rFonts w:ascii="宋体" w:hAnsi="宋体" w:cs="宋体" w:eastAsia="宋体"/>
                      <w:sz w:val="22"/>
                      <w:color w:val="000000"/>
                    </w:rPr>
                    <w:t>2.18、现场操控终端，数量：≥2个。触摸式操作，≥15.6寸，控制屏分辨率为：≥1920</w:t>
                  </w:r>
                  <w:r>
                    <w:rPr>
                      <w:rFonts w:ascii="arial, helvetica, sans-serif" w:hAnsi="arial, helvetica, sans-serif" w:cs="arial, helvetica, sans-serif" w:eastAsia="arial, helvetica, sans-serif"/>
                      <w:sz w:val="22"/>
                      <w:color w:val="000000"/>
                    </w:rPr>
                    <w:t>×</w:t>
                  </w:r>
                  <w:r>
                    <w:rPr>
                      <w:rFonts w:ascii="宋体" w:hAnsi="宋体" w:cs="宋体" w:eastAsia="宋体"/>
                      <w:sz w:val="22"/>
                      <w:color w:val="000000"/>
                    </w:rPr>
                    <w:t>1080，前置≥200万像素摄像头，内存：≥DDR4，8G，硬盘：SSD硬盘，≥128G；内置：5G双频WIFI、4G模块、加密狗接口；内置麦克风及扩音器各1个；网口≥2个，USB3.0接口≥4个，独立RS232串口≥2个，独立RS485接口≥1个；DB9免焊母头≥1个；HDMI接口≥1个。兼容Windows操作系统，可安装监测与控制软件。4G模块可支持安装物联网卡。</w:t>
                  </w:r>
                </w:p>
                <w:p>
                  <w:pPr>
                    <w:pStyle w:val="null3"/>
                    <w:jc w:val="left"/>
                  </w:pPr>
                  <w:r>
                    <w:rPr>
                      <w:rFonts w:ascii="宋体" w:hAnsi="宋体" w:cs="宋体" w:eastAsia="宋体"/>
                      <w:sz w:val="22"/>
                      <w:color w:val="000000"/>
                    </w:rPr>
                    <w:t>2.20、控制系统：主CPU：容量：≥128K步用户程序、≥1MByte自定义变量；以太网：支持ModbusTCP、Socket；高速输入：≥8路200K；高速输出：≥5路200K；扩展模块：支持≥16个本地扩展模块。</w:t>
                  </w:r>
                </w:p>
                <w:p>
                  <w:pPr>
                    <w:pStyle w:val="null3"/>
                    <w:jc w:val="left"/>
                  </w:pPr>
                  <w:r>
                    <w:rPr>
                      <w:rFonts w:ascii="宋体" w:hAnsi="宋体" w:cs="宋体" w:eastAsia="宋体"/>
                      <w:sz w:val="22"/>
                      <w:color w:val="000000"/>
                    </w:rPr>
                    <w:t>2.20.1输入规格：高速输入：硬件响应时间：≤2us(RC时间)、输入频率：≥200kHz；隔离方式：集成芯片隔离方式。</w:t>
                  </w:r>
                </w:p>
                <w:p>
                  <w:pPr>
                    <w:pStyle w:val="null3"/>
                    <w:jc w:val="left"/>
                  </w:pPr>
                  <w:r>
                    <w:rPr>
                      <w:rFonts w:ascii="宋体" w:hAnsi="宋体" w:cs="宋体" w:eastAsia="宋体"/>
                      <w:sz w:val="22"/>
                      <w:color w:val="000000"/>
                    </w:rPr>
                    <w:t>2.20.2输出规格：高速输出：硬件响应时间，≤1us(OFF→ON)，≤2us(ON→OFF)</w:t>
                  </w:r>
                </w:p>
                <w:p>
                  <w:pPr>
                    <w:pStyle w:val="null3"/>
                    <w:jc w:val="left"/>
                  </w:pPr>
                  <w:r>
                    <w:rPr>
                      <w:rFonts w:ascii="宋体" w:hAnsi="宋体" w:cs="宋体" w:eastAsia="宋体"/>
                      <w:sz w:val="22"/>
                      <w:color w:val="000000"/>
                    </w:rPr>
                    <w:t>输出频率，电阻负载</w:t>
                  </w:r>
                  <w:r>
                    <w:rPr>
                      <w:rFonts w:ascii="宋体" w:hAnsi="宋体" w:cs="宋体" w:eastAsia="宋体"/>
                      <w:sz w:val="22"/>
                      <w:color w:val="000000"/>
                    </w:rPr>
                    <w:t>≥200kHz；隔离方式：光耦隔离；短路保护功能动作：每路支持短路保护功能。</w:t>
                  </w:r>
                </w:p>
                <w:p>
                  <w:pPr>
                    <w:pStyle w:val="null3"/>
                    <w:jc w:val="left"/>
                  </w:pPr>
                  <w:r>
                    <w:rPr>
                      <w:rFonts w:ascii="宋体" w:hAnsi="宋体" w:cs="宋体" w:eastAsia="宋体"/>
                      <w:sz w:val="22"/>
                      <w:color w:val="000000"/>
                    </w:rPr>
                    <w:t>2.20.3</w:t>
                  </w:r>
                </w:p>
                <w:p>
                  <w:pPr>
                    <w:pStyle w:val="null3"/>
                    <w:jc w:val="left"/>
                  </w:pPr>
                  <w:r>
                    <w:rPr>
                      <w:rFonts w:ascii="宋体" w:hAnsi="宋体" w:cs="宋体" w:eastAsia="宋体"/>
                      <w:sz w:val="22"/>
                      <w:color w:val="000000"/>
                    </w:rPr>
                    <w:t>AD模块：分辨率：≥16位；转换时间：≤60us/通道；电压输入精度(25°C)：≤士0.1%(全量程)；电压输入精度(全温度范围)：≤士0.2%(全量程)；电流输入诊断：支持断线检测。</w:t>
                  </w:r>
                </w:p>
                <w:p>
                  <w:pPr>
                    <w:pStyle w:val="null3"/>
                    <w:jc w:val="left"/>
                  </w:pPr>
                  <w:r>
                    <w:rPr>
                      <w:rFonts w:ascii="宋体" w:hAnsi="宋体" w:cs="宋体" w:eastAsia="宋体"/>
                      <w:sz w:val="22"/>
                      <w:color w:val="000000"/>
                    </w:rPr>
                    <w:t>2.20.4</w:t>
                  </w:r>
                </w:p>
                <w:p>
                  <w:pPr>
                    <w:pStyle w:val="null3"/>
                    <w:jc w:val="left"/>
                  </w:pPr>
                  <w:r>
                    <w:rPr>
                      <w:rFonts w:ascii="宋体" w:hAnsi="宋体" w:cs="宋体" w:eastAsia="宋体"/>
                      <w:sz w:val="22"/>
                      <w:color w:val="000000"/>
                    </w:rPr>
                    <w:t>DA模块：分辨率：≥16位；转换时间：≤60us/通道；电压输出精度(25°C)：≤士0.1%(全量程)；电压输出诊断：支持短路检测，支持过温保护；电流输出精度(25°C)：≤士0.1%(全量程)；电流输出诊断：支持开路检测，支持过温保护。</w:t>
                  </w:r>
                </w:p>
                <w:p>
                  <w:pPr>
                    <w:pStyle w:val="null3"/>
                    <w:jc w:val="left"/>
                  </w:pPr>
                  <w:r>
                    <w:rPr>
                      <w:rFonts w:ascii="宋体" w:hAnsi="宋体" w:cs="宋体" w:eastAsia="宋体"/>
                      <w:sz w:val="22"/>
                      <w:color w:val="000000"/>
                    </w:rPr>
                    <w:t>2.20.5</w:t>
                  </w:r>
                </w:p>
                <w:p>
                  <w:pPr>
                    <w:pStyle w:val="null3"/>
                    <w:jc w:val="left"/>
                  </w:pPr>
                  <w:r>
                    <w:rPr>
                      <w:rFonts w:ascii="宋体" w:hAnsi="宋体" w:cs="宋体" w:eastAsia="宋体"/>
                      <w:sz w:val="22"/>
                      <w:color w:val="000000"/>
                    </w:rPr>
                    <w:t>PT模块：数字分辨率：≥24位；显示灵敏度：≤0.1°C，0.1°F；精度(常温25°C)：≤士0.1%(满量程)；</w:t>
                  </w:r>
                </w:p>
                <w:p>
                  <w:pPr>
                    <w:pStyle w:val="null3"/>
                    <w:jc w:val="both"/>
                  </w:pPr>
                  <w:r>
                    <w:rPr>
                      <w:rFonts w:ascii="宋体" w:hAnsi="宋体" w:cs="宋体" w:eastAsia="宋体"/>
                      <w:sz w:val="22"/>
                      <w:color w:val="000000"/>
                    </w:rPr>
                    <w:t>3、</w:t>
                  </w:r>
                  <w:r>
                    <w:rPr>
                      <w:rFonts w:ascii="宋体" w:hAnsi="宋体" w:cs="宋体" w:eastAsia="宋体"/>
                      <w:sz w:val="22"/>
                      <w:color w:val="000000"/>
                    </w:rPr>
                    <w:t>学习资源：</w:t>
                  </w:r>
                </w:p>
                <w:p>
                  <w:pPr>
                    <w:pStyle w:val="null3"/>
                    <w:jc w:val="both"/>
                  </w:pPr>
                  <w:r>
                    <w:rPr>
                      <w:rFonts w:ascii="宋体" w:hAnsi="宋体" w:cs="宋体" w:eastAsia="宋体"/>
                      <w:sz w:val="22"/>
                      <w:color w:val="000000"/>
                    </w:rPr>
                    <w:t>3.1、学习系统配套在线网页版和离线版（包含实验模拟和实验考试功能），实现实验教学虚实结合，提供相关两个版本操作演示视频和系统开发证明相关材料</w:t>
                  </w:r>
                </w:p>
                <w:p>
                  <w:pPr>
                    <w:pStyle w:val="null3"/>
                    <w:jc w:val="both"/>
                  </w:pPr>
                  <w:r>
                    <w:rPr>
                      <w:rFonts w:ascii="宋体" w:hAnsi="宋体" w:cs="宋体" w:eastAsia="宋体"/>
                      <w:sz w:val="22"/>
                      <w:color w:val="000000"/>
                    </w:rPr>
                    <w:t>3.2、乳化配料工段配套3D仿真操作软件1套</w:t>
                  </w:r>
                </w:p>
                <w:p>
                  <w:pPr>
                    <w:pStyle w:val="null3"/>
                    <w:jc w:val="both"/>
                  </w:pPr>
                  <w:r>
                    <w:rPr>
                      <w:rFonts w:ascii="宋体" w:hAnsi="宋体" w:cs="宋体" w:eastAsia="宋体"/>
                      <w:sz w:val="22"/>
                      <w:color w:val="000000"/>
                    </w:rPr>
                    <w:t>3.3、配套实验辅助系统，通过装置自带操作终端进行分步式操作视频指导学习，同时具备手机端APP，学生通过网络随时学习实验指导视频。提供系统操作视频以供参考学习</w:t>
                  </w:r>
                </w:p>
                <w:p>
                  <w:pPr>
                    <w:pStyle w:val="null3"/>
                    <w:jc w:val="both"/>
                  </w:pPr>
                  <w:r>
                    <w:rPr>
                      <w:rFonts w:ascii="宋体" w:hAnsi="宋体" w:cs="宋体" w:eastAsia="宋体"/>
                      <w:sz w:val="22"/>
                      <w:color w:val="000000"/>
                    </w:rPr>
                    <w:t>4．附件：空调1部，3匹，制热量≥9750W，制冷功率≥2090W，循环风量≥1410m3/h，</w:t>
                  </w:r>
                </w:p>
                <w:p>
                  <w:pPr>
                    <w:pStyle w:val="null3"/>
                    <w:jc w:val="both"/>
                  </w:pPr>
                  <w:r>
                    <w:rPr>
                      <w:rFonts w:ascii="宋体" w:hAnsi="宋体" w:cs="宋体" w:eastAsia="宋体"/>
                      <w:sz w:val="22"/>
                      <w:color w:val="000000"/>
                    </w:rPr>
                    <w:t>内机最大噪音</w:t>
                  </w:r>
                  <w:r>
                    <w:rPr>
                      <w:rFonts w:ascii="宋体" w:hAnsi="宋体" w:cs="宋体" w:eastAsia="宋体"/>
                      <w:sz w:val="22"/>
                      <w:color w:val="000000"/>
                    </w:rPr>
                    <w:t>≤41dB(A)，内机噪音（静音/低风）≤22dB(A)，扫风方式上下/左右扫风制冷量。</w:t>
                  </w:r>
                </w:p>
                <w:p>
                  <w:pPr>
                    <w:pStyle w:val="null3"/>
                    <w:jc w:val="both"/>
                  </w:pPr>
                  <w:r>
                    <w:rPr>
                      <w:rFonts w:ascii="宋体" w:hAnsi="宋体" w:cs="宋体" w:eastAsia="宋体"/>
                      <w:sz w:val="22"/>
                      <w:color w:val="000000"/>
                    </w:rPr>
                    <w:t>压片模具</w:t>
                  </w:r>
                  <w:r>
                    <w:rPr>
                      <w:rFonts w:ascii="宋体" w:hAnsi="宋体" w:cs="宋体" w:eastAsia="宋体"/>
                      <w:sz w:val="22"/>
                      <w:color w:val="000000"/>
                    </w:rPr>
                    <w:t xml:space="preserve">2套，直径φ13mm，无需脱模，带有配套插板  </w:t>
                  </w:r>
                </w:p>
                <w:p>
                  <w:pPr>
                    <w:pStyle w:val="null3"/>
                    <w:jc w:val="both"/>
                  </w:pPr>
                  <w:r>
                    <w:rPr>
                      <w:rFonts w:ascii="宋体" w:hAnsi="宋体" w:cs="宋体" w:eastAsia="宋体"/>
                      <w:sz w:val="22"/>
                      <w:color w:val="000000"/>
                    </w:rPr>
                    <w:t>电子防潮箱</w:t>
                  </w:r>
                  <w:r>
                    <w:rPr>
                      <w:rFonts w:ascii="宋体" w:hAnsi="宋体" w:cs="宋体" w:eastAsia="宋体"/>
                      <w:sz w:val="22"/>
                      <w:color w:val="000000"/>
                    </w:rPr>
                    <w:t xml:space="preserve">  </w:t>
                  </w:r>
                  <w:r>
                    <w:rPr>
                      <w:rFonts w:ascii="宋体" w:hAnsi="宋体" w:cs="宋体" w:eastAsia="宋体"/>
                      <w:sz w:val="22"/>
                      <w:color w:val="000000"/>
                    </w:rPr>
                    <w:t xml:space="preserve">2个，外部尺寸：610x540x330 mm  </w:t>
                  </w:r>
                </w:p>
                <w:p>
                  <w:pPr>
                    <w:pStyle w:val="null3"/>
                    <w:jc w:val="both"/>
                  </w:pPr>
                  <w:r>
                    <w:rPr>
                      <w:rFonts w:ascii="宋体" w:hAnsi="宋体" w:cs="宋体" w:eastAsia="宋体"/>
                      <w:sz w:val="22"/>
                      <w:color w:val="000000"/>
                    </w:rPr>
                    <w:t>内部尺寸：</w:t>
                  </w:r>
                  <w:r>
                    <w:rPr>
                      <w:rFonts w:ascii="宋体" w:hAnsi="宋体" w:cs="宋体" w:eastAsia="宋体"/>
                      <w:sz w:val="22"/>
                      <w:color w:val="000000"/>
                    </w:rPr>
                    <w:t xml:space="preserve">570x460x250 mm  </w:t>
                  </w:r>
                </w:p>
                <w:p>
                  <w:pPr>
                    <w:pStyle w:val="null3"/>
                    <w:jc w:val="both"/>
                  </w:pPr>
                  <w:r>
                    <w:rPr>
                      <w:rFonts w:ascii="宋体" w:hAnsi="宋体" w:cs="宋体" w:eastAsia="宋体"/>
                      <w:sz w:val="22"/>
                      <w:color w:val="000000"/>
                    </w:rPr>
                    <w:t>湿度表范围：</w:t>
                  </w:r>
                  <w:r>
                    <w:rPr>
                      <w:rFonts w:ascii="宋体" w:hAnsi="宋体" w:cs="宋体" w:eastAsia="宋体"/>
                      <w:sz w:val="22"/>
                      <w:color w:val="000000"/>
                    </w:rPr>
                    <w:t xml:space="preserve">0～100%RH (RH代表相对湿度)  温度表范围：-30～50 ℃  </w:t>
                  </w:r>
                </w:p>
                <w:p>
                  <w:pPr>
                    <w:pStyle w:val="null3"/>
                    <w:jc w:val="left"/>
                  </w:pPr>
                  <w:r>
                    <w:rPr>
                      <w:rFonts w:ascii="宋体" w:hAnsi="宋体" w:cs="宋体" w:eastAsia="宋体"/>
                      <w:sz w:val="22"/>
                      <w:color w:val="000000"/>
                    </w:rPr>
                    <w:t>使用电压</w:t>
                  </w:r>
                  <w:r>
                    <w:rPr>
                      <w:rFonts w:ascii="宋体" w:hAnsi="宋体" w:cs="宋体" w:eastAsia="宋体"/>
                      <w:sz w:val="22"/>
                      <w:color w:val="000000"/>
                    </w:rPr>
                    <w:t>: 220VAC/50HZ  平均耗电量：≤5W</w:t>
                  </w:r>
                </w:p>
              </w:tc>
            </w:tr>
          </w:tbl>
          <w:p>
            <w:pPr>
              <w:pStyle w:val="null3"/>
              <w:numPr>
                <w:ilvl w:val="0"/>
                <w:numId w:val="2"/>
              </w:numPr>
              <w:jc w:val="both"/>
            </w:pPr>
            <w:r>
              <w:rPr>
                <w:rFonts w:ascii="宋体" w:hAnsi="宋体" w:cs="宋体" w:eastAsia="宋体"/>
                <w:sz w:val="24"/>
              </w:rPr>
              <w:t>（二）服务要求</w:t>
            </w:r>
          </w:p>
          <w:p>
            <w:pPr>
              <w:pStyle w:val="null3"/>
              <w:ind w:firstLine="480"/>
              <w:jc w:val="both"/>
            </w:pPr>
            <w:r>
              <w:rPr>
                <w:rFonts w:ascii="宋体" w:hAnsi="宋体" w:cs="宋体" w:eastAsia="宋体"/>
                <w:sz w:val="24"/>
              </w:rPr>
              <w:t>提供</w:t>
            </w:r>
            <w:r>
              <w:rPr>
                <w:rFonts w:ascii="宋体" w:hAnsi="宋体" w:cs="宋体" w:eastAsia="宋体"/>
                <w:sz w:val="24"/>
              </w:rPr>
              <w:t>三</w:t>
            </w:r>
            <w:r>
              <w:rPr>
                <w:rFonts w:ascii="宋体" w:hAnsi="宋体" w:cs="宋体" w:eastAsia="宋体"/>
                <w:sz w:val="24"/>
              </w:rPr>
              <w:t>年免费保修</w:t>
            </w:r>
            <w:r>
              <w:rPr>
                <w:rFonts w:ascii="宋体" w:hAnsi="宋体" w:cs="宋体" w:eastAsia="宋体"/>
                <w:sz w:val="24"/>
              </w:rPr>
              <w:t>，</w:t>
            </w:r>
            <w:r>
              <w:rPr>
                <w:rFonts w:ascii="宋体" w:hAnsi="宋体" w:cs="宋体" w:eastAsia="宋体"/>
                <w:sz w:val="24"/>
              </w:rPr>
              <w:t>保修期内提供免费的软件升级，定期电话回访、每年两次设备维护</w:t>
            </w:r>
            <w:r>
              <w:rPr>
                <w:rFonts w:ascii="宋体" w:hAnsi="宋体" w:cs="宋体" w:eastAsia="宋体"/>
                <w:sz w:val="24"/>
              </w:rPr>
              <w:t>，提供</w:t>
            </w:r>
            <w:r>
              <w:rPr>
                <w:rFonts w:ascii="宋体" w:hAnsi="宋体" w:cs="宋体" w:eastAsia="宋体"/>
                <w:sz w:val="24"/>
              </w:rPr>
              <w:t>终身维修</w:t>
            </w:r>
            <w:r>
              <w:rPr>
                <w:rFonts w:ascii="宋体" w:hAnsi="宋体" w:cs="宋体" w:eastAsia="宋体"/>
                <w:sz w:val="24"/>
              </w:rPr>
              <w:t>以</w:t>
            </w:r>
            <w:r>
              <w:rPr>
                <w:rFonts w:ascii="宋体" w:hAnsi="宋体" w:cs="宋体" w:eastAsia="宋体"/>
                <w:sz w:val="24"/>
              </w:rPr>
              <w:t>及</w:t>
            </w:r>
            <w:r>
              <w:rPr>
                <w:rFonts w:ascii="宋体" w:hAnsi="宋体" w:cs="宋体" w:eastAsia="宋体"/>
                <w:sz w:val="24"/>
              </w:rPr>
              <w:t>具备</w:t>
            </w:r>
            <w:r>
              <w:rPr>
                <w:rFonts w:ascii="宋体" w:hAnsi="宋体" w:cs="宋体" w:eastAsia="宋体"/>
                <w:sz w:val="24"/>
              </w:rPr>
              <w:t>长期技术支持的售后服务；提供</w:t>
            </w:r>
            <w:r>
              <w:rPr>
                <w:rFonts w:ascii="宋体" w:hAnsi="宋体" w:cs="宋体" w:eastAsia="宋体"/>
                <w:sz w:val="24"/>
              </w:rPr>
              <w:t>7*24小时售后服务，随时解答用户使用中的疑难。接到报修信息后，30分钟内做出反应，24小时内进行远程指导，72小时内到现场解决问题。质保期</w:t>
            </w:r>
            <w:r>
              <w:rPr>
                <w:rFonts w:ascii="宋体" w:hAnsi="宋体" w:cs="宋体" w:eastAsia="宋体"/>
                <w:sz w:val="24"/>
              </w:rPr>
              <w:t>内</w:t>
            </w:r>
            <w:r>
              <w:rPr>
                <w:rFonts w:ascii="宋体" w:hAnsi="宋体" w:cs="宋体" w:eastAsia="宋体"/>
                <w:sz w:val="24"/>
              </w:rPr>
              <w:t>提供免费维修，并承担此维修过程中的一切费用；质保期</w:t>
            </w:r>
            <w:r>
              <w:rPr>
                <w:rFonts w:ascii="宋体" w:hAnsi="宋体" w:cs="宋体" w:eastAsia="宋体"/>
                <w:sz w:val="24"/>
              </w:rPr>
              <w:t>满</w:t>
            </w:r>
            <w:r>
              <w:rPr>
                <w:rFonts w:ascii="宋体" w:hAnsi="宋体" w:cs="宋体" w:eastAsia="宋体"/>
                <w:sz w:val="24"/>
              </w:rPr>
              <w:t>后维修维护只收取零部件成本费用，零部件保证按采购人设备安装地市场最低价供应，免人工费和交通费用等。</w:t>
            </w:r>
          </w:p>
          <w:p>
            <w:pPr>
              <w:pStyle w:val="null3"/>
              <w:jc w:val="both"/>
            </w:pPr>
            <w:r>
              <w:rPr>
                <w:rFonts w:ascii="宋体" w:hAnsi="宋体" w:cs="宋体" w:eastAsia="宋体"/>
                <w:sz w:val="24"/>
              </w:rPr>
              <w:t>供应商提供质保期内的免费维护和相应的升级服务，同时提供相应的备件备品等，质保期外提供终身软件免费升级服务，备件备品按成本价提供，免人工费和交通费用。</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合同签订之日起60个日历日内完成安装调试</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60</w:t>
      </w:r>
      <w:r>
        <w:rPr/>
        <w:t xml:space="preserve"> 日内，支付合同总金额的 </w:t>
      </w:r>
      <w:r>
        <w:rPr/>
        <w:t>40.00</w:t>
      </w:r>
      <w:r>
        <w:rPr/>
        <w:t>%。</w:t>
      </w:r>
    </w:p>
    <w:p>
      <w:pPr>
        <w:pStyle w:val="null3"/>
      </w:pPr>
      <w:r>
        <w:rPr/>
        <w:t>采购包1：</w:t>
      </w:r>
      <w:r>
        <w:rPr/>
        <w:t xml:space="preserve"> 付款条件说明： </w:t>
      </w:r>
      <w:r>
        <w:rPr/>
        <w:t>所有标的物完成交付后</w:t>
      </w:r>
      <w:r>
        <w:rPr/>
        <w:t xml:space="preserve"> ，达到付款条件起 </w:t>
      </w:r>
      <w:r>
        <w:rPr/>
        <w:t>60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符合采购文件、投标文件和合同文件要求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符合采购文件、投标文件和合同文件要求</w:t>
      </w:r>
    </w:p>
    <w:p>
      <w:pPr>
        <w:pStyle w:val="null3"/>
        <w:outlineLvl w:val="3"/>
      </w:pPr>
      <w:r>
        <w:rPr>
          <w:sz w:val="24"/>
          <w:b/>
        </w:rPr>
        <w:t>3.4.8违约责任与解决争议的方法</w:t>
      </w:r>
    </w:p>
    <w:p>
      <w:pPr>
        <w:pStyle w:val="null3"/>
      </w:pPr>
      <w:r>
        <w:rPr/>
        <w:t>采购包1：</w:t>
      </w:r>
    </w:p>
    <w:p>
      <w:pPr>
        <w:pStyle w:val="null3"/>
      </w:pPr>
      <w:r>
        <w:rPr/>
        <w:t>符合采购文件、投标文件和合同文件要求</w:t>
      </w:r>
    </w:p>
    <w:p>
      <w:pPr>
        <w:pStyle w:val="null3"/>
        <w:jc w:val="left"/>
        <w:outlineLvl w:val="2"/>
      </w:pPr>
      <w:r>
        <w:rPr>
          <w:sz w:val="28"/>
          <w:b/>
        </w:rPr>
        <w:t>3.5其他要求</w:t>
      </w:r>
    </w:p>
    <w:p>
      <w:pPr>
        <w:pStyle w:val="null3"/>
      </w:pPr>
      <w:r>
        <w:rPr/>
        <w:t>1.技术联系人：赵老师 联系方式：13669274127 2.供应商需要在线提交所有通过电子化交易平台实施的政府采购项目的投标文件，同时，线下提交纸质投标文件正本壹份、副本贰份。 纸质投标文件正副本需胶装，标明供应商名称密封递交。 若电子投标文件与纸质投标文件不一致的，以在线提交的电子投标文件为准； 线下递交文件地点： 西安市高新区唐延路旺座现代城C座25楼2502室；若选择邮寄，请邮寄至旺座现代城C座25楼2502室。联系电话：029-88319689-8007 邮箱：sxwzzb123@163.com 3.功能演示部分，需要供应商到开标现场（同递交文件地址）进行功能演示。</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02供应商资格证明资料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02供应商资格证明资料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02供应商资格证明资料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02供应商资格证明资料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2024年1月至今已缴纳的至少一个月纳税证明或完税证明，依法免税的单位应提供相关证明材料（以税款所属期限为准）；</w:t>
            </w:r>
          </w:p>
        </w:tc>
        <w:tc>
          <w:tcPr>
            <w:tcW w:type="dxa" w:w="1661"/>
          </w:tcPr>
          <w:p>
            <w:pPr>
              <w:pStyle w:val="null3"/>
            </w:pPr>
            <w:r>
              <w:rPr/>
              <w:t>02供应商资格证明资料</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提供经会计师事务所审计的2022年或2023年的财务审计报告或在开标日期前六个月内其基本开户银行出具的资信证明；</w:t>
            </w:r>
          </w:p>
        </w:tc>
        <w:tc>
          <w:tcPr>
            <w:tcW w:type="dxa" w:w="1661"/>
          </w:tcPr>
          <w:p>
            <w:pPr>
              <w:pStyle w:val="null3"/>
            </w:pPr>
            <w:r>
              <w:rPr/>
              <w:t>02供应商资格证明资料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t>02供应商资格证明资料</w:t>
            </w:r>
          </w:p>
        </w:tc>
      </w:tr>
      <w:tr>
        <w:tc>
          <w:tcPr>
            <w:tcW w:type="dxa" w:w="831"/>
          </w:tcPr>
          <w:p>
            <w:pPr>
              <w:pStyle w:val="null3"/>
            </w:pPr>
            <w:r>
              <w:rPr/>
              <w:t>6</w:t>
            </w:r>
          </w:p>
        </w:tc>
        <w:tc>
          <w:tcPr>
            <w:tcW w:type="dxa" w:w="2492"/>
          </w:tcPr>
          <w:p>
            <w:pPr>
              <w:pStyle w:val="null3"/>
            </w:pPr>
            <w:r>
              <w:rPr/>
              <w:t>授权书</w:t>
            </w:r>
          </w:p>
        </w:tc>
        <w:tc>
          <w:tcPr>
            <w:tcW w:type="dxa" w:w="3322"/>
          </w:tcPr>
          <w:p>
            <w:pPr>
              <w:pStyle w:val="null3"/>
            </w:pPr>
            <w:r>
              <w:rPr/>
              <w:t>非法定代表人参加投标，须提供法定代表人授权委托书及被授权人身份证原件；法定代表人参加投标时,只须提供法定代表人身份证原件；</w:t>
            </w:r>
          </w:p>
        </w:tc>
        <w:tc>
          <w:tcPr>
            <w:tcW w:type="dxa" w:w="1661"/>
          </w:tcPr>
          <w:p>
            <w:pPr>
              <w:pStyle w:val="null3"/>
            </w:pPr>
            <w:r>
              <w:rPr/>
              <w:t>02供应商资格证明资料</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供应商须提供投标保证金汇款凭证或担保机构出具的保函；</w:t>
            </w:r>
          </w:p>
        </w:tc>
        <w:tc>
          <w:tcPr>
            <w:tcW w:type="dxa" w:w="1661"/>
          </w:tcPr>
          <w:p>
            <w:pPr>
              <w:pStyle w:val="null3"/>
            </w:pPr>
            <w:r>
              <w:rPr/>
              <w:t>02供应商资格证明资料</w:t>
            </w:r>
          </w:p>
        </w:tc>
      </w:tr>
      <w:tr>
        <w:tc>
          <w:tcPr>
            <w:tcW w:type="dxa" w:w="831"/>
          </w:tcPr>
          <w:p>
            <w:pPr>
              <w:pStyle w:val="null3"/>
            </w:pPr>
            <w:r>
              <w:rPr/>
              <w:t>8</w:t>
            </w:r>
          </w:p>
        </w:tc>
        <w:tc>
          <w:tcPr>
            <w:tcW w:type="dxa" w:w="2492"/>
          </w:tcPr>
          <w:p>
            <w:pPr>
              <w:pStyle w:val="null3"/>
            </w:pPr>
            <w:r>
              <w:rPr/>
              <w:t>是否联合体投标</w:t>
            </w:r>
          </w:p>
        </w:tc>
        <w:tc>
          <w:tcPr>
            <w:tcW w:type="dxa" w:w="3322"/>
          </w:tcPr>
          <w:p>
            <w:pPr>
              <w:pStyle w:val="null3"/>
            </w:pPr>
            <w:r>
              <w:rPr/>
              <w:t>本项目不接受联合体投标。</w:t>
            </w:r>
          </w:p>
        </w:tc>
        <w:tc>
          <w:tcPr>
            <w:tcW w:type="dxa" w:w="1661"/>
          </w:tcPr>
          <w:p>
            <w:pPr>
              <w:pStyle w:val="null3"/>
            </w:pPr>
            <w:r>
              <w:rPr/>
              <w:t>02供应商资格证明资料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w:t>
            </w:r>
          </w:p>
        </w:tc>
        <w:tc>
          <w:tcPr>
            <w:tcW w:type="dxa" w:w="3322"/>
          </w:tcPr>
          <w:p>
            <w:pPr>
              <w:pStyle w:val="null3"/>
            </w:pPr>
            <w:r>
              <w:rPr/>
              <w:t>依据《中华人民共和国政府采购法》和《中华人民共和国政府采购实施条例》的有关规定，落实政府采购“优先购买节能环保产品、扶持小微企业、残疾人就业、监狱企业、福利企业” 等相关政策。 1、《政府采购促进中小企业发展管理办法》（财库〔2020〕46号）； 2、《财政部 司法部关于政府采购支持监狱企业发展有关问题的通知》（财库〔2014〕68号）； 3、《国务院办公厅关于建立政府强制采购节能产品制度的通知》（国办发〔2007〕51号）； 4、《节能产品政府采购实施意见》（财库[2004]185号）； 5、《环境标志产品政府采购实施的意见》（财库[2006]90号）； 6、《三部门联合发布关于促进残疾人就业政府采购政策的通知》（财库〔2017〕141号）； 7、《陕西省中小企业政府采购信用融资办法》（陕财办采〔2018〕23号）； 8、其他需要落实的政府采购政策；</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交货期、质保期</w:t>
            </w:r>
          </w:p>
        </w:tc>
        <w:tc>
          <w:tcPr>
            <w:tcW w:type="dxa" w:w="3322"/>
          </w:tcPr>
          <w:p>
            <w:pPr>
              <w:pStyle w:val="null3"/>
            </w:pPr>
            <w:r>
              <w:rPr/>
              <w:t>交货期、质保期是否满足竞争性招标文件要求</w:t>
            </w:r>
          </w:p>
        </w:tc>
        <w:tc>
          <w:tcPr>
            <w:tcW w:type="dxa" w:w="1661"/>
          </w:tcPr>
          <w:p>
            <w:pPr>
              <w:pStyle w:val="null3"/>
            </w:pPr>
            <w:r>
              <w:rPr/>
              <w:t>3.商务和技术响应偏离表 标的清单</w:t>
            </w:r>
          </w:p>
        </w:tc>
      </w:tr>
      <w:tr>
        <w:tc>
          <w:tcPr>
            <w:tcW w:type="dxa" w:w="831"/>
          </w:tcPr>
          <w:p>
            <w:pPr>
              <w:pStyle w:val="null3"/>
            </w:pPr>
            <w:r>
              <w:rPr/>
              <w:t>3</w:t>
            </w:r>
          </w:p>
        </w:tc>
        <w:tc>
          <w:tcPr>
            <w:tcW w:type="dxa" w:w="2492"/>
          </w:tcPr>
          <w:p>
            <w:pPr>
              <w:pStyle w:val="null3"/>
            </w:pPr>
            <w:r>
              <w:rPr/>
              <w:t>最高限价</w:t>
            </w:r>
          </w:p>
        </w:tc>
        <w:tc>
          <w:tcPr>
            <w:tcW w:type="dxa" w:w="3322"/>
          </w:tcPr>
          <w:p>
            <w:pPr>
              <w:pStyle w:val="null3"/>
            </w:pPr>
            <w:r>
              <w:rPr/>
              <w:t>投标报价是否超过预算或最高限价</w:t>
            </w:r>
          </w:p>
        </w:tc>
        <w:tc>
          <w:tcPr>
            <w:tcW w:type="dxa" w:w="1661"/>
          </w:tcPr>
          <w:p>
            <w:pPr>
              <w:pStyle w:val="null3"/>
            </w:pPr>
            <w:r>
              <w:rPr/>
              <w:t>1分项报价表 标的清单 投标文件封面</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投标文件签字、盖章、装订是否满足招标文件要求</w:t>
            </w:r>
          </w:p>
        </w:tc>
        <w:tc>
          <w:tcPr>
            <w:tcW w:type="dxa" w:w="1661"/>
          </w:tcPr>
          <w:p>
            <w:pPr>
              <w:pStyle w:val="null3"/>
            </w:pPr>
            <w:r>
              <w:rPr/>
              <w:t>投标函 1分项报价表 3.商务和技术响应偏离表 标的清单 投标文件封面 10供应商认为的其他相关证明资料 11投标保证金缴纳凭证 9供应商承诺书</w:t>
            </w:r>
          </w:p>
        </w:tc>
      </w:tr>
      <w:tr>
        <w:tc>
          <w:tcPr>
            <w:tcW w:type="dxa" w:w="831"/>
          </w:tcPr>
          <w:p>
            <w:pPr>
              <w:pStyle w:val="null3"/>
            </w:pPr>
            <w:r>
              <w:rPr/>
              <w:t>5</w:t>
            </w:r>
          </w:p>
        </w:tc>
        <w:tc>
          <w:tcPr>
            <w:tcW w:type="dxa" w:w="2492"/>
          </w:tcPr>
          <w:p>
            <w:pPr>
              <w:pStyle w:val="null3"/>
            </w:pPr>
            <w:r>
              <w:rPr/>
              <w:t>有效期</w:t>
            </w:r>
          </w:p>
        </w:tc>
        <w:tc>
          <w:tcPr>
            <w:tcW w:type="dxa" w:w="3322"/>
          </w:tcPr>
          <w:p>
            <w:pPr>
              <w:pStyle w:val="null3"/>
            </w:pPr>
            <w:r>
              <w:rPr/>
              <w:t>投标有效期是否满足招标文件要求</w:t>
            </w:r>
          </w:p>
        </w:tc>
        <w:tc>
          <w:tcPr>
            <w:tcW w:type="dxa" w:w="1661"/>
          </w:tcPr>
          <w:p>
            <w:pPr>
              <w:pStyle w:val="null3"/>
            </w:pPr>
            <w:r>
              <w:rPr/>
              <w:t>投标函 投标文件封面</w:t>
            </w:r>
          </w:p>
        </w:tc>
      </w:tr>
      <w:tr>
        <w:tc>
          <w:tcPr>
            <w:tcW w:type="dxa" w:w="831"/>
          </w:tcPr>
          <w:p>
            <w:pPr>
              <w:pStyle w:val="null3"/>
            </w:pPr>
            <w:r>
              <w:rPr/>
              <w:t>6</w:t>
            </w:r>
          </w:p>
        </w:tc>
        <w:tc>
          <w:tcPr>
            <w:tcW w:type="dxa" w:w="2492"/>
          </w:tcPr>
          <w:p>
            <w:pPr>
              <w:pStyle w:val="null3"/>
            </w:pPr>
            <w:r>
              <w:rPr/>
              <w:t>其他商务条款</w:t>
            </w:r>
          </w:p>
        </w:tc>
        <w:tc>
          <w:tcPr>
            <w:tcW w:type="dxa" w:w="3322"/>
          </w:tcPr>
          <w:p>
            <w:pPr>
              <w:pStyle w:val="null3"/>
            </w:pPr>
            <w:r>
              <w:rPr/>
              <w:t>与招标文件商务要求条款不一致或增加了采购人难以接受的条款</w:t>
            </w:r>
          </w:p>
        </w:tc>
        <w:tc>
          <w:tcPr>
            <w:tcW w:type="dxa" w:w="1661"/>
          </w:tcPr>
          <w:p>
            <w:pPr>
              <w:pStyle w:val="null3"/>
            </w:pPr>
            <w:r>
              <w:rPr/>
              <w:t>3.商务和技术响应偏离表 投标文件封面</w:t>
            </w:r>
          </w:p>
        </w:tc>
      </w:tr>
      <w:tr>
        <w:tc>
          <w:tcPr>
            <w:tcW w:type="dxa" w:w="831"/>
          </w:tcPr>
          <w:p>
            <w:pPr>
              <w:pStyle w:val="null3"/>
            </w:pPr>
            <w:r>
              <w:rPr/>
              <w:t>7</w:t>
            </w:r>
          </w:p>
        </w:tc>
        <w:tc>
          <w:tcPr>
            <w:tcW w:type="dxa" w:w="2492"/>
          </w:tcPr>
          <w:p>
            <w:pPr>
              <w:pStyle w:val="null3"/>
            </w:pPr>
            <w:r>
              <w:rPr/>
              <w:t>其他实质性要求</w:t>
            </w:r>
          </w:p>
        </w:tc>
        <w:tc>
          <w:tcPr>
            <w:tcW w:type="dxa" w:w="3322"/>
          </w:tcPr>
          <w:p>
            <w:pPr>
              <w:pStyle w:val="null3"/>
            </w:pPr>
            <w:r>
              <w:rPr/>
              <w:t>是否符合法律法规和招标文件规定的其他实质性要求</w:t>
            </w:r>
          </w:p>
        </w:tc>
        <w:tc>
          <w:tcPr>
            <w:tcW w:type="dxa" w:w="1661"/>
          </w:tcPr>
          <w:p>
            <w:pPr>
              <w:pStyle w:val="null3"/>
            </w:pPr>
            <w:r>
              <w:rPr/>
              <w:t>3.商务和技术响应偏离表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投标产品的技术参数、配置和功能需求（35分）。 评审依据为生产厂家出具的、相应的功能证明材料（包括但不限于测试报告、官网和功能截图等）及投标产品技术参数偏离表等； 1、基本分（30分），完全响应招标文件要求，满足采购需求、技术参数没有负偏离，计基本分30分；参数中每有一条技术指标负偏离扣1分，扣完为止； （评审依据为生产厂家出具的、相应的功能证明材料（包括但不限于测试报告、官网和功能截图等）及投标产品技术参数偏离表等； 2、功能及配置分（5分）：所投产品功能、技术参数优于或完全满足招标文件要求，且所提供的检测报告、产品认证证书等资料齐全、产品彩页清晰，技术方案和设备功能描述详细，产品选型有充分的依据，配套设施完善，各类证明材料完整，计4.1-5分； 所投产品功能满足基本要求，技术参数佐证材料较完善，产品认证证书等资料较齐全，有技术方案和设备功能描述，产品选型合理，有产品配套内容，各类证明材料较为完整，计2.1-4分； 所投产品功能不能完全满足要求（有负偏离），技术资料、检测报告、产品认证证书等资料不完整，产品功能描述一般，技术参数不明确，产品选型和配套不合理，各类证明材料不完整，计0.1-2分；未提供不计分；</w:t>
            </w:r>
          </w:p>
        </w:tc>
        <w:tc>
          <w:tcPr>
            <w:tcW w:type="dxa" w:w="831"/>
          </w:tcPr>
          <w:p>
            <w:pPr>
              <w:pStyle w:val="null3"/>
              <w:jc w:val="right"/>
            </w:pPr>
            <w:r>
              <w:rPr/>
              <w:t>35.0000</w:t>
            </w:r>
          </w:p>
        </w:tc>
        <w:tc>
          <w:tcPr>
            <w:tcW w:type="dxa" w:w="831"/>
          </w:tcPr>
          <w:p>
            <w:pPr>
              <w:pStyle w:val="null3"/>
            </w:pPr>
            <w:r>
              <w:rPr/>
              <w:t>主观</w:t>
            </w:r>
          </w:p>
        </w:tc>
        <w:tc>
          <w:tcPr>
            <w:tcW w:type="dxa" w:w="1661"/>
          </w:tcPr>
          <w:p>
            <w:pPr>
              <w:pStyle w:val="null3"/>
            </w:pPr>
            <w:r>
              <w:rPr/>
              <w:t>4技术支持资料</w:t>
            </w:r>
          </w:p>
        </w:tc>
      </w:tr>
      <w:tr>
        <w:tc>
          <w:tcPr>
            <w:tcW w:type="dxa" w:w="831"/>
            <w:vMerge/>
          </w:tcPr>
          <w:p/>
        </w:tc>
        <w:tc>
          <w:tcPr>
            <w:tcW w:type="dxa" w:w="1661"/>
          </w:tcPr>
          <w:p>
            <w:pPr>
              <w:pStyle w:val="null3"/>
            </w:pPr>
            <w:r>
              <w:rPr/>
              <w:t>实施方案</w:t>
            </w:r>
          </w:p>
        </w:tc>
        <w:tc>
          <w:tcPr>
            <w:tcW w:type="dxa" w:w="2492"/>
          </w:tcPr>
          <w:p>
            <w:pPr>
              <w:pStyle w:val="null3"/>
            </w:pPr>
            <w:r>
              <w:rPr/>
              <w:t>供应商对本项目的实施方案（包含但不限于供货安排、安装调试验收方案、人员配备方案），方案制定内容齐全，各类措施健全，完全满足采购需求并符合本项目实施特点得5分；以上方面中每缺少一方面内容扣2分；每有一处内容与实际需求不符或不满足要求扣0.1-1.5分，扣完为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5实施方案</w:t>
            </w:r>
          </w:p>
        </w:tc>
      </w:tr>
      <w:tr>
        <w:tc>
          <w:tcPr>
            <w:tcW w:type="dxa" w:w="831"/>
            <w:vMerge/>
          </w:tcPr>
          <w:p/>
        </w:tc>
        <w:tc>
          <w:tcPr>
            <w:tcW w:type="dxa" w:w="1661"/>
          </w:tcPr>
          <w:p>
            <w:pPr>
              <w:pStyle w:val="null3"/>
            </w:pPr>
            <w:r>
              <w:rPr/>
              <w:t>质量保证</w:t>
            </w:r>
          </w:p>
        </w:tc>
        <w:tc>
          <w:tcPr>
            <w:tcW w:type="dxa" w:w="2492"/>
          </w:tcPr>
          <w:p>
            <w:pPr>
              <w:pStyle w:val="null3"/>
            </w:pPr>
            <w:r>
              <w:rPr/>
              <w:t>根据供应商提供的所投产品的合法来源渠道证明文件（包括但不限于产品制造商授权、销售协议、代理协议、原厂授权等）进行评审，证明资料齐全计5分，每缺少一个产品资料或产品资料不完整的扣1分，扣完为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6质量保证</w:t>
            </w:r>
          </w:p>
        </w:tc>
      </w:tr>
      <w:tr>
        <w:tc>
          <w:tcPr>
            <w:tcW w:type="dxa" w:w="831"/>
            <w:vMerge/>
          </w:tcPr>
          <w:p/>
        </w:tc>
        <w:tc>
          <w:tcPr>
            <w:tcW w:type="dxa" w:w="1661"/>
          </w:tcPr>
          <w:p>
            <w:pPr>
              <w:pStyle w:val="null3"/>
            </w:pPr>
            <w:r>
              <w:rPr/>
              <w:t>售后服务</w:t>
            </w:r>
          </w:p>
        </w:tc>
        <w:tc>
          <w:tcPr>
            <w:tcW w:type="dxa" w:w="2492"/>
          </w:tcPr>
          <w:p>
            <w:pPr>
              <w:pStyle w:val="null3"/>
            </w:pPr>
            <w:r>
              <w:rPr/>
              <w:t>根据供应商提供的针对本项目特点的售后服务方案（包含但不限于主要配件、零配件价格信息表，售后人员组成及经验，维修响应时间，应急处理方案），售后服务方案完整且具有符合实际需求的得10分，每缺少一项扣2分，某一项不完整或不符合实际需求的扣0.1-1.5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7售后服务方案及培训方案</w:t>
            </w:r>
          </w:p>
        </w:tc>
      </w:tr>
      <w:tr>
        <w:tc>
          <w:tcPr>
            <w:tcW w:type="dxa" w:w="831"/>
            <w:vMerge/>
          </w:tcPr>
          <w:p/>
        </w:tc>
        <w:tc>
          <w:tcPr>
            <w:tcW w:type="dxa" w:w="1661"/>
          </w:tcPr>
          <w:p>
            <w:pPr>
              <w:pStyle w:val="null3"/>
            </w:pPr>
            <w:r>
              <w:rPr/>
              <w:t>培训方案</w:t>
            </w:r>
          </w:p>
        </w:tc>
        <w:tc>
          <w:tcPr>
            <w:tcW w:type="dxa" w:w="2492"/>
          </w:tcPr>
          <w:p>
            <w:pPr>
              <w:pStyle w:val="null3"/>
            </w:pPr>
            <w:r>
              <w:rPr/>
              <w:t>根据供应商提供的培训方案（包含但不限于培训内容、培训计划及方式、培训人员配置），培训方案完善、针对性强且符合项目实际需求的得5分，每缺少一项扣2分，某一项不完整或不符合实际需求的扣0.1-1.5分，扣完为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7售后服务方案及培训方案</w:t>
            </w:r>
          </w:p>
        </w:tc>
      </w:tr>
      <w:tr>
        <w:tc>
          <w:tcPr>
            <w:tcW w:type="dxa" w:w="831"/>
            <w:vMerge/>
          </w:tcPr>
          <w:p/>
        </w:tc>
        <w:tc>
          <w:tcPr>
            <w:tcW w:type="dxa" w:w="1661"/>
          </w:tcPr>
          <w:p>
            <w:pPr>
              <w:pStyle w:val="null3"/>
            </w:pPr>
            <w:r>
              <w:rPr/>
              <w:t>业绩</w:t>
            </w:r>
          </w:p>
        </w:tc>
        <w:tc>
          <w:tcPr>
            <w:tcW w:type="dxa" w:w="2492"/>
          </w:tcPr>
          <w:p>
            <w:pPr>
              <w:pStyle w:val="null3"/>
            </w:pPr>
            <w:r>
              <w:rPr/>
              <w:t>业绩要求:提供投标人2021年1月1日至今的类似供货合同复印件加盖公章。（仅限投标人自身业绩，以签订合同时间为准），每个合同计1分，最高5分。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8供应商业绩一览表</w:t>
            </w:r>
          </w:p>
        </w:tc>
      </w:tr>
      <w:tr>
        <w:tc>
          <w:tcPr>
            <w:tcW w:type="dxa" w:w="831"/>
            <w:vMerge/>
          </w:tcPr>
          <w:p/>
        </w:tc>
        <w:tc>
          <w:tcPr>
            <w:tcW w:type="dxa" w:w="1661"/>
          </w:tcPr>
          <w:p>
            <w:pPr>
              <w:pStyle w:val="null3"/>
            </w:pPr>
            <w:r>
              <w:rPr/>
              <w:t>功能演示</w:t>
            </w:r>
          </w:p>
        </w:tc>
        <w:tc>
          <w:tcPr>
            <w:tcW w:type="dxa" w:w="2492"/>
          </w:tcPr>
          <w:p>
            <w:pPr>
              <w:pStyle w:val="null3"/>
            </w:pPr>
            <w:r>
              <w:rPr/>
              <w:t>供应商根据本项目采购需求提供功能演示视频。本项满分3分，演示内容须包含实验模拟和实验考试功能模块。根据功能演示的完整度，与采购需求的贴合度进行评审打分得0-3分。（功能演示部分，需要供应商到开标现场进行功能演示。）</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4技术支持资料</w:t>
            </w:r>
          </w:p>
          <w:p>
            <w:pPr>
              <w:pStyle w:val="null3"/>
            </w:pPr>
            <w:r>
              <w:rPr/>
              <w:t>10供应商认为的其他相关证明资料</w:t>
            </w:r>
          </w:p>
        </w:tc>
      </w:tr>
      <w:tr>
        <w:tc>
          <w:tcPr>
            <w:tcW w:type="dxa" w:w="831"/>
            <w:vMerge/>
          </w:tcPr>
          <w:p/>
        </w:tc>
        <w:tc>
          <w:tcPr>
            <w:tcW w:type="dxa" w:w="1661"/>
          </w:tcPr>
          <w:p>
            <w:pPr>
              <w:pStyle w:val="null3"/>
            </w:pPr>
            <w:r>
              <w:rPr/>
              <w:t>节能、环保、环境标 志产品</w:t>
            </w:r>
          </w:p>
        </w:tc>
        <w:tc>
          <w:tcPr>
            <w:tcW w:type="dxa" w:w="2492"/>
          </w:tcPr>
          <w:p>
            <w:pPr>
              <w:pStyle w:val="null3"/>
            </w:pPr>
            <w:r>
              <w:rPr/>
              <w:t>投标人所投产品中每有一项为节能产品经国家认证的得1分，每有一项为环境标志产品经国家认证的 得1分，最多得2分。（以经国家 确定的认证机构出具的、处于有效 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10供应商认为的其他相关证明资料</w:t>
            </w:r>
          </w:p>
          <w:p>
            <w:pPr>
              <w:pStyle w:val="null3"/>
            </w:pPr>
            <w:r>
              <w:rPr/>
              <w:t>4技术支持资料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经初审合格的供应商，其投标报价为有效报价。 评标基准价：即满足采购文件要求且报价最低的为评标基准价。 其他供应商的价格分统一按照下列公式计算。 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详见附件：1分项报价表</w:t>
      </w:r>
    </w:p>
    <w:p>
      <w:pPr>
        <w:pStyle w:val="null3"/>
        <w:ind w:firstLine="960"/>
      </w:pPr>
      <w:r>
        <w:rPr/>
        <w:t>详见附件：02供应商资格证明资料</w:t>
      </w:r>
    </w:p>
    <w:p>
      <w:pPr>
        <w:pStyle w:val="null3"/>
        <w:ind w:firstLine="960"/>
      </w:pPr>
      <w:r>
        <w:rPr/>
        <w:t>详见附件：3.商务和技术响应偏离表</w:t>
      </w:r>
    </w:p>
    <w:p>
      <w:pPr>
        <w:pStyle w:val="null3"/>
        <w:ind w:firstLine="960"/>
      </w:pPr>
      <w:r>
        <w:rPr/>
        <w:t>详见附件：4技术支持资料</w:t>
      </w:r>
    </w:p>
    <w:p>
      <w:pPr>
        <w:pStyle w:val="null3"/>
        <w:ind w:firstLine="960"/>
      </w:pPr>
      <w:r>
        <w:rPr/>
        <w:t>详见附件：5实施方案</w:t>
      </w:r>
    </w:p>
    <w:p>
      <w:pPr>
        <w:pStyle w:val="null3"/>
        <w:ind w:firstLine="960"/>
      </w:pPr>
      <w:r>
        <w:rPr/>
        <w:t>详见附件：6质量保证</w:t>
      </w:r>
    </w:p>
    <w:p>
      <w:pPr>
        <w:pStyle w:val="null3"/>
        <w:ind w:firstLine="960"/>
      </w:pPr>
      <w:r>
        <w:rPr/>
        <w:t>详见附件：7售后服务方案及培训方案</w:t>
      </w:r>
    </w:p>
    <w:p>
      <w:pPr>
        <w:pStyle w:val="null3"/>
        <w:ind w:firstLine="960"/>
      </w:pPr>
      <w:r>
        <w:rPr/>
        <w:t>详见附件：9供应商承诺书</w:t>
      </w:r>
    </w:p>
    <w:p>
      <w:pPr>
        <w:pStyle w:val="null3"/>
        <w:ind w:firstLine="960"/>
      </w:pPr>
      <w:r>
        <w:rPr/>
        <w:t>详见附件：10供应商认为的其他相关证明资料</w:t>
      </w:r>
    </w:p>
    <w:p>
      <w:pPr>
        <w:pStyle w:val="null3"/>
        <w:ind w:firstLine="960"/>
      </w:pPr>
      <w:r>
        <w:rPr/>
        <w:t>详见附件：11投标保证金缴纳凭证</w:t>
      </w:r>
    </w:p>
    <w:p>
      <w:pPr>
        <w:pStyle w:val="null3"/>
        <w:ind w:firstLine="960"/>
      </w:pPr>
      <w:r>
        <w:rPr/>
        <w:t>详见附件：8供应商业绩一览表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