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版本号：240927002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多功能智慧教学及科研数字化能力提升建设后补项目</w:t>
      </w:r>
    </w:p>
    <w:p>
      <w:pPr>
        <w:pStyle w:val="null3"/>
        <w:jc w:val="center"/>
        <w:outlineLvl w:val="2"/>
      </w:pPr>
      <w:r>
        <w:rPr>
          <w:sz w:val="28"/>
          <w:b/>
        </w:rPr>
        <w:t>采购项目编号：</w:t>
      </w:r>
      <w:r>
        <w:rPr>
          <w:sz w:val="28"/>
          <w:b/>
        </w:rPr>
        <w:t>SZT2024-SN-SC-ZC-HW-0938</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2024年09月13日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西安工业大学</w:t>
      </w:r>
      <w:r>
        <w:rPr/>
        <w:t>委托，拟对</w:t>
      </w:r>
      <w:r>
        <w:rPr/>
        <w:t>多功能智慧教学及科研数字化能力提升建设后补项目</w:t>
      </w:r>
      <w:r>
        <w:rPr/>
        <w:t>进行国内公开招标，兹邀请符合本次招标要求的供应商参加投标。</w:t>
      </w:r>
    </w:p>
    <w:p>
      <w:pPr>
        <w:pStyle w:val="null3"/>
        <w:outlineLvl w:val="2"/>
      </w:pPr>
      <w:r>
        <w:rPr>
          <w:sz w:val="28"/>
          <w:b/>
        </w:rPr>
        <w:t>一、采购项目编号：</w:t>
      </w:r>
      <w:r>
        <w:rPr>
          <w:sz w:val="28"/>
          <w:b/>
        </w:rPr>
        <w:t>SZT2024-SN-SC-ZC-HW-0938</w:t>
      </w:r>
    </w:p>
    <w:p>
      <w:pPr>
        <w:pStyle w:val="null3"/>
        <w:outlineLvl w:val="2"/>
      </w:pPr>
      <w:r>
        <w:rPr>
          <w:sz w:val="28"/>
          <w:b/>
        </w:rPr>
        <w:t>二、采购项目名称：</w:t>
      </w:r>
      <w:r>
        <w:rPr>
          <w:sz w:val="28"/>
          <w:b/>
        </w:rPr>
        <w:t>多功能智慧教学及科研数字化能力提升建设后补项目</w:t>
      </w:r>
    </w:p>
    <w:p>
      <w:pPr>
        <w:pStyle w:val="null3"/>
        <w:outlineLvl w:val="2"/>
      </w:pPr>
      <w:r>
        <w:rPr>
          <w:sz w:val="28"/>
          <w:b/>
        </w:rPr>
        <w:t>三、招标项目简介</w:t>
      </w:r>
    </w:p>
    <w:p>
      <w:pPr>
        <w:pStyle w:val="null3"/>
        <w:ind w:firstLine="480"/>
      </w:pPr>
      <w:r>
        <w:rPr/>
        <w:t>学校双一流建设中科教数字化平台项目，包含教学用数字化设备、录播系统数字化设备、中控数字化设备和学情分析系统设备等。</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直接参加的，须出示身份证；法定代表人授权他人参加的，须提供法定代表人授权委托书、被授权人提供响应文件截止时间前一年内任意一个月在供应商单位缴纳社会保障资金（养老保险或医疗保险）的缴纳证明及被授权人身份证。供应商需在项目电子化交易系统中按要求上传相应证明文件并进行电子签章。</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710021</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杨艳、沈肖楠、史肖霞、单博</w:t>
      </w:r>
    </w:p>
    <w:p>
      <w:pPr>
        <w:pStyle w:val="null3"/>
      </w:pPr>
      <w:r>
        <w:rPr/>
        <w:t xml:space="preserve"> 联系电话： </w:t>
      </w:r>
      <w:r>
        <w:rPr/>
        <w:t>029-88364979-821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说明：1、成交供应商在签订合同前5个工作日内，向采购人缴纳合同总价的5%的履约保证金。 2、合同如期履约完成，釆购人免息原缴费账户退还履约保证金全款。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踏勘时间：2024-09-26 10:00:00</w:t>
            </w:r>
          </w:p>
          <w:p>
            <w:pPr>
              <w:pStyle w:val="null3"/>
              <w:ind w:firstLine="975"/>
            </w:pPr>
            <w:r>
              <w:rPr/>
              <w:t>踏勘地点：西安工业大学大学生活动中心二层</w:t>
            </w:r>
          </w:p>
          <w:p>
            <w:pPr>
              <w:pStyle w:val="null3"/>
              <w:ind w:firstLine="975"/>
            </w:pPr>
            <w:r>
              <w:rPr/>
              <w:t>联系人：沈肖楠</w:t>
            </w:r>
          </w:p>
          <w:p>
            <w:pPr>
              <w:pStyle w:val="null3"/>
              <w:ind w:firstLine="975"/>
            </w:pPr>
            <w:r>
              <w:rPr/>
              <w:t>联系电话号码：13630222192</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陕西中技招标有限公司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方式：中标人按采购方要求将全部货物运到指定地点，经采购人现场按采购文件及合同中的采购参数内容验收核对登记后方可进行安装调试。最终验收按合同约定的时间进行，项目验收分为初验和终验两阶段。 a. 初验：货物到达交货地点后，由使用单位根据合同对货物的名称、品牌、规格、型号、产地、数量进行检查。 b. 终验：所有货物安装完毕，正常使用10个日历日后，由验收小组进行验收，合格后签发《验收合格单》。 (2)验收依据 a.合同文本及合同补充文件(条款)。 b.产品的合法来源渠道证明文件。 c.公开招标文件。 d.成交供应商的响应文件。 e.合同货物清单。 f.生产厂家的企业资质、货物的执行标准。 (3)交付与验收地点：西安工业大学未央校区。</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学校双一流建设中科教数字化平台项目，包含教学用数字化设备、录播系统数字化设备、中控数字化设备和学情分析系统设备等。</w:t>
      </w:r>
    </w:p>
    <w:p>
      <w:pPr>
        <w:pStyle w:val="null3"/>
        <w:outlineLvl w:val="2"/>
      </w:pPr>
      <w:r>
        <w:rPr>
          <w:sz w:val="28"/>
          <w:b/>
        </w:rPr>
        <w:t>3.2采购内容</w:t>
      </w:r>
    </w:p>
    <w:p>
      <w:pPr>
        <w:pStyle w:val="null3"/>
      </w:pPr>
      <w:r>
        <w:rPr/>
        <w:t>采购包1：</w:t>
      </w:r>
    </w:p>
    <w:p>
      <w:pPr>
        <w:pStyle w:val="null3"/>
      </w:pPr>
      <w:r>
        <w:rPr/>
        <w:t>采购包预算金额（元）: 580,000.00</w:t>
      </w:r>
    </w:p>
    <w:p>
      <w:pPr>
        <w:pStyle w:val="null3"/>
      </w:pPr>
      <w:r>
        <w:rPr/>
        <w:t>采购包最高限价（元）: 580,000.00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多功能智慧教学及科研数字化能力提升建设后补项目</w:t>
            </w:r>
          </w:p>
        </w:tc>
        <w:tc>
          <w:tcPr>
            <w:tcW w:type="dxa" w:w="831"/>
          </w:tcPr>
          <w:p>
            <w:pPr>
              <w:pStyle w:val="null3"/>
              <w:jc w:val="right"/>
            </w:pPr>
            <w:r>
              <w:rPr/>
              <w:t>1.00</w:t>
            </w:r>
          </w:p>
        </w:tc>
        <w:tc>
          <w:tcPr>
            <w:tcW w:type="dxa" w:w="831"/>
          </w:tcPr>
          <w:p>
            <w:pPr>
              <w:pStyle w:val="null3"/>
              <w:jc w:val="right"/>
            </w:pPr>
            <w:r>
              <w:rPr/>
              <w:t>580,000.00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标的名称：多功能智慧教学及科研数字化能力提升建设后补项目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0"/>
                <w:b/>
                <w:color w:val="000000"/>
              </w:rPr>
              <w:t>一、项目简介</w:t>
            </w:r>
          </w:p>
          <w:p>
            <w:pPr>
              <w:pStyle w:val="null3"/>
              <w:ind w:firstLine="400"/>
              <w:jc w:val="left"/>
            </w:pPr>
            <w:r>
              <w:rPr>
                <w:rFonts w:ascii="宋体" w:hAnsi="宋体" w:cs="宋体" w:eastAsia="宋体"/>
                <w:sz w:val="20"/>
                <w:color w:val="000000"/>
              </w:rPr>
              <w:t>1.项目名称：西安工业大学多功能智慧教学及科研数字化能力提升建设后补项目</w:t>
            </w:r>
          </w:p>
          <w:p>
            <w:pPr>
              <w:pStyle w:val="null3"/>
              <w:ind w:firstLine="400"/>
              <w:jc w:val="left"/>
            </w:pPr>
            <w:r>
              <w:rPr>
                <w:rFonts w:ascii="宋体" w:hAnsi="宋体" w:cs="宋体" w:eastAsia="宋体"/>
                <w:sz w:val="20"/>
                <w:color w:val="000000"/>
              </w:rPr>
              <w:t>2.交付期：合同签订后30天内</w:t>
            </w:r>
          </w:p>
          <w:p>
            <w:pPr>
              <w:pStyle w:val="null3"/>
              <w:jc w:val="left"/>
            </w:pPr>
            <w:r>
              <w:rPr>
                <w:rFonts w:ascii="宋体" w:hAnsi="宋体" w:cs="宋体" w:eastAsia="宋体"/>
                <w:sz w:val="20"/>
                <w:b/>
                <w:color w:val="000000"/>
              </w:rPr>
              <w:t>二、建设要求</w:t>
            </w:r>
          </w:p>
          <w:p>
            <w:pPr>
              <w:pStyle w:val="null3"/>
              <w:jc w:val="left"/>
            </w:pPr>
            <w:r>
              <w:rPr>
                <w:rFonts w:ascii="宋体" w:hAnsi="宋体" w:cs="宋体" w:eastAsia="宋体"/>
                <w:sz w:val="20"/>
                <w:b/>
                <w:color w:val="000000"/>
              </w:rPr>
              <w:t>1.质量保证与售后要求</w:t>
            </w:r>
          </w:p>
          <w:p>
            <w:pPr>
              <w:pStyle w:val="null3"/>
              <w:ind w:firstLine="400"/>
              <w:jc w:val="left"/>
            </w:pPr>
            <w:r>
              <w:rPr>
                <w:rFonts w:ascii="宋体" w:hAnsi="宋体" w:cs="宋体" w:eastAsia="宋体"/>
                <w:sz w:val="20"/>
                <w:color w:val="000000"/>
              </w:rPr>
              <w:t>（</w:t>
            </w:r>
            <w:r>
              <w:rPr>
                <w:rFonts w:ascii="宋体" w:hAnsi="宋体" w:cs="宋体" w:eastAsia="宋体"/>
                <w:sz w:val="20"/>
                <w:color w:val="000000"/>
              </w:rPr>
              <w:t>1）本项目整体质保期：验收合格后5年；质保期满后，仍需提供专业维修服务。</w:t>
            </w:r>
          </w:p>
          <w:p>
            <w:pPr>
              <w:pStyle w:val="null3"/>
              <w:ind w:firstLine="400"/>
              <w:jc w:val="left"/>
            </w:pPr>
            <w:r>
              <w:rPr>
                <w:rFonts w:ascii="宋体" w:hAnsi="宋体" w:cs="宋体" w:eastAsia="宋体"/>
                <w:sz w:val="20"/>
                <w:color w:val="000000"/>
              </w:rPr>
              <w:t>（</w:t>
            </w:r>
            <w:r>
              <w:rPr>
                <w:rFonts w:ascii="宋体" w:hAnsi="宋体" w:cs="宋体" w:eastAsia="宋体"/>
                <w:sz w:val="20"/>
                <w:color w:val="000000"/>
              </w:rPr>
              <w:t>2）质保期内免费提供正常使用的易损件和备件；软件系统提供终身免费升级服务。</w:t>
            </w:r>
          </w:p>
          <w:p>
            <w:pPr>
              <w:pStyle w:val="null3"/>
              <w:ind w:firstLine="400"/>
              <w:jc w:val="left"/>
            </w:pPr>
            <w:r>
              <w:rPr>
                <w:rFonts w:ascii="宋体" w:hAnsi="宋体" w:cs="宋体" w:eastAsia="宋体"/>
                <w:sz w:val="20"/>
                <w:color w:val="000000"/>
              </w:rPr>
              <w:t>（</w:t>
            </w:r>
            <w:r>
              <w:rPr>
                <w:rFonts w:ascii="宋体" w:hAnsi="宋体" w:cs="宋体" w:eastAsia="宋体"/>
                <w:sz w:val="20"/>
                <w:color w:val="000000"/>
              </w:rPr>
              <w:t>3）供应设备经过双方检验认可后，签署验收报告，产品保修期自验收合格之日起计算，由供应商提供产品保修文件。</w:t>
            </w:r>
          </w:p>
          <w:p>
            <w:pPr>
              <w:pStyle w:val="null3"/>
              <w:ind w:firstLine="400"/>
              <w:jc w:val="left"/>
            </w:pPr>
            <w:r>
              <w:rPr>
                <w:rFonts w:ascii="宋体" w:hAnsi="宋体" w:cs="宋体" w:eastAsia="宋体"/>
                <w:sz w:val="20"/>
                <w:color w:val="000000"/>
              </w:rPr>
              <w:t>（</w:t>
            </w:r>
            <w:r>
              <w:rPr>
                <w:rFonts w:ascii="宋体" w:hAnsi="宋体" w:cs="宋体" w:eastAsia="宋体"/>
                <w:sz w:val="20"/>
                <w:color w:val="000000"/>
              </w:rPr>
              <w:t>4）质保期内所有维修服务均由中标人免费上门取、送、修。安装调试1个月内，如有质量问题，设备整机无条件退换货并提供备件以保证教学正常开展。在保修期内，任何质量问题，中标人负责免费维修。</w:t>
            </w:r>
          </w:p>
          <w:p>
            <w:pPr>
              <w:pStyle w:val="null3"/>
              <w:ind w:firstLine="400"/>
              <w:jc w:val="left"/>
            </w:pPr>
            <w:r>
              <w:rPr>
                <w:rFonts w:ascii="宋体" w:hAnsi="宋体" w:cs="宋体" w:eastAsia="宋体"/>
                <w:sz w:val="20"/>
                <w:color w:val="000000"/>
              </w:rPr>
              <w:t>（</w:t>
            </w:r>
            <w:r>
              <w:rPr>
                <w:rFonts w:ascii="宋体" w:hAnsi="宋体" w:cs="宋体" w:eastAsia="宋体"/>
                <w:sz w:val="20"/>
                <w:color w:val="000000"/>
              </w:rPr>
              <w:t>5）质保期过后需换件时，应提供原装器件，并按成本价收费。</w:t>
            </w:r>
          </w:p>
          <w:p>
            <w:pPr>
              <w:pStyle w:val="null3"/>
              <w:ind w:firstLine="400"/>
              <w:jc w:val="left"/>
            </w:pPr>
            <w:r>
              <w:rPr>
                <w:rFonts w:ascii="宋体" w:hAnsi="宋体" w:cs="宋体" w:eastAsia="宋体"/>
                <w:sz w:val="20"/>
                <w:color w:val="000000"/>
              </w:rPr>
              <w:t>（</w:t>
            </w:r>
            <w:r>
              <w:rPr>
                <w:rFonts w:ascii="宋体" w:hAnsi="宋体" w:cs="宋体" w:eastAsia="宋体"/>
                <w:sz w:val="20"/>
                <w:color w:val="000000"/>
              </w:rPr>
              <w:t>6）服务响应时间：中标单位接到维修电话后2小时内给予明确答复，4小时内到达现场维修。维修人员到现场后若问题特殊无法现场修复的，供货方需在24小时内给出合理解决方案。</w:t>
            </w:r>
          </w:p>
          <w:p>
            <w:pPr>
              <w:pStyle w:val="null3"/>
              <w:jc w:val="left"/>
            </w:pPr>
            <w:r>
              <w:rPr>
                <w:rFonts w:ascii="宋体" w:hAnsi="宋体" w:cs="宋体" w:eastAsia="宋体"/>
                <w:sz w:val="20"/>
                <w:b/>
                <w:color w:val="000000"/>
              </w:rPr>
              <w:t>2.培训服务要求</w:t>
            </w:r>
          </w:p>
          <w:p>
            <w:pPr>
              <w:pStyle w:val="null3"/>
              <w:ind w:firstLine="420"/>
              <w:jc w:val="left"/>
            </w:pPr>
            <w:r>
              <w:rPr>
                <w:rFonts w:ascii="宋体" w:hAnsi="宋体" w:cs="宋体" w:eastAsia="宋体"/>
                <w:sz w:val="20"/>
                <w:color w:val="000000"/>
              </w:rPr>
              <w:t>中标人须负责开展培训服务，明确各阶段详实培训计划，包括但不限于对教师、教室设备管理人员等进行免费培训服务，培训次数不限，达到熟练使用的效果。免费提供相关主要设备的操作流程及使用手册，维修手册等。</w:t>
            </w:r>
          </w:p>
          <w:p>
            <w:pPr>
              <w:pStyle w:val="null3"/>
              <w:jc w:val="left"/>
            </w:pPr>
            <w:r>
              <w:rPr>
                <w:rFonts w:ascii="宋体" w:hAnsi="宋体" w:cs="宋体" w:eastAsia="宋体"/>
                <w:sz w:val="20"/>
                <w:b/>
                <w:color w:val="000000"/>
              </w:rPr>
              <w:t>3.项目验收</w:t>
            </w:r>
          </w:p>
          <w:p>
            <w:pPr>
              <w:pStyle w:val="null3"/>
              <w:ind w:firstLine="420"/>
              <w:jc w:val="left"/>
            </w:pPr>
            <w:r>
              <w:rPr>
                <w:rFonts w:ascii="宋体" w:hAnsi="宋体" w:cs="宋体" w:eastAsia="宋体"/>
                <w:sz w:val="20"/>
                <w:color w:val="000000"/>
              </w:rPr>
              <w:t>验收方式：中标人按采购方要求将全部货物运到指定地点，经采购人现场按采购文件及合同中的采购参数内容验收核对登记后方可进行安装调试。最终验收按合同约定的时间进行。</w:t>
            </w:r>
          </w:p>
          <w:p>
            <w:pPr>
              <w:pStyle w:val="null3"/>
              <w:ind w:firstLine="420"/>
              <w:jc w:val="left"/>
            </w:pPr>
            <w:r>
              <w:rPr>
                <w:rFonts w:ascii="宋体" w:hAnsi="宋体" w:cs="宋体" w:eastAsia="宋体"/>
                <w:sz w:val="20"/>
                <w:color w:val="000000"/>
              </w:rPr>
              <w:t>交付与验收地点：指定地点。</w:t>
            </w:r>
          </w:p>
          <w:p>
            <w:pPr>
              <w:pStyle w:val="null3"/>
              <w:jc w:val="left"/>
            </w:pPr>
            <w:r>
              <w:rPr>
                <w:rFonts w:ascii="宋体" w:hAnsi="宋体" w:cs="宋体" w:eastAsia="宋体"/>
                <w:sz w:val="20"/>
                <w:b/>
                <w:color w:val="000000"/>
              </w:rPr>
              <w:t>4.设备安装调试要求</w:t>
            </w:r>
          </w:p>
          <w:p>
            <w:pPr>
              <w:pStyle w:val="null3"/>
              <w:ind w:firstLine="400"/>
              <w:jc w:val="left"/>
            </w:pPr>
            <w:r>
              <w:rPr>
                <w:rFonts w:ascii="宋体" w:hAnsi="宋体" w:cs="宋体" w:eastAsia="宋体"/>
                <w:sz w:val="20"/>
                <w:color w:val="000000"/>
              </w:rPr>
              <w:t>本项目需要在满足功能需求的基础上能够进行统一运行管理运维，供应商应该按照标书要求到现场实地勘察，并根据现场实际情况设计方案并进行放置前空间布置调整，自行增补因差异所产生的材料及配套设施，采购人不再额外支付此由此产生的一切费用。供应商负责完成设备的安装、调试和开通等工作，设备安装集成费及安装辅材包含在设备招标总体费用中。</w:t>
            </w:r>
          </w:p>
          <w:p>
            <w:pPr>
              <w:pStyle w:val="null3"/>
              <w:jc w:val="left"/>
            </w:pPr>
            <w:r>
              <w:rPr>
                <w:rFonts w:ascii="宋体" w:hAnsi="宋体" w:cs="宋体" w:eastAsia="宋体"/>
                <w:sz w:val="20"/>
                <w:b/>
                <w:color w:val="000000"/>
              </w:rPr>
              <w:t>5.其他要求</w:t>
            </w:r>
          </w:p>
          <w:p>
            <w:pPr>
              <w:pStyle w:val="null3"/>
              <w:ind w:firstLine="400"/>
              <w:jc w:val="left"/>
            </w:pPr>
            <w:r>
              <w:rPr>
                <w:rFonts w:ascii="宋体" w:hAnsi="宋体" w:cs="宋体" w:eastAsia="宋体"/>
                <w:sz w:val="20"/>
                <w:color w:val="000000"/>
              </w:rPr>
              <w:t>建设内容的具体尺寸，各供应商在投标前必须前来我校实地勘测。</w:t>
            </w:r>
          </w:p>
          <w:p>
            <w:pPr>
              <w:pStyle w:val="null3"/>
              <w:jc w:val="left"/>
            </w:pPr>
            <w:r>
              <w:rPr>
                <w:rFonts w:ascii="宋体" w:hAnsi="宋体" w:cs="宋体" w:eastAsia="宋体"/>
                <w:sz w:val="20"/>
                <w:b/>
                <w:color w:val="000000"/>
              </w:rPr>
              <w:t>三、技术要求</w:t>
            </w:r>
          </w:p>
          <w:p>
            <w:pPr>
              <w:pStyle w:val="null3"/>
              <w:jc w:val="left"/>
            </w:pPr>
            <w:r>
              <w:rPr>
                <w:rFonts w:ascii="宋体" w:hAnsi="宋体" w:cs="宋体" w:eastAsia="宋体"/>
                <w:sz w:val="20"/>
                <w:b/>
                <w:color w:val="000000"/>
              </w:rPr>
              <w:t>1.</w:t>
            </w:r>
            <w:r>
              <w:rPr>
                <w:rFonts w:ascii="宋体" w:hAnsi="宋体" w:cs="宋体" w:eastAsia="宋体"/>
                <w:sz w:val="20"/>
                <w:b/>
                <w:color w:val="000000"/>
              </w:rPr>
              <w:t>建设目标</w:t>
            </w:r>
          </w:p>
          <w:p>
            <w:pPr>
              <w:pStyle w:val="null3"/>
              <w:ind w:firstLine="420"/>
              <w:jc w:val="left"/>
            </w:pPr>
            <w:r>
              <w:rPr>
                <w:rFonts w:ascii="宋体" w:hAnsi="宋体" w:cs="宋体" w:eastAsia="宋体"/>
                <w:sz w:val="20"/>
                <w:color w:val="000000"/>
              </w:rPr>
              <w:t>（</w:t>
            </w:r>
            <w:r>
              <w:rPr>
                <w:rFonts w:ascii="宋体" w:hAnsi="宋体" w:cs="宋体" w:eastAsia="宋体"/>
                <w:sz w:val="20"/>
                <w:color w:val="000000"/>
              </w:rPr>
              <w:t>1）智慧教学环境建设是一项集成度较高的项目，相关参建单位须协同配合，按照学校统一规划，建成验收合格后交付使用。所有项目与校园网无缝对接、资源共享、协议及编码统一。供应商必须提供项目实施所需的应用服务器硬件性能参数要求以及确保项目运行所必须的技术保障配置需求。</w:t>
            </w:r>
          </w:p>
          <w:p>
            <w:pPr>
              <w:pStyle w:val="null3"/>
              <w:ind w:firstLine="420"/>
              <w:jc w:val="left"/>
            </w:pPr>
            <w:r>
              <w:rPr>
                <w:rFonts w:ascii="宋体" w:hAnsi="宋体" w:cs="宋体" w:eastAsia="宋体"/>
                <w:sz w:val="20"/>
                <w:color w:val="000000"/>
              </w:rPr>
              <w:t>（</w:t>
            </w:r>
            <w:r>
              <w:rPr>
                <w:rFonts w:ascii="宋体" w:hAnsi="宋体" w:cs="宋体" w:eastAsia="宋体"/>
                <w:sz w:val="20"/>
                <w:color w:val="000000"/>
              </w:rPr>
              <w:t>2）本项目要求强弱电及基础设施条件恢复、育人环境美化按国家相关规范执行放置前空间布置调整。物联集控设备、常态录播设备、电子班牌设备等与学校已建对应平台互联互通，形成教学楼、校区、全校教学资源共建共享、无缝对接和统一管理。软硬件及系统无偿质保及服务周期≥5年，各应用系统、智能管理软硬件免费提供系统接口、相关参数及技术文档。</w:t>
            </w:r>
          </w:p>
          <w:p>
            <w:pPr>
              <w:pStyle w:val="null3"/>
              <w:ind w:firstLine="420"/>
              <w:jc w:val="left"/>
            </w:pPr>
            <w:r>
              <w:rPr>
                <w:rFonts w:ascii="宋体" w:hAnsi="宋体" w:cs="宋体" w:eastAsia="宋体"/>
                <w:sz w:val="20"/>
                <w:color w:val="000000"/>
              </w:rPr>
              <w:t>（</w:t>
            </w:r>
            <w:r>
              <w:rPr>
                <w:rFonts w:ascii="宋体" w:hAnsi="宋体" w:cs="宋体" w:eastAsia="宋体"/>
                <w:sz w:val="20"/>
                <w:color w:val="000000"/>
              </w:rPr>
              <w:t>3）本项目中凡系统对接中涉及需要向第三方支付费用的，均应包含在设备报价中，由供应商自行承担。</w:t>
            </w:r>
          </w:p>
          <w:p>
            <w:pPr>
              <w:pStyle w:val="null3"/>
              <w:ind w:firstLine="420"/>
              <w:jc w:val="left"/>
            </w:pPr>
            <w:r>
              <w:rPr>
                <w:rFonts w:ascii="宋体" w:hAnsi="宋体" w:cs="宋体" w:eastAsia="宋体"/>
                <w:sz w:val="20"/>
                <w:color w:val="000000"/>
              </w:rPr>
              <w:t>（</w:t>
            </w:r>
            <w:r>
              <w:rPr>
                <w:rFonts w:ascii="宋体" w:hAnsi="宋体" w:cs="宋体" w:eastAsia="宋体"/>
                <w:sz w:val="20"/>
                <w:color w:val="000000"/>
              </w:rPr>
              <w:t>4）学校已部署教务系统、校园一卡通、学工系统、各类教学平台等，本项目须按学校要求与现有各类系统实现集成对接。</w:t>
            </w:r>
          </w:p>
          <w:p>
            <w:pPr>
              <w:pStyle w:val="null3"/>
              <w:ind w:firstLine="420"/>
              <w:jc w:val="left"/>
            </w:pPr>
            <w:r>
              <w:rPr>
                <w:rFonts w:ascii="宋体" w:hAnsi="宋体" w:cs="宋体" w:eastAsia="宋体"/>
                <w:sz w:val="20"/>
                <w:color w:val="000000"/>
              </w:rPr>
              <w:t>（</w:t>
            </w:r>
            <w:r>
              <w:rPr>
                <w:rFonts w:ascii="宋体" w:hAnsi="宋体" w:cs="宋体" w:eastAsia="宋体"/>
                <w:sz w:val="20"/>
                <w:color w:val="000000"/>
              </w:rPr>
              <w:t>5）配套实施的项目有录播点播巡课系统，要求本项目具有可扩展性，各系统接口开放、采用标准协议，为后续虚拟仿真教学项目管理平台、实验在线教学可视化平台等项目实施提供技术支持，确保本项目全校各系统无缝集成。</w:t>
            </w:r>
          </w:p>
          <w:p>
            <w:pPr>
              <w:pStyle w:val="null3"/>
              <w:jc w:val="left"/>
            </w:pPr>
            <w:r>
              <w:rPr>
                <w:rFonts w:ascii="宋体" w:hAnsi="宋体" w:cs="宋体" w:eastAsia="宋体"/>
                <w:sz w:val="20"/>
                <w:b/>
                <w:color w:val="000000"/>
              </w:rPr>
              <w:t>2.系统接口需求</w:t>
            </w:r>
          </w:p>
          <w:p>
            <w:pPr>
              <w:pStyle w:val="null3"/>
              <w:ind w:firstLine="420"/>
              <w:jc w:val="left"/>
            </w:pPr>
            <w:r>
              <w:rPr>
                <w:rFonts w:ascii="宋体" w:hAnsi="宋体" w:cs="宋体" w:eastAsia="宋体"/>
                <w:sz w:val="20"/>
                <w:color w:val="000000"/>
              </w:rPr>
              <w:t>（</w:t>
            </w:r>
            <w:r>
              <w:rPr>
                <w:rFonts w:ascii="宋体" w:hAnsi="宋体" w:cs="宋体" w:eastAsia="宋体"/>
                <w:sz w:val="20"/>
                <w:color w:val="000000"/>
              </w:rPr>
              <w:t>1）总体要求：系统应和学校数字化校园平台及相关业务系统进行整合集成，包括认证集成、数据交换集成、应用集成等，智慧教室软件系统的身份认证功能须与学校的统一身份认证平台集成，用户对系统所有非公开资源的访问，必须调用学校的统一身份认证平台提供的认证接口，实现用户身份认证和单点登录功能；中标方按照“学校数据编码标准”规定的数据格式，向数据交换平台和教务管理系统提供符合共享要求的数据接口，数据交换平台通过接口从系统共享数据。</w:t>
            </w:r>
          </w:p>
          <w:p>
            <w:pPr>
              <w:pStyle w:val="null3"/>
              <w:ind w:firstLine="420"/>
              <w:jc w:val="left"/>
            </w:pPr>
            <w:r>
              <w:rPr>
                <w:rFonts w:ascii="宋体" w:hAnsi="宋体" w:cs="宋体" w:eastAsia="宋体"/>
                <w:sz w:val="20"/>
                <w:color w:val="000000"/>
              </w:rPr>
              <w:t>（</w:t>
            </w:r>
            <w:r>
              <w:rPr>
                <w:rFonts w:ascii="宋体" w:hAnsi="宋体" w:cs="宋体" w:eastAsia="宋体"/>
                <w:sz w:val="20"/>
                <w:color w:val="000000"/>
              </w:rPr>
              <w:t>2）数据统一集成管理要求：在建设软硬件系统内部实现智慧教室各类系统数据的统一汇集集成、管理、管控，形成中间数据源库，库中汇集数据与各个子系统数据源头保持动态同步更新。对外提供唯一的数据源或中间数据库接口，按照“学校数据编码标准”，并根据学校需求与数字化校园平台和共享数据平台对接。智慧教室承建方应提供所有承建子系统的数据库数据字典、数据目录，配合学校数据中心确定数据对接集成方案，并予以实施。</w:t>
            </w:r>
          </w:p>
          <w:p>
            <w:pPr>
              <w:pStyle w:val="null3"/>
              <w:jc w:val="left"/>
            </w:pPr>
            <w:r>
              <w:rPr>
                <w:rFonts w:ascii="宋体" w:hAnsi="宋体" w:cs="宋体" w:eastAsia="宋体"/>
                <w:sz w:val="20"/>
                <w:b/>
                <w:color w:val="000000"/>
              </w:rPr>
              <w:t>3.部署要求及说明</w:t>
            </w:r>
          </w:p>
          <w:p>
            <w:pPr>
              <w:pStyle w:val="null3"/>
              <w:ind w:firstLine="420"/>
              <w:jc w:val="left"/>
            </w:pPr>
            <w:r>
              <w:rPr>
                <w:rFonts w:ascii="宋体" w:hAnsi="宋体" w:cs="宋体" w:eastAsia="宋体"/>
                <w:sz w:val="20"/>
                <w:color w:val="000000"/>
              </w:rPr>
              <w:t>（</w:t>
            </w:r>
            <w:r>
              <w:rPr>
                <w:rFonts w:ascii="宋体" w:hAnsi="宋体" w:cs="宋体" w:eastAsia="宋体"/>
                <w:sz w:val="20"/>
                <w:color w:val="000000"/>
              </w:rPr>
              <w:t>1）系统架构。系统整体架构采用敏捷开发模式，能够最快响应用户需求变化，保证产品使用效率。系统设计满足高可用性要求，满足高并发需求，系统能够通过增加软硬件设备，方便、平滑的对系统容量进行扩容，后台存储容量也具备较高的可扩展能力。</w:t>
            </w:r>
          </w:p>
          <w:p>
            <w:pPr>
              <w:pStyle w:val="null3"/>
              <w:ind w:firstLine="420"/>
              <w:jc w:val="left"/>
            </w:pPr>
            <w:r>
              <w:rPr>
                <w:rFonts w:ascii="宋体" w:hAnsi="宋体" w:cs="宋体" w:eastAsia="宋体"/>
                <w:sz w:val="20"/>
                <w:color w:val="000000"/>
              </w:rPr>
              <w:t>（</w:t>
            </w:r>
            <w:r>
              <w:rPr>
                <w:rFonts w:ascii="宋体" w:hAnsi="宋体" w:cs="宋体" w:eastAsia="宋体"/>
                <w:sz w:val="20"/>
                <w:color w:val="000000"/>
              </w:rPr>
              <w:t>2）方案确认。项目中标后，由中标方与采购方共同对建设方案进行确认。后续建设中如采购方有需求变更，中标方需对方案进行修改和完善，直至达到采购方要求。</w:t>
            </w:r>
          </w:p>
          <w:p>
            <w:pPr>
              <w:pStyle w:val="null3"/>
              <w:ind w:firstLine="420"/>
              <w:jc w:val="left"/>
            </w:pPr>
            <w:r>
              <w:rPr>
                <w:rFonts w:ascii="宋体" w:hAnsi="宋体" w:cs="宋体" w:eastAsia="宋体"/>
                <w:sz w:val="20"/>
                <w:color w:val="000000"/>
              </w:rPr>
              <w:t>（</w:t>
            </w:r>
            <w:r>
              <w:rPr>
                <w:rFonts w:ascii="宋体" w:hAnsi="宋体" w:cs="宋体" w:eastAsia="宋体"/>
                <w:sz w:val="20"/>
                <w:color w:val="000000"/>
              </w:rPr>
              <w:t>3）系统部署和需求变更要求。</w:t>
            </w:r>
          </w:p>
          <w:p>
            <w:pPr>
              <w:pStyle w:val="null3"/>
              <w:ind w:firstLine="420"/>
              <w:jc w:val="left"/>
            </w:pPr>
            <w:r>
              <w:rPr>
                <w:rFonts w:ascii="宋体" w:hAnsi="宋体" w:cs="宋体" w:eastAsia="宋体"/>
                <w:sz w:val="20"/>
                <w:color w:val="000000"/>
              </w:rPr>
              <w:t>对由于本期招标或集成的各类软硬件子系统本身变更（如各类系统升级）导致的集成需求变更，应提供配套支持服务，所需费用已经包含在投标价之中。</w:t>
            </w:r>
          </w:p>
          <w:p>
            <w:pPr>
              <w:pStyle w:val="null3"/>
              <w:ind w:firstLine="420"/>
              <w:jc w:val="left"/>
            </w:pPr>
            <w:r>
              <w:rPr>
                <w:rFonts w:ascii="宋体" w:hAnsi="宋体" w:cs="宋体" w:eastAsia="宋体"/>
                <w:sz w:val="20"/>
                <w:color w:val="000000"/>
              </w:rPr>
              <w:t>（</w:t>
            </w:r>
            <w:r>
              <w:rPr>
                <w:rFonts w:ascii="宋体" w:hAnsi="宋体" w:cs="宋体" w:eastAsia="宋体"/>
                <w:sz w:val="20"/>
                <w:color w:val="000000"/>
              </w:rPr>
              <w:t>4）软件缺陷消缺要求</w:t>
            </w:r>
          </w:p>
          <w:p>
            <w:pPr>
              <w:pStyle w:val="null3"/>
              <w:ind w:firstLine="420"/>
              <w:jc w:val="left"/>
            </w:pPr>
            <w:r>
              <w:rPr>
                <w:rFonts w:ascii="宋体" w:hAnsi="宋体" w:cs="宋体" w:eastAsia="宋体"/>
                <w:sz w:val="20"/>
                <w:color w:val="000000"/>
              </w:rPr>
              <w:t>针对本次招标建设的各系统软件代码中存在的</w:t>
            </w:r>
            <w:r>
              <w:rPr>
                <w:rFonts w:ascii="宋体" w:hAnsi="宋体" w:cs="宋体" w:eastAsia="宋体"/>
                <w:sz w:val="20"/>
                <w:color w:val="000000"/>
              </w:rPr>
              <w:t>bug、缺陷、软件漏洞，无论是否在保质期内，中标企业均应无条件持续提供免费修正与消缺服务。</w:t>
            </w:r>
          </w:p>
          <w:p>
            <w:pPr>
              <w:pStyle w:val="null3"/>
              <w:ind w:firstLine="420"/>
              <w:jc w:val="left"/>
            </w:pPr>
            <w:r>
              <w:rPr>
                <w:rFonts w:ascii="宋体" w:hAnsi="宋体" w:cs="宋体" w:eastAsia="宋体"/>
                <w:sz w:val="20"/>
                <w:color w:val="000000"/>
              </w:rPr>
              <w:t>★数据统一集成管理要求：</w:t>
            </w:r>
          </w:p>
          <w:p>
            <w:pPr>
              <w:pStyle w:val="null3"/>
              <w:ind w:firstLine="420"/>
              <w:jc w:val="left"/>
            </w:pPr>
            <w:r>
              <w:rPr>
                <w:rFonts w:ascii="宋体" w:hAnsi="宋体" w:cs="宋体" w:eastAsia="宋体"/>
                <w:sz w:val="20"/>
                <w:color w:val="000000"/>
              </w:rPr>
              <w:t>本项目要求数据集成管理，所建设常态化录播系统、控制系统、空间管理系统等需与学校现有系统和平台实现对接，因本项目须对接的系统部分众多，此处提供了主要的一些平台，投标供应商须参与现场集中踏勘环节，有不清楚的须对接系统在现场踏勘时清楚确认，投标供应商需提供书面对接承诺，以确保项目实施开展中必须保障的对接要求。</w:t>
            </w:r>
          </w:p>
          <w:p>
            <w:pPr>
              <w:pStyle w:val="null3"/>
              <w:numPr>
                <w:ilvl w:val="0"/>
                <w:numId w:val="1"/>
              </w:numPr>
              <w:jc w:val="left"/>
            </w:pPr>
            <w:r>
              <w:rPr>
                <w:rFonts w:ascii="宋体" w:hAnsi="宋体" w:cs="宋体" w:eastAsia="宋体"/>
                <w:sz w:val="20"/>
                <w:color w:val="000000"/>
              </w:rPr>
              <w:t>常态化录播系统：新增的智能录播主机、教师摄像机、学生人脸抓拍机需接入学校现有常态录播系统平台</w:t>
            </w:r>
            <w:r>
              <w:rPr>
                <w:rFonts w:ascii="宋体" w:hAnsi="宋体" w:cs="宋体" w:eastAsia="宋体"/>
                <w:sz w:val="20"/>
                <w:color w:val="000000"/>
              </w:rPr>
              <w:t>,由现有平台实行统一管理,实现课程直播、录制、学情分析等功能，并入现有学情分析和大数据展示平台执行统一分析和展示。</w:t>
            </w:r>
          </w:p>
          <w:p>
            <w:pPr>
              <w:pStyle w:val="null3"/>
              <w:numPr>
                <w:ilvl w:val="0"/>
                <w:numId w:val="1"/>
              </w:numPr>
              <w:jc w:val="left"/>
            </w:pPr>
            <w:r>
              <w:rPr>
                <w:rFonts w:ascii="宋体" w:hAnsi="宋体" w:cs="宋体" w:eastAsia="宋体"/>
                <w:sz w:val="20"/>
                <w:color w:val="000000"/>
              </w:rPr>
              <w:t>空间管理系统：新增的电子班牌需接入学校现有空间管理系统</w:t>
            </w:r>
            <w:r>
              <w:rPr>
                <w:rFonts w:ascii="宋体" w:hAnsi="宋体" w:cs="宋体" w:eastAsia="宋体"/>
                <w:sz w:val="20"/>
                <w:color w:val="000000"/>
              </w:rPr>
              <w:t>,由现有平台实行统一管理、信息发布。</w:t>
            </w:r>
          </w:p>
          <w:p>
            <w:pPr>
              <w:pStyle w:val="null3"/>
              <w:jc w:val="center"/>
            </w:pPr>
            <w:r>
              <w:rPr>
                <w:rFonts w:ascii="宋体" w:hAnsi="宋体" w:cs="宋体" w:eastAsia="宋体"/>
                <w:sz w:val="20"/>
                <w:color w:val="000000"/>
              </w:rPr>
              <w:t>原有设备环境清单</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系统名称</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设备品牌</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常态录播系统平台</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HIKVISION</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空间管理系统</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HIKVISION</w:t>
                  </w:r>
                </w:p>
              </w:tc>
            </w:tr>
          </w:tbl>
          <w:p>
            <w:pPr>
              <w:pStyle w:val="null3"/>
              <w:ind w:firstLine="420"/>
              <w:jc w:val="left"/>
            </w:pPr>
            <w:r>
              <w:rPr>
                <w:rFonts w:ascii="宋体" w:hAnsi="宋体" w:cs="宋体" w:eastAsia="宋体"/>
                <w:sz w:val="20"/>
                <w:b/>
                <w:color w:val="000000"/>
              </w:rPr>
              <w:t>四、</w:t>
            </w:r>
            <w:r>
              <w:rPr>
                <w:rFonts w:ascii="宋体" w:hAnsi="宋体" w:cs="宋体" w:eastAsia="宋体"/>
                <w:sz w:val="20"/>
                <w:b/>
                <w:color w:val="000000"/>
              </w:rPr>
              <w:t>设备清单和技术参数</w:t>
            </w:r>
          </w:p>
          <w:p>
            <w:pPr>
              <w:pStyle w:val="null3"/>
              <w:ind w:left="420" w:firstLine="420"/>
              <w:jc w:val="left"/>
            </w:pPr>
            <w:r>
              <w:rPr>
                <w:rFonts w:ascii="宋体" w:hAnsi="宋体" w:cs="宋体" w:eastAsia="宋体"/>
                <w:sz w:val="20"/>
                <w:b/>
                <w:color w:val="000000"/>
              </w:rPr>
              <w:t>1.本项目需求清单</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设备名称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数量</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单位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交互式智能平板</w:t>
                  </w:r>
                  <w:r>
                    <w:rPr>
                      <w:rFonts w:ascii="宋体" w:hAnsi="宋体" w:cs="宋体" w:eastAsia="宋体"/>
                      <w:sz w:val="20"/>
                      <w:color w:val="000000"/>
                    </w:rPr>
                    <w:t>86寸触摸一体机</w:t>
                  </w:r>
                  <w:r>
                    <w:br/>
                  </w:r>
                  <w:r>
                    <w:rPr>
                      <w:rFonts w:ascii="宋体" w:hAnsi="宋体" w:cs="宋体" w:eastAsia="宋体"/>
                      <w:sz w:val="20"/>
                      <w:color w:val="000000"/>
                    </w:rPr>
                    <w:t>（</w:t>
                  </w:r>
                  <w:r>
                    <w:rPr>
                      <w:rFonts w:ascii="宋体" w:hAnsi="宋体" w:cs="宋体" w:eastAsia="宋体"/>
                      <w:sz w:val="20"/>
                      <w:color w:val="000000"/>
                    </w:rPr>
                    <w:t>含</w:t>
                  </w:r>
                  <w:r>
                    <w:rPr>
                      <w:rFonts w:ascii="宋体" w:hAnsi="宋体" w:cs="宋体" w:eastAsia="宋体"/>
                      <w:sz w:val="20"/>
                      <w:color w:val="000000"/>
                    </w:rPr>
                    <w:t>支架</w:t>
                  </w:r>
                  <w:r>
                    <w:rPr>
                      <w:rFonts w:ascii="宋体" w:hAnsi="宋体" w:cs="宋体" w:eastAsia="宋体"/>
                      <w:sz w:val="20"/>
                      <w:color w:val="000000"/>
                    </w:rPr>
                    <w:t>）</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交互式智能平板</w:t>
                  </w:r>
                  <w:r>
                    <w:rPr>
                      <w:rFonts w:ascii="宋体" w:hAnsi="宋体" w:cs="宋体" w:eastAsia="宋体"/>
                      <w:sz w:val="20"/>
                      <w:color w:val="000000"/>
                    </w:rPr>
                    <w:t>65寸触摸一体机（可移动）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终端机</w:t>
                  </w:r>
                  <w:r>
                    <w:rPr>
                      <w:rFonts w:ascii="宋体" w:hAnsi="宋体" w:cs="宋体" w:eastAsia="宋体"/>
                      <w:sz w:val="20"/>
                      <w:color w:val="000000"/>
                    </w:rPr>
                    <w:t>（</w:t>
                  </w:r>
                  <w:r>
                    <w:rPr>
                      <w:rFonts w:ascii="宋体" w:hAnsi="宋体" w:cs="宋体" w:eastAsia="宋体"/>
                      <w:sz w:val="20"/>
                      <w:color w:val="000000"/>
                    </w:rPr>
                    <w:t>核心产品</w:t>
                  </w:r>
                  <w:r>
                    <w:rPr>
                      <w:rFonts w:ascii="宋体" w:hAnsi="宋体" w:cs="宋体" w:eastAsia="宋体"/>
                      <w:sz w:val="20"/>
                      <w:color w:val="000000"/>
                    </w:rPr>
                    <w:t>）</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智能录播主机</w:t>
                  </w:r>
                  <w:r>
                    <w:rPr>
                      <w:rFonts w:ascii="宋体" w:hAnsi="宋体" w:cs="宋体" w:eastAsia="宋体"/>
                      <w:sz w:val="20"/>
                      <w:color w:val="000000"/>
                    </w:rPr>
                    <w:t>（</w:t>
                  </w:r>
                  <w:r>
                    <w:rPr>
                      <w:rFonts w:ascii="宋体" w:hAnsi="宋体" w:cs="宋体" w:eastAsia="宋体"/>
                      <w:sz w:val="20"/>
                      <w:color w:val="000000"/>
                    </w:rPr>
                    <w:t>含录播管理平台扩容</w:t>
                  </w:r>
                  <w:r>
                    <w:rPr>
                      <w:rFonts w:ascii="宋体" w:hAnsi="宋体" w:cs="宋体" w:eastAsia="宋体"/>
                      <w:sz w:val="20"/>
                      <w:color w:val="000000"/>
                    </w:rPr>
                    <w:t>）</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存储硬盘</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教师摄像机</w:t>
                  </w:r>
                  <w:r>
                    <w:rPr>
                      <w:rFonts w:ascii="宋体" w:hAnsi="宋体" w:cs="宋体" w:eastAsia="宋体"/>
                      <w:sz w:val="20"/>
                      <w:color w:val="000000"/>
                    </w:rPr>
                    <w:t>（</w:t>
                  </w:r>
                  <w:r>
                    <w:rPr>
                      <w:rFonts w:ascii="宋体" w:hAnsi="宋体" w:cs="宋体" w:eastAsia="宋体"/>
                      <w:sz w:val="20"/>
                      <w:color w:val="000000"/>
                    </w:rPr>
                    <w:t>含吊装支架</w:t>
                  </w:r>
                  <w:r>
                    <w:rPr>
                      <w:rFonts w:ascii="宋体" w:hAnsi="宋体" w:cs="宋体" w:eastAsia="宋体"/>
                      <w:sz w:val="20"/>
                      <w:color w:val="000000"/>
                    </w:rPr>
                    <w:t>）</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学生人脸抓拍机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音频处理器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无线话筒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音箱</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电子班牌</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智能终端主机</w:t>
                  </w:r>
                  <w:r>
                    <w:rPr>
                      <w:rFonts w:ascii="宋体" w:hAnsi="宋体" w:cs="宋体" w:eastAsia="宋体"/>
                      <w:sz w:val="20"/>
                      <w:color w:val="000000"/>
                    </w:rPr>
                    <w:t>（</w:t>
                  </w:r>
                  <w:r>
                    <w:rPr>
                      <w:rFonts w:ascii="宋体" w:hAnsi="宋体" w:cs="宋体" w:eastAsia="宋体"/>
                      <w:sz w:val="20"/>
                      <w:color w:val="000000"/>
                    </w:rPr>
                    <w:t>含物联中控系统</w:t>
                  </w:r>
                  <w:r>
                    <w:rPr>
                      <w:rFonts w:ascii="宋体" w:hAnsi="宋体" w:cs="宋体" w:eastAsia="宋体"/>
                      <w:sz w:val="20"/>
                      <w:color w:val="000000"/>
                    </w:rPr>
                    <w:t>）</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智能控制面板</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智能灯光控制器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24口接入交换机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24口汇聚交换机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万兆光模块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网络机柜设备</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可移动式发言台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组合操作台</w:t>
                  </w:r>
                  <w:r>
                    <w:rPr>
                      <w:rFonts w:ascii="宋体" w:hAnsi="宋体" w:cs="宋体" w:eastAsia="宋体"/>
                      <w:sz w:val="20"/>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 xml:space="preserve">21    </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组合操作台</w:t>
                  </w:r>
                  <w:r>
                    <w:rPr>
                      <w:rFonts w:ascii="宋体" w:hAnsi="宋体" w:cs="宋体" w:eastAsia="宋体"/>
                      <w:sz w:val="20"/>
                      <w:color w:val="000000"/>
                    </w:rPr>
                    <w:t>2（</w:t>
                  </w:r>
                  <w:r>
                    <w:rPr>
                      <w:rFonts w:ascii="宋体" w:hAnsi="宋体" w:cs="宋体" w:eastAsia="宋体"/>
                      <w:sz w:val="20"/>
                      <w:color w:val="000000"/>
                    </w:rPr>
                    <w:t>套</w:t>
                  </w:r>
                  <w:r>
                    <w:rPr>
                      <w:rFonts w:ascii="宋体" w:hAnsi="宋体" w:cs="宋体" w:eastAsia="宋体"/>
                      <w:sz w:val="20"/>
                      <w:color w:val="000000"/>
                    </w:rPr>
                    <w:t>）</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r>
          </w:tbl>
          <w:p>
            <w:pPr>
              <w:pStyle w:val="null3"/>
            </w:pPr>
            <w:r>
              <w:rPr>
                <w:rFonts w:ascii="宋体" w:hAnsi="宋体" w:cs="宋体" w:eastAsia="宋体"/>
                <w:sz w:val="20"/>
                <w:b/>
                <w:color w:val="000000"/>
              </w:rPr>
              <w:t>2.技术指标要求</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设备名称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数量</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技术指标要求</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交互式智能平板</w:t>
                  </w:r>
                  <w:r>
                    <w:rPr>
                      <w:rFonts w:ascii="宋体" w:hAnsi="宋体" w:cs="宋体" w:eastAsia="宋体"/>
                      <w:sz w:val="20"/>
                      <w:color w:val="000000"/>
                    </w:rPr>
                    <w:t>86寸触摸一体机</w:t>
                  </w:r>
                  <w:r>
                    <w:rPr>
                      <w:rFonts w:ascii="宋体" w:hAnsi="宋体" w:cs="宋体" w:eastAsia="宋体"/>
                      <w:sz w:val="20"/>
                      <w:color w:val="000000"/>
                    </w:rPr>
                    <w:t>（</w:t>
                  </w:r>
                  <w:r>
                    <w:rPr>
                      <w:rFonts w:ascii="宋体" w:hAnsi="宋体" w:cs="宋体" w:eastAsia="宋体"/>
                      <w:sz w:val="20"/>
                      <w:color w:val="000000"/>
                    </w:rPr>
                    <w:t>含支架</w:t>
                  </w:r>
                  <w:r>
                    <w:rPr>
                      <w:rFonts w:ascii="宋体" w:hAnsi="宋体" w:cs="宋体" w:eastAsia="宋体"/>
                      <w:sz w:val="20"/>
                      <w:color w:val="000000"/>
                    </w:rPr>
                    <w:t>）</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jc w:val="left"/>
                  </w:pPr>
                  <w:r>
                    <w:rPr>
                      <w:rFonts w:ascii="宋体" w:hAnsi="宋体" w:cs="宋体" w:eastAsia="宋体"/>
                      <w:sz w:val="20"/>
                      <w:color w:val="000000"/>
                    </w:rPr>
                    <w:t>1.整机屏幕采用不小于86英寸 LED 背光源液晶屏，金属机身，A级硬屏，显示比例16:9。</w:t>
                  </w:r>
                </w:p>
                <w:p>
                  <w:pPr>
                    <w:pStyle w:val="null3"/>
                    <w:spacing w:before="75"/>
                    <w:jc w:val="left"/>
                  </w:pPr>
                  <w:r>
                    <w:rPr>
                      <w:rFonts w:ascii="宋体" w:hAnsi="宋体" w:cs="宋体" w:eastAsia="宋体"/>
                      <w:sz w:val="20"/>
                      <w:color w:val="000000"/>
                    </w:rPr>
                    <w:t>2.整机具备≥3路USB3.0接❑。</w:t>
                  </w:r>
                </w:p>
                <w:p>
                  <w:pPr>
                    <w:pStyle w:val="null3"/>
                    <w:spacing w:before="75"/>
                    <w:jc w:val="left"/>
                  </w:pPr>
                  <w:r>
                    <w:rPr>
                      <w:rFonts w:ascii="宋体" w:hAnsi="宋体" w:cs="宋体" w:eastAsia="宋体"/>
                      <w:sz w:val="20"/>
                      <w:color w:val="000000"/>
                    </w:rPr>
                    <w:t>3.屏幕图像分辨率不小于3840*2160。可视角度≥178°。整机经过产品可靠性检验大于100000小时。</w:t>
                  </w:r>
                </w:p>
                <w:p>
                  <w:pPr>
                    <w:pStyle w:val="null3"/>
                    <w:spacing w:before="75"/>
                    <w:jc w:val="left"/>
                  </w:pPr>
                  <w:r>
                    <w:rPr>
                      <w:rFonts w:ascii="宋体" w:hAnsi="宋体" w:cs="宋体" w:eastAsia="宋体"/>
                      <w:sz w:val="20"/>
                      <w:color w:val="000000"/>
                    </w:rPr>
                    <w:t>4.整机具备至少1路HDMI 2.0输入端❑，保证可支持4K×2K信号输入。</w:t>
                  </w:r>
                </w:p>
                <w:p>
                  <w:pPr>
                    <w:pStyle w:val="null3"/>
                    <w:spacing w:before="75"/>
                    <w:jc w:val="left"/>
                  </w:pPr>
                  <w:r>
                    <w:rPr>
                      <w:rFonts w:ascii="宋体" w:hAnsi="宋体" w:cs="宋体" w:eastAsia="宋体"/>
                      <w:sz w:val="20"/>
                      <w:color w:val="000000"/>
                    </w:rPr>
                    <w:t>5.采用红外触控技术，支持在Windows与安卓系统中进行不少于十点触控及十点书写。</w:t>
                  </w:r>
                </w:p>
                <w:p>
                  <w:pPr>
                    <w:pStyle w:val="null3"/>
                    <w:jc w:val="left"/>
                  </w:pPr>
                  <w:r>
                    <w:rPr>
                      <w:rFonts w:ascii="宋体" w:hAnsi="宋体" w:cs="宋体" w:eastAsia="宋体"/>
                      <w:sz w:val="20"/>
                      <w:color w:val="000000"/>
                    </w:rPr>
                    <w:t>6.该设备安装须达到使用条件。含</w:t>
                  </w:r>
                  <w:r>
                    <w:rPr>
                      <w:rFonts w:ascii="宋体" w:hAnsi="宋体" w:cs="宋体" w:eastAsia="宋体"/>
                      <w:sz w:val="18"/>
                      <w:color w:val="000000"/>
                    </w:rPr>
                    <w:t>移动支架</w:t>
                  </w:r>
                  <w:r>
                    <w:rPr>
                      <w:rFonts w:ascii="宋体" w:hAnsi="宋体" w:cs="宋体" w:eastAsia="宋体"/>
                      <w:sz w:val="18"/>
                      <w:color w:val="000000"/>
                    </w:rPr>
                    <w:t>4个。</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交互式智能平板</w:t>
                  </w:r>
                  <w:r>
                    <w:rPr>
                      <w:rFonts w:ascii="宋体" w:hAnsi="宋体" w:cs="宋体" w:eastAsia="宋体"/>
                      <w:sz w:val="20"/>
                      <w:color w:val="000000"/>
                    </w:rPr>
                    <w:t>65寸触摸一体机 （可移动）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left"/>
                  </w:pPr>
                  <w:r>
                    <w:rPr>
                      <w:rFonts w:ascii="宋体" w:hAnsi="宋体" w:cs="宋体" w:eastAsia="宋体"/>
                      <w:sz w:val="20"/>
                      <w:color w:val="000000"/>
                    </w:rPr>
                    <w:t>1.≥65吋，屏显比例：16:9，分辨率：3840×2160。</w:t>
                  </w:r>
                </w:p>
                <w:p>
                  <w:pPr>
                    <w:pStyle w:val="null3"/>
                    <w:spacing w:before="75"/>
                    <w:jc w:val="left"/>
                  </w:pPr>
                  <w:r>
                    <w:rPr>
                      <w:rFonts w:ascii="宋体" w:hAnsi="宋体" w:cs="宋体" w:eastAsia="宋体"/>
                      <w:sz w:val="20"/>
                      <w:color w:val="000000"/>
                    </w:rPr>
                    <w:t>2.接口：≥1路网络 100Mbps、≥1路HDMI 接❑。</w:t>
                  </w:r>
                </w:p>
                <w:p>
                  <w:pPr>
                    <w:pStyle w:val="null3"/>
                    <w:jc w:val="left"/>
                  </w:pPr>
                  <w:r>
                    <w:rPr>
                      <w:rFonts w:ascii="宋体" w:hAnsi="宋体" w:cs="宋体" w:eastAsia="宋体"/>
                      <w:sz w:val="20"/>
                      <w:color w:val="000000"/>
                    </w:rPr>
                    <w:t>3.含</w:t>
                  </w:r>
                  <w:r>
                    <w:rPr>
                      <w:rFonts w:ascii="宋体" w:hAnsi="宋体" w:cs="宋体" w:eastAsia="宋体"/>
                      <w:sz w:val="20"/>
                      <w:color w:val="000000"/>
                    </w:rPr>
                    <w:t>移动一体架：壁挂高度轻松调节，承重支架四角均采用圆滑处理，防止碰伤，带脚刹万向脚轮，多方位安全移动。提供不少于</w:t>
                  </w:r>
                  <w:r>
                    <w:rPr>
                      <w:rFonts w:ascii="宋体" w:hAnsi="宋体" w:cs="宋体" w:eastAsia="宋体"/>
                      <w:sz w:val="20"/>
                      <w:color w:val="000000"/>
                    </w:rPr>
                    <w:t>3个220V电源。</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终端机</w:t>
                  </w:r>
                  <w:r>
                    <w:rPr>
                      <w:rFonts w:ascii="宋体" w:hAnsi="宋体" w:cs="宋体" w:eastAsia="宋体"/>
                      <w:sz w:val="20"/>
                      <w:color w:val="000000"/>
                    </w:rPr>
                    <w:t>（</w:t>
                  </w:r>
                  <w:r>
                    <w:rPr>
                      <w:rFonts w:ascii="宋体" w:hAnsi="宋体" w:cs="宋体" w:eastAsia="宋体"/>
                      <w:sz w:val="20"/>
                      <w:color w:val="000000"/>
                    </w:rPr>
                    <w:t>核心产品</w:t>
                  </w:r>
                  <w:r>
                    <w:rPr>
                      <w:rFonts w:ascii="宋体" w:hAnsi="宋体" w:cs="宋体" w:eastAsia="宋体"/>
                      <w:sz w:val="20"/>
                      <w:color w:val="000000"/>
                    </w:rPr>
                    <w:t>）</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left"/>
                  </w:pPr>
                  <w:r>
                    <w:rPr>
                      <w:rFonts w:ascii="宋体" w:hAnsi="宋体" w:cs="宋体" w:eastAsia="宋体"/>
                      <w:sz w:val="20"/>
                      <w:color w:val="000000"/>
                    </w:rPr>
                    <w:t>1.处理器：不低于i7-12700 处理器。</w:t>
                  </w:r>
                </w:p>
                <w:p>
                  <w:pPr>
                    <w:pStyle w:val="null3"/>
                    <w:spacing w:before="75"/>
                    <w:jc w:val="left"/>
                  </w:pPr>
                  <w:r>
                    <w:rPr>
                      <w:rFonts w:ascii="宋体" w:hAnsi="宋体" w:cs="宋体" w:eastAsia="宋体"/>
                      <w:sz w:val="20"/>
                      <w:color w:val="000000"/>
                    </w:rPr>
                    <w:t>2.主板：Intel B系列芯片组。</w:t>
                  </w:r>
                </w:p>
                <w:p>
                  <w:pPr>
                    <w:pStyle w:val="null3"/>
                    <w:spacing w:before="75"/>
                    <w:jc w:val="left"/>
                  </w:pPr>
                  <w:r>
                    <w:rPr>
                      <w:rFonts w:ascii="宋体" w:hAnsi="宋体" w:cs="宋体" w:eastAsia="宋体"/>
                      <w:sz w:val="20"/>
                      <w:color w:val="000000"/>
                    </w:rPr>
                    <w:t>3.内存：≥8G DDR4 3200MHz 内存。</w:t>
                  </w:r>
                </w:p>
                <w:p>
                  <w:pPr>
                    <w:pStyle w:val="null3"/>
                    <w:spacing w:before="75"/>
                    <w:jc w:val="left"/>
                  </w:pPr>
                  <w:r>
                    <w:rPr>
                      <w:rFonts w:ascii="宋体" w:hAnsi="宋体" w:cs="宋体" w:eastAsia="宋体"/>
                      <w:sz w:val="20"/>
                      <w:color w:val="000000"/>
                    </w:rPr>
                    <w:t>4.硬盘：≥512G固态硬盘。</w:t>
                  </w:r>
                </w:p>
                <w:p>
                  <w:pPr>
                    <w:pStyle w:val="null3"/>
                    <w:spacing w:before="75"/>
                    <w:jc w:val="left"/>
                  </w:pPr>
                  <w:r>
                    <w:rPr>
                      <w:rFonts w:ascii="宋体" w:hAnsi="宋体" w:cs="宋体" w:eastAsia="宋体"/>
                      <w:sz w:val="20"/>
                      <w:color w:val="000000"/>
                    </w:rPr>
                    <w:t>5.显卡：≥2G独立显卡。</w:t>
                  </w:r>
                </w:p>
                <w:p>
                  <w:pPr>
                    <w:pStyle w:val="null3"/>
                    <w:spacing w:before="75"/>
                    <w:jc w:val="left"/>
                  </w:pPr>
                  <w:r>
                    <w:rPr>
                      <w:rFonts w:ascii="宋体" w:hAnsi="宋体" w:cs="宋体" w:eastAsia="宋体"/>
                      <w:sz w:val="20"/>
                      <w:color w:val="000000"/>
                    </w:rPr>
                    <w:t>6.网卡：主板集成1000M以太网卡。</w:t>
                  </w:r>
                </w:p>
                <w:p>
                  <w:pPr>
                    <w:pStyle w:val="null3"/>
                    <w:spacing w:before="75"/>
                    <w:jc w:val="left"/>
                  </w:pPr>
                  <w:r>
                    <w:rPr>
                      <w:rFonts w:ascii="宋体" w:hAnsi="宋体" w:cs="宋体" w:eastAsia="宋体"/>
                      <w:sz w:val="20"/>
                      <w:color w:val="000000"/>
                    </w:rPr>
                    <w:t>7.声卡：主板集成，高保真音频。</w:t>
                  </w:r>
                </w:p>
                <w:p>
                  <w:pPr>
                    <w:pStyle w:val="null3"/>
                    <w:spacing w:before="75"/>
                    <w:jc w:val="left"/>
                  </w:pPr>
                  <w:r>
                    <w:rPr>
                      <w:rFonts w:ascii="宋体" w:hAnsi="宋体" w:cs="宋体" w:eastAsia="宋体"/>
                      <w:sz w:val="20"/>
                      <w:color w:val="000000"/>
                    </w:rPr>
                    <w:t>8.端口：≥6个USB3.0；1个VGA+HDMI+DP接口，1个串口。</w:t>
                  </w:r>
                </w:p>
                <w:p>
                  <w:pPr>
                    <w:pStyle w:val="null3"/>
                    <w:spacing w:before="75"/>
                    <w:jc w:val="left"/>
                  </w:pPr>
                  <w:r>
                    <w:rPr>
                      <w:rFonts w:ascii="宋体" w:hAnsi="宋体" w:cs="宋体" w:eastAsia="宋体"/>
                      <w:sz w:val="20"/>
                      <w:color w:val="000000"/>
                    </w:rPr>
                    <w:t>9.配置无线键鼠。</w:t>
                  </w:r>
                </w:p>
                <w:p>
                  <w:pPr>
                    <w:pStyle w:val="null3"/>
                    <w:spacing w:before="75"/>
                    <w:jc w:val="left"/>
                  </w:pPr>
                  <w:r>
                    <w:rPr>
                      <w:rFonts w:ascii="宋体" w:hAnsi="宋体" w:cs="宋体" w:eastAsia="宋体"/>
                      <w:sz w:val="20"/>
                      <w:color w:val="000000"/>
                    </w:rPr>
                    <w:t>10.显示器≥21.5吋，分辨率≥1920×1080，刷新率≥75HZ。</w:t>
                  </w:r>
                </w:p>
                <w:p>
                  <w:pPr>
                    <w:pStyle w:val="null3"/>
                    <w:spacing w:before="75"/>
                    <w:jc w:val="left"/>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智能录播主机</w:t>
                  </w:r>
                  <w:r>
                    <w:rPr>
                      <w:rFonts w:ascii="宋体" w:hAnsi="宋体" w:cs="宋体" w:eastAsia="宋体"/>
                      <w:sz w:val="20"/>
                      <w:color w:val="000000"/>
                    </w:rPr>
                    <w:t>（</w:t>
                  </w:r>
                  <w:r>
                    <w:rPr>
                      <w:rFonts w:ascii="宋体" w:hAnsi="宋体" w:cs="宋体" w:eastAsia="宋体"/>
                      <w:sz w:val="20"/>
                      <w:color w:val="000000"/>
                    </w:rPr>
                    <w:t>含录播管理平台扩容</w:t>
                  </w:r>
                  <w:r>
                    <w:rPr>
                      <w:rFonts w:ascii="宋体" w:hAnsi="宋体" w:cs="宋体" w:eastAsia="宋体"/>
                      <w:sz w:val="20"/>
                      <w:color w:val="000000"/>
                    </w:rPr>
                    <w:t>）</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75"/>
                    <w:jc w:val="left"/>
                  </w:pPr>
                  <w:r>
                    <w:rPr>
                      <w:rFonts w:ascii="宋体" w:hAnsi="宋体" w:cs="宋体" w:eastAsia="宋体"/>
                      <w:sz w:val="20"/>
                      <w:color w:val="000000"/>
                    </w:rPr>
                    <w:t>1.采用≥4核处理器，内存≥3GB、支持≥4路POE即插即用网❑，需支持供电、视频传输。</w:t>
                  </w:r>
                </w:p>
                <w:p>
                  <w:pPr>
                    <w:pStyle w:val="null3"/>
                    <w:spacing w:before="75"/>
                    <w:jc w:val="left"/>
                  </w:pPr>
                  <w:r>
                    <w:rPr>
                      <w:rFonts w:ascii="宋体" w:hAnsi="宋体" w:cs="宋体" w:eastAsia="宋体"/>
                      <w:sz w:val="20"/>
                      <w:color w:val="000000"/>
                    </w:rPr>
                    <w:t>2.需支持多种录播模式，包括电影模式、画中画模式和多画面模式。</w:t>
                  </w:r>
                </w:p>
                <w:p>
                  <w:pPr>
                    <w:pStyle w:val="null3"/>
                    <w:spacing w:before="75"/>
                    <w:jc w:val="left"/>
                  </w:pPr>
                  <w:r>
                    <w:rPr>
                      <w:rFonts w:ascii="宋体" w:hAnsi="宋体" w:cs="宋体" w:eastAsia="宋体"/>
                      <w:sz w:val="20"/>
                      <w:color w:val="000000"/>
                    </w:rPr>
                    <w:t>3.需支持自动导播，实现教师画面、学生画面和 HDMI 多媒体信号自动切换录制。</w:t>
                  </w:r>
                </w:p>
                <w:p>
                  <w:pPr>
                    <w:pStyle w:val="null3"/>
                    <w:spacing w:before="75"/>
                    <w:jc w:val="left"/>
                  </w:pPr>
                  <w:r>
                    <w:rPr>
                      <w:rFonts w:ascii="宋体" w:hAnsi="宋体" w:cs="宋体" w:eastAsia="宋体"/>
                      <w:sz w:val="20"/>
                      <w:color w:val="000000"/>
                    </w:rPr>
                    <w:t>4.需采用AAC音频编码技术，采样率不小于48KHz，内部混音合成，需支持回声消除、噪声抑制功能。</w:t>
                  </w:r>
                </w:p>
                <w:p>
                  <w:pPr>
                    <w:pStyle w:val="null3"/>
                    <w:spacing w:before="75"/>
                    <w:jc w:val="left"/>
                  </w:pPr>
                  <w:r>
                    <w:rPr>
                      <w:rFonts w:ascii="宋体" w:hAnsi="宋体" w:cs="宋体" w:eastAsia="宋体"/>
                      <w:sz w:val="20"/>
                      <w:color w:val="000000"/>
                    </w:rPr>
                    <w:t>5.所有通道需支持 1080p 高清实时编码，支持三码流同步编码，可独立设置不同的分辨率、帧率和码率。</w:t>
                  </w:r>
                </w:p>
                <w:p>
                  <w:pPr>
                    <w:pStyle w:val="null3"/>
                    <w:spacing w:before="75"/>
                    <w:jc w:val="left"/>
                  </w:pPr>
                  <w:r>
                    <w:rPr>
                      <w:rFonts w:ascii="宋体" w:hAnsi="宋体" w:cs="宋体" w:eastAsia="宋体"/>
                      <w:sz w:val="20"/>
                      <w:color w:val="000000"/>
                    </w:rPr>
                    <w:t>6.需支持 RTMP 流媒体,支持发布课件至 FTP 服务器。</w:t>
                  </w:r>
                </w:p>
                <w:p>
                  <w:pPr>
                    <w:pStyle w:val="null3"/>
                    <w:spacing w:before="75"/>
                    <w:jc w:val="left"/>
                  </w:pPr>
                  <w:r>
                    <w:rPr>
                      <w:rFonts w:ascii="宋体" w:hAnsi="宋体" w:cs="宋体" w:eastAsia="宋体"/>
                      <w:sz w:val="20"/>
                      <w:color w:val="000000"/>
                    </w:rPr>
                    <w:t>7.需支持客户端或平台软件进行手动导播、实时直播、课后点播、课表配置等功能。</w:t>
                  </w:r>
                </w:p>
                <w:p>
                  <w:pPr>
                    <w:pStyle w:val="null3"/>
                    <w:spacing w:before="75"/>
                    <w:jc w:val="left"/>
                  </w:pPr>
                  <w:r>
                    <w:rPr>
                      <w:rFonts w:ascii="宋体" w:hAnsi="宋体" w:cs="宋体" w:eastAsia="宋体"/>
                      <w:sz w:val="20"/>
                      <w:color w:val="000000"/>
                    </w:rPr>
                    <w:t>8.▲需支持人脸比对报警，可关联相应人脸库，支持≥16个人脸库，每个库4个自定义标签，支持设置人脸相似度0-100，支持报警布防、联动及推送，支持双通道人脸比对，可同时对学生和教师进行人脸点名或考勤。</w:t>
                  </w:r>
                </w:p>
                <w:p>
                  <w:pPr>
                    <w:pStyle w:val="null3"/>
                    <w:spacing w:before="75"/>
                    <w:jc w:val="left"/>
                  </w:pPr>
                  <w:r>
                    <w:rPr>
                      <w:rFonts w:ascii="宋体" w:hAnsi="宋体" w:cs="宋体" w:eastAsia="宋体"/>
                      <w:sz w:val="20"/>
                      <w:color w:val="000000"/>
                    </w:rPr>
                    <w:t>9.接口：视频输入不少于1路HDMI接口（支持4K信号输入）；视频输出不少于3路HDMI接口（其中1路支持4K输出，1路支持环通（HDMI LOOP)输出）；网络接口不少于2个RJ45 10M/100M/1000M/自适应以太网口、4个RJ4510M/100M自适应以太网口（支持POE)；控制接口不少于1个RS-232接口，1个RS485接口。</w:t>
                  </w:r>
                </w:p>
                <w:p>
                  <w:pPr>
                    <w:pStyle w:val="null3"/>
                    <w:spacing w:before="75"/>
                    <w:jc w:val="left"/>
                  </w:pPr>
                  <w:r>
                    <w:rPr>
                      <w:rFonts w:ascii="宋体" w:hAnsi="宋体" w:cs="宋体" w:eastAsia="宋体"/>
                      <w:sz w:val="20"/>
                      <w:color w:val="000000"/>
                    </w:rPr>
                    <w:t>10.需具备在丢包率小于50%的网络条件下，根据网络状况调整码率保证互动过程中的音视频流畅。</w:t>
                  </w:r>
                </w:p>
                <w:p>
                  <w:pPr>
                    <w:pStyle w:val="null3"/>
                    <w:spacing w:before="75"/>
                    <w:jc w:val="left"/>
                  </w:pPr>
                  <w:r>
                    <w:rPr>
                      <w:rFonts w:ascii="宋体" w:hAnsi="宋体" w:cs="宋体" w:eastAsia="宋体"/>
                      <w:sz w:val="20"/>
                      <w:color w:val="000000"/>
                    </w:rPr>
                    <w:t>11.</w:t>
                  </w:r>
                  <w:r>
                    <w:rPr>
                      <w:rFonts w:ascii="宋体" w:hAnsi="宋体" w:cs="宋体" w:eastAsia="宋体"/>
                      <w:sz w:val="20"/>
                      <w:color w:val="000000"/>
                    </w:rPr>
                    <w:t>含录播管理平台扩容。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存储硬盘</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2个</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≥2T硬盘，配合录播主机使用。</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教师摄像机</w:t>
                  </w:r>
                  <w:r>
                    <w:rPr>
                      <w:rFonts w:ascii="宋体" w:hAnsi="宋体" w:cs="宋体" w:eastAsia="宋体"/>
                      <w:sz w:val="20"/>
                      <w:color w:val="000000"/>
                    </w:rPr>
                    <w:t>（</w:t>
                  </w:r>
                  <w:r>
                    <w:rPr>
                      <w:rFonts w:ascii="宋体" w:hAnsi="宋体" w:cs="宋体" w:eastAsia="宋体"/>
                      <w:sz w:val="20"/>
                      <w:color w:val="000000"/>
                    </w:rPr>
                    <w:t>含</w:t>
                  </w:r>
                  <w:r>
                    <w:rPr>
                      <w:rFonts w:ascii="宋体" w:hAnsi="宋体" w:cs="宋体" w:eastAsia="宋体"/>
                      <w:sz w:val="20"/>
                      <w:color w:val="000000"/>
                    </w:rPr>
                    <w:t>吊装支架</w:t>
                  </w:r>
                  <w:r>
                    <w:rPr>
                      <w:rFonts w:ascii="宋体" w:hAnsi="宋体" w:cs="宋体" w:eastAsia="宋体"/>
                      <w:sz w:val="20"/>
                      <w:color w:val="000000"/>
                    </w:rPr>
                    <w:t>）</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30"/>
                    <w:jc w:val="left"/>
                  </w:pPr>
                  <w:r>
                    <w:rPr>
                      <w:rFonts w:ascii="宋体" w:hAnsi="宋体" w:cs="宋体" w:eastAsia="宋体"/>
                      <w:sz w:val="20"/>
                      <w:color w:val="000000"/>
                    </w:rPr>
                    <w:t>1.≥800万像素，≥1/1.8”  CMOS摄像机。</w:t>
                  </w:r>
                </w:p>
                <w:p>
                  <w:pPr>
                    <w:pStyle w:val="null3"/>
                    <w:spacing w:before="75"/>
                    <w:jc w:val="left"/>
                  </w:pPr>
                  <w:r>
                    <w:rPr>
                      <w:rFonts w:ascii="宋体" w:hAnsi="宋体" w:cs="宋体" w:eastAsia="宋体"/>
                      <w:sz w:val="20"/>
                      <w:color w:val="000000"/>
                    </w:rPr>
                    <w:t>2.需支持不低于5路码流的输出。</w:t>
                  </w:r>
                </w:p>
                <w:p>
                  <w:pPr>
                    <w:pStyle w:val="null3"/>
                    <w:spacing w:before="75"/>
                    <w:jc w:val="left"/>
                  </w:pPr>
                  <w:r>
                    <w:rPr>
                      <w:rFonts w:ascii="宋体" w:hAnsi="宋体" w:cs="宋体" w:eastAsia="宋体"/>
                      <w:sz w:val="20"/>
                      <w:color w:val="000000"/>
                    </w:rPr>
                    <w:t>3.需支持H.265、H.264编码格式可调。</w:t>
                  </w:r>
                </w:p>
                <w:p>
                  <w:pPr>
                    <w:pStyle w:val="null3"/>
                    <w:spacing w:before="75"/>
                    <w:ind w:right="120"/>
                    <w:jc w:val="left"/>
                  </w:pPr>
                  <w:r>
                    <w:rPr>
                      <w:rFonts w:ascii="宋体" w:hAnsi="宋体" w:cs="宋体" w:eastAsia="宋体"/>
                      <w:sz w:val="20"/>
                      <w:color w:val="000000"/>
                    </w:rPr>
                    <w:t>4.需支持 TCP/IP、IPv6、HTTP、 HTTPS、FTP、DDNS、RTSP、PPPoE、SMTP、 NTP、SNMP和组播等协议设置选项。</w:t>
                  </w:r>
                </w:p>
                <w:p>
                  <w:pPr>
                    <w:pStyle w:val="null3"/>
                    <w:jc w:val="left"/>
                  </w:pPr>
                  <w:r>
                    <w:rPr>
                      <w:rFonts w:ascii="宋体" w:hAnsi="宋体" w:cs="宋体" w:eastAsia="宋体"/>
                      <w:sz w:val="20"/>
                      <w:color w:val="000000"/>
                    </w:rPr>
                    <w:t>5.需支持将视频图像保存至  PC、SD卡、存储服务器等，SD卡支持热插拔；</w:t>
                  </w:r>
                </w:p>
                <w:p>
                  <w:pPr>
                    <w:pStyle w:val="null3"/>
                    <w:spacing w:before="75"/>
                    <w:ind w:right="195"/>
                    <w:jc w:val="left"/>
                  </w:pPr>
                  <w:r>
                    <w:rPr>
                      <w:rFonts w:ascii="宋体" w:hAnsi="宋体" w:cs="宋体" w:eastAsia="宋体"/>
                      <w:sz w:val="20"/>
                      <w:color w:val="000000"/>
                    </w:rPr>
                    <w:t>6.▲支持检出、跟踪、抓拍两眼瞳距≤19像素点以上的人脸，支持设置最佳人脸抓拍，抓拍人脸与人脸库中的人脸进行比对，显示结果和联动方式设置。需支持输出教师特写画面、板书特写画面、全景画面，且每个画面分辨率均可达1080p。                                                                                                                                          7.摄像机检测到视频画面被遮盖时，可发出报警提示，并可联动触发上传中心、上传  FTP，发送邮件及联动录像；                                                                                                                                                                        8.需支持不小于3840*2160的分辨率输出，同时支持向下兼容3072*1728、2560*1440、1920*1080、1280*720等分辨率的输出，且视频支持16Mbps。</w:t>
                  </w:r>
                </w:p>
                <w:p>
                  <w:pPr>
                    <w:pStyle w:val="null3"/>
                    <w:jc w:val="left"/>
                  </w:pPr>
                  <w:r>
                    <w:rPr>
                      <w:rFonts w:ascii="宋体" w:hAnsi="宋体" w:cs="宋体" w:eastAsia="宋体"/>
                      <w:sz w:val="20"/>
                      <w:color w:val="000000"/>
                    </w:rPr>
                    <w:t>9.含可伸缩吊装支架。</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学生人脸抓拍机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jc w:val="left"/>
                  </w:pPr>
                  <w:r>
                    <w:rPr>
                      <w:rFonts w:ascii="宋体" w:hAnsi="宋体" w:cs="宋体" w:eastAsia="宋体"/>
                      <w:sz w:val="20"/>
                      <w:color w:val="000000"/>
                    </w:rPr>
                    <w:t>1.需配备双镜头具备全景相机、特写相机，采用一体化设计，全景相机和特写像机均≥1/2＂CMOS，全景支持3840 × 2160@30fps。特写支持3840 × 2160@60fps，水平旋转≥180°，垂直旋转范围在0~90°间。</w:t>
                  </w:r>
                </w:p>
                <w:p>
                  <w:pPr>
                    <w:pStyle w:val="null3"/>
                    <w:spacing w:before="75"/>
                    <w:ind w:right="120"/>
                    <w:jc w:val="left"/>
                  </w:pPr>
                  <w:r>
                    <w:rPr>
                      <w:rFonts w:ascii="宋体" w:hAnsi="宋体" w:cs="宋体" w:eastAsia="宋体"/>
                      <w:sz w:val="20"/>
                      <w:color w:val="000000"/>
                    </w:rPr>
                    <w:t>2.全景相机视场角≥100°，圈定全景摄像机监视画面中的任意区域，在细节摄像机可达到的旋转范围内，细节摄像机可将该区域置于视频图像中心，并对该区域进行放大或缩小。</w:t>
                  </w:r>
                </w:p>
                <w:p>
                  <w:pPr>
                    <w:pStyle w:val="null3"/>
                    <w:spacing w:before="75"/>
                    <w:ind w:right="120"/>
                    <w:jc w:val="left"/>
                  </w:pPr>
                  <w:r>
                    <w:rPr>
                      <w:rFonts w:ascii="宋体" w:hAnsi="宋体" w:cs="宋体" w:eastAsia="宋体"/>
                      <w:sz w:val="20"/>
                      <w:color w:val="000000"/>
                    </w:rPr>
                    <w:t>3.特写相机≥4倍光学变倍，≥16倍数字变倍，摄像机支持H.265高效压缩算法。</w:t>
                  </w:r>
                </w:p>
                <w:p>
                  <w:pPr>
                    <w:pStyle w:val="null3"/>
                    <w:spacing w:before="75"/>
                    <w:ind w:right="120"/>
                    <w:jc w:val="left"/>
                  </w:pPr>
                  <w:r>
                    <w:rPr>
                      <w:rFonts w:ascii="宋体" w:hAnsi="宋体" w:cs="宋体" w:eastAsia="宋体"/>
                      <w:sz w:val="20"/>
                      <w:color w:val="000000"/>
                    </w:rPr>
                    <w:t xml:space="preserve">4.主码流视频分辨率与帧率：全景摄像机：50HZ：3840*2160、25帧/秒；60HZ：3840*2160、30帧/秒； 细节摄像机：50HZ：3840*2160、25帧/秒；60HZ：3840*2160、30帧/秒。                   </w:t>
                  </w:r>
                </w:p>
                <w:p>
                  <w:pPr>
                    <w:pStyle w:val="null3"/>
                    <w:spacing w:before="75"/>
                    <w:ind w:right="120"/>
                    <w:jc w:val="left"/>
                  </w:pPr>
                  <w:r>
                    <w:rPr>
                      <w:rFonts w:ascii="宋体" w:hAnsi="宋体" w:cs="宋体" w:eastAsia="宋体"/>
                      <w:sz w:val="20"/>
                      <w:color w:val="000000"/>
                    </w:rPr>
                    <w:t>5.需支持人员自动检测并进行人脸快速抓拍，支持人脸曝光功能，支持设备编号、抓拍时间、监测点信息。</w:t>
                  </w:r>
                </w:p>
                <w:p>
                  <w:pPr>
                    <w:pStyle w:val="null3"/>
                    <w:ind w:right="195"/>
                  </w:pPr>
                  <w:r>
                    <w:rPr>
                      <w:rFonts w:ascii="宋体" w:hAnsi="宋体" w:cs="宋体" w:eastAsia="宋体"/>
                      <w:sz w:val="20"/>
                      <w:color w:val="000000"/>
                    </w:rPr>
                    <w:t>6.设备接口：10 M/100 M/1000 M RJ45网络接口≥1，音频输入≥1，音频输出≥1，SD卡接口≥1，电源DC12V，支持PoE+。                                         7.需支持120dB超宽动态、强光抑制、电子防抖、3D数字降噪、背光补偿、区域曝光、区域聚焦。</w:t>
                  </w:r>
                </w:p>
                <w:p>
                  <w:pPr>
                    <w:pStyle w:val="null3"/>
                    <w:ind w:right="195"/>
                  </w:pPr>
                  <w:r>
                    <w:rPr>
                      <w:rFonts w:ascii="宋体" w:hAnsi="宋体" w:cs="宋体" w:eastAsia="宋体"/>
                      <w:sz w:val="20"/>
                      <w:color w:val="000000"/>
                    </w:rPr>
                    <w:t>8.▲需支持学生考勤，添加不少于10组人脸库，≥10万张人脸图片，需通过细节摄像机抓拍的人员头肩照与数据库中的人员头肩照进行比对。</w:t>
                  </w:r>
                </w:p>
                <w:p>
                  <w:pPr>
                    <w:pStyle w:val="null3"/>
                  </w:pPr>
                  <w:r>
                    <w:rPr>
                      <w:rFonts w:ascii="宋体" w:hAnsi="宋体" w:cs="宋体" w:eastAsia="宋体"/>
                      <w:sz w:val="20"/>
                      <w:color w:val="000000"/>
                    </w:rPr>
                    <w:t>9. 特写相机需有透明罩，以保障设备运行时不影响课堂，可对监控画面中出现的人脸进行检测和框选，进行</w:t>
                  </w:r>
                </w:p>
                <w:p>
                  <w:pPr>
                    <w:pStyle w:val="null3"/>
                    <w:jc w:val="both"/>
                  </w:pPr>
                  <w:r>
                    <w:rPr>
                      <w:rFonts w:ascii="宋体" w:hAnsi="宋体" w:cs="宋体" w:eastAsia="宋体"/>
                      <w:sz w:val="20"/>
                      <w:color w:val="000000"/>
                    </w:rPr>
                    <w:t>人脸小图抓拍及上传。可对距离</w:t>
                  </w:r>
                  <w:r>
                    <w:rPr>
                      <w:rFonts w:ascii="宋体" w:hAnsi="宋体" w:cs="宋体" w:eastAsia="宋体"/>
                      <w:sz w:val="20"/>
                      <w:color w:val="000000"/>
                    </w:rPr>
                    <w:t>15m处的人脸进行抓拍，并生成分辨率不小于110x120的人脸图片。</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音频处理器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1.音频处理部分和数字功放部分集成在一个机箱内,标准机架式设备，采用DSP嵌入式音频处理算法。</w:t>
                  </w:r>
                </w:p>
                <w:p>
                  <w:pPr>
                    <w:pStyle w:val="null3"/>
                  </w:pPr>
                  <w:r>
                    <w:rPr>
                      <w:rFonts w:ascii="宋体" w:hAnsi="宋体" w:cs="宋体" w:eastAsia="宋体"/>
                      <w:sz w:val="20"/>
                      <w:color w:val="000000"/>
                    </w:rPr>
                    <w:t>2.前面板需具有音量指示灯和≥3寸液晶显示屏，用于显示各项参数指标。</w:t>
                  </w:r>
                </w:p>
                <w:p>
                  <w:pPr>
                    <w:pStyle w:val="null3"/>
                  </w:pPr>
                  <w:r>
                    <w:rPr>
                      <w:rFonts w:ascii="宋体" w:hAnsi="宋体" w:cs="宋体" w:eastAsia="宋体"/>
                      <w:sz w:val="20"/>
                      <w:color w:val="000000"/>
                    </w:rPr>
                    <w:t>3.▲内置自适应音频处理算法，在不同场地均能实现自动校准，具体音频相关技术指标要求：反馈抑制（AF  C）：传声增益提升幅度：≥15dB；自动增益控制（AGC）：增益控制幅度：-12dB - +12dB。自适应背景降噪</w:t>
                  </w:r>
                </w:p>
                <w:p>
                  <w:pPr>
                    <w:pStyle w:val="null3"/>
                  </w:pPr>
                  <w:r>
                    <w:rPr>
                      <w:rFonts w:ascii="宋体" w:hAnsi="宋体" w:cs="宋体" w:eastAsia="宋体"/>
                      <w:sz w:val="20"/>
                      <w:color w:val="000000"/>
                    </w:rPr>
                    <w:t>（</w:t>
                  </w:r>
                  <w:r>
                    <w:rPr>
                      <w:rFonts w:ascii="宋体" w:hAnsi="宋体" w:cs="宋体" w:eastAsia="宋体"/>
                      <w:sz w:val="20"/>
                      <w:color w:val="000000"/>
                    </w:rPr>
                    <w:t>ANS）：信噪比提升≥18dB ；回声消除（AEC）：回音消除尾音长度：≥512ms，回声消除幅度：≥ 60dB，收敛速度：≥ 60dB/S ；信噪比：≥95dB，信号处理延时&lt;8ms ；本地扩声声场不均匀度小于5dB；所有音频处理部分的频率响应： 20Hz-20kHz（±3dB）；</w:t>
                  </w:r>
                </w:p>
                <w:p>
                  <w:pPr>
                    <w:pStyle w:val="null3"/>
                  </w:pPr>
                  <w:r>
                    <w:rPr>
                      <w:rFonts w:ascii="宋体" w:hAnsi="宋体" w:cs="宋体" w:eastAsia="宋体"/>
                      <w:sz w:val="20"/>
                      <w:color w:val="000000"/>
                    </w:rPr>
                    <w:t>4.功率放大器的最大输出功率：≥2*100W；</w:t>
                  </w:r>
                </w:p>
                <w:p>
                  <w:pPr>
                    <w:pStyle w:val="null3"/>
                  </w:pPr>
                  <w:r>
                    <w:rPr>
                      <w:rFonts w:ascii="宋体" w:hAnsi="宋体" w:cs="宋体" w:eastAsia="宋体"/>
                      <w:sz w:val="20"/>
                      <w:color w:val="000000"/>
                    </w:rPr>
                    <w:t>5.麦克风（MIC）输入：能提供≥2路麦克风输入，输入电平：-55dBu - -14dBu ，能提供48V幻象电源。</w:t>
                  </w:r>
                </w:p>
                <w:p>
                  <w:pPr>
                    <w:pStyle w:val="null3"/>
                  </w:pPr>
                  <w:r>
                    <w:rPr>
                      <w:rFonts w:ascii="宋体" w:hAnsi="宋体" w:cs="宋体" w:eastAsia="宋体"/>
                      <w:sz w:val="20"/>
                      <w:color w:val="000000"/>
                    </w:rPr>
                    <w:t>6.具备自动混响抑制算法，有效抑制教室混响时间。</w:t>
                  </w:r>
                </w:p>
                <w:p>
                  <w:pPr>
                    <w:pStyle w:val="null3"/>
                  </w:pPr>
                  <w:r>
                    <w:rPr>
                      <w:rFonts w:ascii="宋体" w:hAnsi="宋体" w:cs="宋体" w:eastAsia="宋体"/>
                      <w:sz w:val="20"/>
                      <w:color w:val="000000"/>
                    </w:rPr>
                    <w:t>7.具备智能自动降噪功能，智能识别和抑制背景常态噪音，如空调等噪声实现自动检测和消除。</w:t>
                  </w:r>
                </w:p>
                <w:p>
                  <w:pPr>
                    <w:pStyle w:val="null3"/>
                  </w:pPr>
                  <w:r>
                    <w:rPr>
                      <w:rFonts w:ascii="宋体" w:hAnsi="宋体" w:cs="宋体" w:eastAsia="宋体"/>
                      <w:sz w:val="20"/>
                      <w:color w:val="000000"/>
                    </w:rPr>
                    <w:t>8.可接入无线话筒，且具备自动切换功能，即当无线话筒打开时，吊麦自动关闭；无线话筒关闭时，吊麦自动打开。</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无线话筒</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一、无线话筒</w:t>
                  </w:r>
                </w:p>
                <w:p>
                  <w:pPr>
                    <w:pStyle w:val="null3"/>
                    <w:jc w:val="left"/>
                  </w:pPr>
                  <w:r>
                    <w:rPr>
                      <w:rFonts w:ascii="宋体" w:hAnsi="宋体" w:cs="宋体" w:eastAsia="宋体"/>
                      <w:sz w:val="20"/>
                      <w:color w:val="000000"/>
                    </w:rPr>
                    <w:t>1.具备低延时高保真数字音频压缩和传输技术，音频失真度≤0.08%；</w:t>
                  </w:r>
                </w:p>
                <w:p>
                  <w:pPr>
                    <w:pStyle w:val="null3"/>
                    <w:jc w:val="left"/>
                  </w:pPr>
                  <w:r>
                    <w:rPr>
                      <w:rFonts w:ascii="宋体" w:hAnsi="宋体" w:cs="宋体" w:eastAsia="宋体"/>
                      <w:sz w:val="20"/>
                      <w:color w:val="000000"/>
                    </w:rPr>
                    <w:t>2.具备充电提醒及保护功能，直插式桌面充电器充电；</w:t>
                  </w:r>
                </w:p>
                <w:p>
                  <w:pPr>
                    <w:pStyle w:val="null3"/>
                    <w:jc w:val="left"/>
                  </w:pPr>
                  <w:r>
                    <w:rPr>
                      <w:rFonts w:ascii="宋体" w:hAnsi="宋体" w:cs="宋体" w:eastAsia="宋体"/>
                      <w:sz w:val="20"/>
                      <w:color w:val="000000"/>
                    </w:rPr>
                    <w:t>3.提供2只麦克风，充电底座1个。</w:t>
                  </w:r>
                </w:p>
                <w:p>
                  <w:pPr>
                    <w:pStyle w:val="null3"/>
                    <w:jc w:val="left"/>
                  </w:pPr>
                  <w:r>
                    <w:rPr>
                      <w:rFonts w:ascii="宋体" w:hAnsi="宋体" w:cs="宋体" w:eastAsia="宋体"/>
                      <w:sz w:val="20"/>
                      <w:color w:val="000000"/>
                    </w:rPr>
                    <w:t>二、无线接收机</w:t>
                  </w:r>
                </w:p>
                <w:p>
                  <w:pPr>
                    <w:pStyle w:val="null3"/>
                    <w:jc w:val="left"/>
                  </w:pPr>
                  <w:r>
                    <w:rPr>
                      <w:rFonts w:ascii="宋体" w:hAnsi="宋体" w:cs="宋体" w:eastAsia="宋体"/>
                      <w:sz w:val="20"/>
                      <w:color w:val="000000"/>
                    </w:rPr>
                    <w:t>1.收发频率： 470MHz - 510MHz；采用GFSK调制方式；频率响应范围：20Hz-20KHz（±3dB）；频率稳定度：±0.005%以内；综合信噪比：≥85dB ，综合失真：≤0.5%；</w:t>
                  </w:r>
                </w:p>
                <w:p>
                  <w:pPr>
                    <w:pStyle w:val="null3"/>
                    <w:jc w:val="left"/>
                  </w:pPr>
                  <w:r>
                    <w:rPr>
                      <w:rFonts w:ascii="宋体" w:hAnsi="宋体" w:cs="宋体" w:eastAsia="宋体"/>
                      <w:sz w:val="20"/>
                      <w:color w:val="000000"/>
                    </w:rPr>
                    <w:t>2.频道组数≥2通道，支持两支无线话筒同时使用；最长传输距离≥100m；</w:t>
                  </w:r>
                </w:p>
                <w:p>
                  <w:pPr>
                    <w:pStyle w:val="null3"/>
                    <w:jc w:val="left"/>
                  </w:pPr>
                  <w:r>
                    <w:rPr>
                      <w:rFonts w:ascii="宋体" w:hAnsi="宋体" w:cs="宋体" w:eastAsia="宋体"/>
                      <w:sz w:val="20"/>
                      <w:color w:val="000000"/>
                    </w:rPr>
                    <w:t>▲实现对话筒和接收机状态信息的远程读取和控制，为保证兼容性音频设备需为同一品牌。</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音箱</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jc w:val="left"/>
                  </w:pPr>
                  <w:r>
                    <w:rPr>
                      <w:rFonts w:ascii="宋体" w:hAnsi="宋体" w:cs="宋体" w:eastAsia="宋体"/>
                      <w:sz w:val="20"/>
                      <w:color w:val="000000"/>
                    </w:rPr>
                    <w:t>1.频率响应：120Hz-20KHz（±3dB）。</w:t>
                  </w:r>
                </w:p>
                <w:p>
                  <w:pPr>
                    <w:pStyle w:val="null3"/>
                    <w:spacing w:before="75"/>
                    <w:jc w:val="left"/>
                  </w:pPr>
                  <w:r>
                    <w:rPr>
                      <w:rFonts w:ascii="宋体" w:hAnsi="宋体" w:cs="宋体" w:eastAsia="宋体"/>
                      <w:sz w:val="20"/>
                      <w:color w:val="000000"/>
                    </w:rPr>
                    <w:t>2.额定阻抗：4Ω或8Ω。</w:t>
                  </w:r>
                </w:p>
                <w:p>
                  <w:pPr>
                    <w:pStyle w:val="null3"/>
                    <w:spacing w:before="75"/>
                    <w:jc w:val="left"/>
                  </w:pPr>
                  <w:r>
                    <w:rPr>
                      <w:rFonts w:ascii="宋体" w:hAnsi="宋体" w:cs="宋体" w:eastAsia="宋体"/>
                      <w:sz w:val="20"/>
                      <w:color w:val="000000"/>
                    </w:rPr>
                    <w:t>3.灵敏度：85-90dB。</w:t>
                  </w:r>
                </w:p>
                <w:p>
                  <w:pPr>
                    <w:pStyle w:val="null3"/>
                    <w:spacing w:before="75"/>
                    <w:jc w:val="left"/>
                  </w:pPr>
                  <w:r>
                    <w:rPr>
                      <w:rFonts w:ascii="宋体" w:hAnsi="宋体" w:cs="宋体" w:eastAsia="宋体"/>
                      <w:sz w:val="20"/>
                      <w:color w:val="000000"/>
                    </w:rPr>
                    <w:t>4.匹配功率：15W-80W。</w:t>
                  </w:r>
                </w:p>
                <w:p>
                  <w:pPr>
                    <w:pStyle w:val="null3"/>
                    <w:jc w:val="left"/>
                  </w:pPr>
                  <w:r>
                    <w:rPr>
                      <w:rFonts w:ascii="宋体" w:hAnsi="宋体" w:cs="宋体" w:eastAsia="宋体"/>
                      <w:sz w:val="20"/>
                      <w:color w:val="000000"/>
                    </w:rPr>
                    <w:t>5.含安装支架。</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电子班牌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75"/>
                    <w:jc w:val="left"/>
                  </w:pPr>
                  <w:r>
                    <w:rPr>
                      <w:rFonts w:ascii="宋体" w:hAnsi="宋体" w:cs="宋体" w:eastAsia="宋体"/>
                      <w:sz w:val="20"/>
                      <w:color w:val="000000"/>
                    </w:rPr>
                    <w:t>1.采用电容式触摸屏，支持≥10点触控，分辨率≥1920*1080，显示比例16：9，尺寸≥21英寸，采用A+级屏幕。玻璃表面硬度达到7H，内置宽动态镜头≥1920*1080分辨率；支持根据周围环境光线强弱，自动调节显示屏的亮度。</w:t>
                  </w:r>
                </w:p>
                <w:p>
                  <w:pPr>
                    <w:pStyle w:val="null3"/>
                    <w:spacing w:before="75"/>
                    <w:jc w:val="left"/>
                  </w:pPr>
                  <w:r>
                    <w:rPr>
                      <w:rFonts w:ascii="宋体" w:hAnsi="宋体" w:cs="宋体" w:eastAsia="宋体"/>
                      <w:sz w:val="20"/>
                      <w:color w:val="000000"/>
                    </w:rPr>
                    <w:t>2.屏幕透光率≥90%。屏幕能抗强光干扰，在照度≥100K  lx环境下可以正常工作。对比度：≥1000：1，亮度：屏幕亮度≥600cd/m²。</w:t>
                  </w:r>
                </w:p>
                <w:p>
                  <w:pPr>
                    <w:pStyle w:val="null3"/>
                    <w:spacing w:before="75"/>
                    <w:jc w:val="left"/>
                  </w:pPr>
                  <w:r>
                    <w:rPr>
                      <w:rFonts w:ascii="宋体" w:hAnsi="宋体" w:cs="宋体" w:eastAsia="宋体"/>
                      <w:sz w:val="20"/>
                      <w:color w:val="000000"/>
                    </w:rPr>
                    <w:t>3.Android 12以上操作系统；≧2G内存，≥16G存储。</w:t>
                  </w:r>
                </w:p>
                <w:p>
                  <w:pPr>
                    <w:pStyle w:val="null3"/>
                    <w:spacing w:before="75"/>
                    <w:jc w:val="left"/>
                  </w:pPr>
                  <w:r>
                    <w:rPr>
                      <w:rFonts w:ascii="宋体" w:hAnsi="宋体" w:cs="宋体" w:eastAsia="宋体"/>
                      <w:sz w:val="20"/>
                      <w:color w:val="000000"/>
                    </w:rPr>
                    <w:t>4.接口：USB≥2，100M/1000M自适应RJ45网口≥1，USB等接口有专门的保护装置锁定,防尘防水等级：IP65。</w:t>
                  </w:r>
                </w:p>
                <w:p>
                  <w:pPr>
                    <w:pStyle w:val="null3"/>
                    <w:spacing w:before="75"/>
                    <w:jc w:val="left"/>
                  </w:pPr>
                  <w:r>
                    <w:rPr>
                      <w:rFonts w:ascii="宋体" w:hAnsi="宋体" w:cs="宋体" w:eastAsia="宋体"/>
                      <w:sz w:val="20"/>
                      <w:color w:val="000000"/>
                    </w:rPr>
                    <w:t>5.扬声器：内置≥3W*2扬声器立体声输出。</w:t>
                  </w:r>
                </w:p>
                <w:p>
                  <w:pPr>
                    <w:pStyle w:val="null3"/>
                    <w:spacing w:before="75"/>
                    <w:jc w:val="left"/>
                  </w:pPr>
                  <w:r>
                    <w:rPr>
                      <w:rFonts w:ascii="宋体" w:hAnsi="宋体" w:cs="宋体" w:eastAsia="宋体"/>
                      <w:sz w:val="20"/>
                      <w:color w:val="000000"/>
                    </w:rPr>
                    <w:t>6.麦克风：内置全向麦克风，拾音半径不小于1米,整机采用内置天线设计，无任何天线外露接口,直流24V供电。</w:t>
                  </w:r>
                </w:p>
                <w:p>
                  <w:pPr>
                    <w:pStyle w:val="null3"/>
                    <w:spacing w:before="75"/>
                    <w:jc w:val="left"/>
                  </w:pPr>
                  <w:r>
                    <w:rPr>
                      <w:rFonts w:ascii="宋体" w:hAnsi="宋体" w:cs="宋体" w:eastAsia="宋体"/>
                      <w:sz w:val="20"/>
                      <w:color w:val="000000"/>
                    </w:rPr>
                    <w:t>7.需支持蓝牙，支持有线网络和无线WiFi，无遮挡情况下传输距离应不小于30m。</w:t>
                  </w:r>
                </w:p>
                <w:p>
                  <w:pPr>
                    <w:pStyle w:val="null3"/>
                    <w:spacing w:before="75"/>
                    <w:jc w:val="left"/>
                  </w:pPr>
                  <w:r>
                    <w:rPr>
                      <w:rFonts w:ascii="宋体" w:hAnsi="宋体" w:cs="宋体" w:eastAsia="宋体"/>
                      <w:sz w:val="20"/>
                      <w:color w:val="000000"/>
                    </w:rPr>
                    <w:t>8.远程维护：需支持远程开关机，定时开关机。需支持通过Web端和USB端口进行软件升级，升级后保留原有配置，无需重新进行参数配置。                                                                                                                               9.需支持不小于10人同时做人脸识别及活体检测，单张人脸识别时间≤1秒。支持人脸跟踪功能，可以辅助相关人员判断人脸是否识别到。内置智能补光模块，辅助人脸识别。</w:t>
                  </w:r>
                </w:p>
                <w:p>
                  <w:pPr>
                    <w:pStyle w:val="null3"/>
                    <w:spacing w:before="75"/>
                    <w:jc w:val="left"/>
                  </w:pPr>
                  <w:r>
                    <w:rPr>
                      <w:rFonts w:ascii="宋体" w:hAnsi="宋体" w:cs="宋体" w:eastAsia="宋体"/>
                      <w:sz w:val="20"/>
                      <w:color w:val="000000"/>
                    </w:rPr>
                    <w:t>10.设备需具备开启高温保护功能，环境温度达到70℃时，可自动断电。</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智能终端主机</w:t>
                  </w:r>
                  <w:r>
                    <w:rPr>
                      <w:rFonts w:ascii="宋体" w:hAnsi="宋体" w:cs="宋体" w:eastAsia="宋体"/>
                      <w:sz w:val="20"/>
                      <w:color w:val="000000"/>
                    </w:rPr>
                    <w:t>(含</w:t>
                  </w:r>
                  <w:r>
                    <w:rPr>
                      <w:rFonts w:ascii="宋体" w:hAnsi="宋体" w:cs="宋体" w:eastAsia="宋体"/>
                      <w:sz w:val="20"/>
                      <w:color w:val="000000"/>
                    </w:rPr>
                    <w:t>物联中控系统</w:t>
                  </w:r>
                  <w:r>
                    <w:rPr>
                      <w:rFonts w:ascii="宋体" w:hAnsi="宋体" w:cs="宋体" w:eastAsia="宋体"/>
                      <w:sz w:val="20"/>
                      <w:color w:val="000000"/>
                    </w:rPr>
                    <w:t>)</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1.标准机架式设计。</w:t>
                  </w:r>
                </w:p>
                <w:p>
                  <w:pPr>
                    <w:pStyle w:val="null3"/>
                    <w:jc w:val="left"/>
                  </w:pPr>
                  <w:r>
                    <w:rPr>
                      <w:rFonts w:ascii="宋体" w:hAnsi="宋体" w:cs="宋体" w:eastAsia="宋体"/>
                      <w:sz w:val="20"/>
                      <w:color w:val="000000"/>
                    </w:rPr>
                    <w:t>2.▲需集成千兆交换机功能，具备≥5个网❑，具备≥1路SFP光❑，支持≥4组vlan划分。</w:t>
                  </w:r>
                </w:p>
                <w:p>
                  <w:pPr>
                    <w:pStyle w:val="null3"/>
                    <w:jc w:val="left"/>
                  </w:pPr>
                  <w:r>
                    <w:rPr>
                      <w:rFonts w:ascii="宋体" w:hAnsi="宋体" w:cs="宋体" w:eastAsia="宋体"/>
                      <w:sz w:val="20"/>
                      <w:color w:val="000000"/>
                    </w:rPr>
                    <w:t>3.需集成网络中控功能，具备≥3*2 HDMI交叉矩阵，≥1路HDBaseT接❑。</w:t>
                  </w:r>
                </w:p>
                <w:p>
                  <w:pPr>
                    <w:pStyle w:val="null3"/>
                    <w:jc w:val="left"/>
                  </w:pPr>
                  <w:r>
                    <w:rPr>
                      <w:rFonts w:ascii="宋体" w:hAnsi="宋体" w:cs="宋体" w:eastAsia="宋体"/>
                      <w:sz w:val="20"/>
                      <w:color w:val="000000"/>
                    </w:rPr>
                    <w:t>4.可无线与物联网控制模块连接。</w:t>
                  </w:r>
                </w:p>
                <w:p>
                  <w:pPr>
                    <w:pStyle w:val="null3"/>
                    <w:jc w:val="left"/>
                  </w:pPr>
                  <w:r>
                    <w:rPr>
                      <w:rFonts w:ascii="宋体" w:hAnsi="宋体" w:cs="宋体" w:eastAsia="宋体"/>
                      <w:sz w:val="20"/>
                      <w:color w:val="000000"/>
                    </w:rPr>
                    <w:t>5.具备电源输出接❑≥3路，每路接❑负载≥10A。</w:t>
                  </w:r>
                </w:p>
                <w:p>
                  <w:pPr>
                    <w:pStyle w:val="null3"/>
                    <w:jc w:val="left"/>
                  </w:pPr>
                  <w:r>
                    <w:rPr>
                      <w:rFonts w:ascii="宋体" w:hAnsi="宋体" w:cs="宋体" w:eastAsia="宋体"/>
                      <w:sz w:val="20"/>
                      <w:color w:val="000000"/>
                    </w:rPr>
                    <w:t>6.关机情况下可接收音频广播并自动播放。</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智能控制面板</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30"/>
                    <w:ind w:right="120"/>
                    <w:jc w:val="left"/>
                  </w:pPr>
                  <w:r>
                    <w:rPr>
                      <w:rFonts w:ascii="宋体" w:hAnsi="宋体" w:cs="宋体" w:eastAsia="宋体"/>
                      <w:sz w:val="20"/>
                    </w:rPr>
                    <w:t>1.集成触摸屏功能，高分辨率≥5英寸工业触摸屏，支持音视频广播信号本地暂停收听及音量调节，支持录播控制。</w:t>
                  </w:r>
                </w:p>
                <w:p>
                  <w:pPr>
                    <w:pStyle w:val="null3"/>
                    <w:jc w:val="left"/>
                  </w:pPr>
                  <w:r>
                    <w:rPr>
                      <w:rFonts w:ascii="宋体" w:hAnsi="宋体" w:cs="宋体" w:eastAsia="宋体"/>
                      <w:sz w:val="20"/>
                    </w:rPr>
                    <w:t>2.支持在智能触控面板上进行灯光、空调的开关控制。</w:t>
                  </w:r>
                </w:p>
                <w:p>
                  <w:pPr>
                    <w:pStyle w:val="null3"/>
                    <w:jc w:val="left"/>
                  </w:pPr>
                  <w:r>
                    <w:rPr>
                      <w:rFonts w:ascii="宋体" w:hAnsi="宋体" w:cs="宋体" w:eastAsia="宋体"/>
                      <w:sz w:val="20"/>
                      <w:color w:val="000000"/>
                    </w:rPr>
                    <w:t>3.▲需集成IP对讲终端，支持设备故障报修功能，需集成IC卡读卡器，需支持插卡或者刷卡两种开机模式。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智能灯光控制器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jc w:val="left"/>
                  </w:pPr>
                  <w:r>
                    <w:rPr>
                      <w:rFonts w:ascii="宋体" w:hAnsi="宋体" w:cs="宋体" w:eastAsia="宋体"/>
                      <w:sz w:val="20"/>
                    </w:rPr>
                    <w:t>1.自带能耗计量芯片，能实时统计能耗，并定时上传真实能耗数据；</w:t>
                  </w:r>
                </w:p>
                <w:p>
                  <w:pPr>
                    <w:pStyle w:val="null3"/>
                    <w:spacing w:before="75"/>
                    <w:jc w:val="left"/>
                  </w:pPr>
                  <w:r>
                    <w:rPr>
                      <w:rFonts w:ascii="宋体" w:hAnsi="宋体" w:cs="宋体" w:eastAsia="宋体"/>
                      <w:sz w:val="20"/>
                    </w:rPr>
                    <w:t>2.≥2路电源独立输出，可以独立控制用电设备通断电，单路电源输出功率≥2200W；</w:t>
                  </w:r>
                </w:p>
                <w:p>
                  <w:pPr>
                    <w:pStyle w:val="null3"/>
                    <w:spacing w:before="75"/>
                    <w:jc w:val="left"/>
                  </w:pPr>
                  <w:r>
                    <w:rPr>
                      <w:rFonts w:ascii="宋体" w:hAnsi="宋体" w:cs="宋体" w:eastAsia="宋体"/>
                      <w:sz w:val="20"/>
                    </w:rPr>
                    <w:t>3.可通过WEB、微信小程序等通信方式对所连接的灯光进行远程的手动单点、批量或定时的通断电动作；</w:t>
                  </w:r>
                </w:p>
                <w:p>
                  <w:pPr>
                    <w:pStyle w:val="null3"/>
                    <w:spacing w:before="75"/>
                    <w:jc w:val="left"/>
                  </w:pPr>
                  <w:r>
                    <w:rPr>
                      <w:rFonts w:ascii="宋体" w:hAnsi="宋体" w:cs="宋体" w:eastAsia="宋体"/>
                      <w:sz w:val="20"/>
                    </w:rPr>
                    <w:t>4.▲支持至少两路灯光控制；</w:t>
                  </w:r>
                </w:p>
                <w:p>
                  <w:pPr>
                    <w:pStyle w:val="null3"/>
                    <w:jc w:val="left"/>
                  </w:pPr>
                  <w:r>
                    <w:rPr>
                      <w:rFonts w:ascii="宋体" w:hAnsi="宋体" w:cs="宋体" w:eastAsia="宋体"/>
                      <w:sz w:val="20"/>
                      <w:color w:val="000000"/>
                    </w:rPr>
                    <w:t>5.当检测与网关终端失联、断网时，可自动启动通电应急模式。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24口接入交换机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30"/>
                    <w:jc w:val="left"/>
                  </w:pPr>
                  <w:r>
                    <w:rPr>
                      <w:rFonts w:ascii="宋体" w:hAnsi="宋体" w:cs="宋体" w:eastAsia="宋体"/>
                      <w:sz w:val="20"/>
                    </w:rPr>
                    <w:t>1.性能：交换容量≥330Gbps，包转发≥50Mpps（以官网最低值为准）。</w:t>
                  </w:r>
                </w:p>
                <w:p>
                  <w:pPr>
                    <w:pStyle w:val="null3"/>
                    <w:spacing w:before="75"/>
                    <w:jc w:val="left"/>
                  </w:pPr>
                  <w:r>
                    <w:rPr>
                      <w:rFonts w:ascii="宋体" w:hAnsi="宋体" w:cs="宋体" w:eastAsia="宋体"/>
                      <w:sz w:val="20"/>
                    </w:rPr>
                    <w:t>2.端❑：提供≥24个10/100/1000Base-T自适应以太网端❑，≥4个千兆SFP❑。</w:t>
                  </w:r>
                </w:p>
                <w:p>
                  <w:pPr>
                    <w:pStyle w:val="null3"/>
                    <w:spacing w:before="75"/>
                    <w:jc w:val="left"/>
                  </w:pPr>
                  <w:r>
                    <w:rPr>
                      <w:rFonts w:ascii="宋体" w:hAnsi="宋体" w:cs="宋体" w:eastAsia="宋体"/>
                      <w:sz w:val="20"/>
                    </w:rPr>
                    <w:t>3.CPU保护：实现CPU保护功能，能限制非法报文对CPU的攻击，保护交换机在各种环境下稳定工作。</w:t>
                  </w:r>
                </w:p>
                <w:p>
                  <w:pPr>
                    <w:pStyle w:val="null3"/>
                    <w:spacing w:before="75"/>
                    <w:jc w:val="left"/>
                  </w:pPr>
                  <w:r>
                    <w:rPr>
                      <w:rFonts w:ascii="宋体" w:hAnsi="宋体" w:cs="宋体" w:eastAsia="宋体"/>
                      <w:sz w:val="20"/>
                    </w:rPr>
                    <w:t>4.VLAN特性：支持基于端❑的VLAN，支持基于协议的VLAN，支持基于MAC的VLAN，最大VLAN数为4096。</w:t>
                  </w:r>
                </w:p>
                <w:p>
                  <w:pPr>
                    <w:pStyle w:val="null3"/>
                    <w:spacing w:before="75"/>
                    <w:jc w:val="left"/>
                  </w:pPr>
                  <w:r>
                    <w:rPr>
                      <w:rFonts w:ascii="宋体" w:hAnsi="宋体" w:cs="宋体" w:eastAsia="宋体"/>
                      <w:sz w:val="20"/>
                    </w:rPr>
                    <w:t>5.路由协议：支持IPv4/IPv6静态路由、RIP V1/V2、RIPng、OSPF、OSPFv3。</w:t>
                  </w:r>
                </w:p>
                <w:p>
                  <w:pPr>
                    <w:pStyle w:val="null3"/>
                    <w:spacing w:before="75"/>
                    <w:ind w:right="60"/>
                    <w:jc w:val="left"/>
                  </w:pPr>
                  <w:r>
                    <w:rPr>
                      <w:rFonts w:ascii="宋体" w:hAnsi="宋体" w:cs="宋体" w:eastAsia="宋体"/>
                      <w:sz w:val="20"/>
                    </w:rPr>
                    <w:t>6.管理特性：支持SNMP V1/V2/V3、RMON、SSHV2，支持OAM(802.1AG， 802.3AH)以太网运行、维护和管理标准。</w:t>
                  </w:r>
                </w:p>
                <w:p>
                  <w:pPr>
                    <w:pStyle w:val="null3"/>
                    <w:jc w:val="left"/>
                  </w:pPr>
                  <w:r>
                    <w:rPr>
                      <w:rFonts w:ascii="宋体" w:hAnsi="宋体" w:cs="宋体" w:eastAsia="宋体"/>
                      <w:sz w:val="20"/>
                      <w:color w:val="000000"/>
                    </w:rPr>
                    <w:t>7.设备防雷：采用内置口防雷技术，业务端口防雷能力≥10KV。</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24口汇聚交换机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▲性能：整机交换容量≥2.5Tbps，包转发≥700Mpps。</w:t>
                  </w:r>
                </w:p>
                <w:p>
                  <w:pPr>
                    <w:pStyle w:val="null3"/>
                    <w:jc w:val="left"/>
                  </w:pPr>
                  <w:r>
                    <w:rPr>
                      <w:rFonts w:ascii="宋体" w:hAnsi="宋体" w:cs="宋体" w:eastAsia="宋体"/>
                      <w:sz w:val="20"/>
                      <w:color w:val="000000"/>
                    </w:rPr>
                    <w:t>2.端口：提供≥24个万兆SFP+光接口，≥2个40G QSFP+光口；且在满足上述端口需求后，剩余业务板卡扩展插槽≥2个，可扩展支持万兆光、万兆多速率电、25G、 40G等多种类型板卡；支持防火墙业务板卡。</w:t>
                  </w:r>
                </w:p>
                <w:p>
                  <w:pPr>
                    <w:pStyle w:val="null3"/>
                    <w:jc w:val="left"/>
                  </w:pPr>
                  <w:r>
                    <w:rPr>
                      <w:rFonts w:ascii="宋体" w:hAnsi="宋体" w:cs="宋体" w:eastAsia="宋体"/>
                      <w:sz w:val="20"/>
                      <w:color w:val="000000"/>
                    </w:rPr>
                    <w:t>3.XLAN：支持VxLAN二层网关和三层网关，支持EVPN。</w:t>
                  </w:r>
                </w:p>
                <w:p>
                  <w:pPr>
                    <w:pStyle w:val="null3"/>
                    <w:jc w:val="left"/>
                  </w:pPr>
                  <w:r>
                    <w:rPr>
                      <w:rFonts w:ascii="宋体" w:hAnsi="宋体" w:cs="宋体" w:eastAsia="宋体"/>
                      <w:sz w:val="20"/>
                      <w:color w:val="000000"/>
                    </w:rPr>
                    <w:t>4.CPU保护：实现CPU保护功能，能限制非法报文对CPU的攻击，保护交换机在各种环境下稳定工作。</w:t>
                  </w:r>
                </w:p>
                <w:p>
                  <w:pPr>
                    <w:pStyle w:val="null3"/>
                    <w:jc w:val="left"/>
                  </w:pPr>
                  <w:r>
                    <w:rPr>
                      <w:rFonts w:ascii="宋体" w:hAnsi="宋体" w:cs="宋体" w:eastAsia="宋体"/>
                      <w:sz w:val="20"/>
                      <w:color w:val="000000"/>
                    </w:rPr>
                    <w:t>5.MPLS：设备可提供MPLS L2/L3 VPN功能，支持MPLS SR功能。</w:t>
                  </w:r>
                </w:p>
                <w:p>
                  <w:pPr>
                    <w:pStyle w:val="null3"/>
                    <w:jc w:val="left"/>
                  </w:pPr>
                  <w:r>
                    <w:rPr>
                      <w:rFonts w:ascii="宋体" w:hAnsi="宋体" w:cs="宋体" w:eastAsia="宋体"/>
                      <w:sz w:val="20"/>
                      <w:color w:val="000000"/>
                    </w:rPr>
                    <w:t>6.路由协议：支持IPv4/IPv6静态路由、RIP V1/V2、RIPng、OSPF、BGP、ISIS、OSPFv3、BGP4+。</w:t>
                  </w:r>
                </w:p>
                <w:p>
                  <w:pPr>
                    <w:pStyle w:val="null3"/>
                    <w:jc w:val="left"/>
                  </w:pPr>
                  <w:r>
                    <w:rPr>
                      <w:rFonts w:ascii="宋体" w:hAnsi="宋体" w:cs="宋体" w:eastAsia="宋体"/>
                      <w:sz w:val="20"/>
                      <w:color w:val="000000"/>
                    </w:rPr>
                    <w:t>7.安全性：支持802.1ae Macsec安全加密，实现MAC层安全加密。</w:t>
                  </w:r>
                </w:p>
                <w:p>
                  <w:pPr>
                    <w:pStyle w:val="null3"/>
                    <w:jc w:val="left"/>
                  </w:pPr>
                  <w:r>
                    <w:rPr>
                      <w:rFonts w:ascii="宋体" w:hAnsi="宋体" w:cs="宋体" w:eastAsia="宋体"/>
                      <w:sz w:val="20"/>
                      <w:color w:val="000000"/>
                    </w:rPr>
                    <w:t>8.管理特性：支持SNMP V1/V2/V3、RMON、SSHV2，支持OAM(802.1AG， 802.3AH)以太网运行、维护和管理标准。</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万兆光模块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SFP+ 万兆模块(1310nm,10km,LC)</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网络机柜设备</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2个</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pPr>
                  <w:r>
                    <w:rPr>
                      <w:rFonts w:ascii="宋体" w:hAnsi="宋体" w:cs="宋体" w:eastAsia="宋体"/>
                      <w:sz w:val="20"/>
                    </w:rPr>
                    <w:t>24U标准网络机柜，主要材料:SPCC优质冷扎钢板制作；脚轮托盘，骨架和安装梁；高通风率平板六角网孔前门和双开平板六角网孔后门，筐架完全采用焊接完成,坚固耐用。</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可移动式发言台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2个</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桌板主体采用一体化高强度塑料；</w:t>
                  </w:r>
                </w:p>
                <w:p>
                  <w:pPr>
                    <w:pStyle w:val="null3"/>
                    <w:jc w:val="left"/>
                  </w:pPr>
                  <w:r>
                    <w:rPr>
                      <w:rFonts w:ascii="宋体" w:hAnsi="宋体" w:cs="宋体" w:eastAsia="宋体"/>
                      <w:sz w:val="20"/>
                      <w:color w:val="000000"/>
                    </w:rPr>
                    <w:t>2.</w:t>
                  </w:r>
                  <w:r>
                    <w:rPr>
                      <w:rFonts w:ascii="宋体" w:hAnsi="宋体" w:cs="宋体" w:eastAsia="宋体"/>
                      <w:sz w:val="20"/>
                      <w:color w:val="000000"/>
                    </w:rPr>
                    <w:t>桌板主体颜色：白色；尺寸：约</w:t>
                  </w:r>
                  <w:r>
                    <w:rPr>
                      <w:rFonts w:ascii="宋体" w:hAnsi="宋体" w:cs="宋体" w:eastAsia="宋体"/>
                      <w:sz w:val="20"/>
                      <w:color w:val="000000"/>
                    </w:rPr>
                    <w:t>750mm*450mm；</w:t>
                  </w:r>
                </w:p>
                <w:p>
                  <w:pPr>
                    <w:pStyle w:val="null3"/>
                    <w:jc w:val="left"/>
                  </w:pPr>
                  <w:r>
                    <w:rPr>
                      <w:rFonts w:ascii="宋体" w:hAnsi="宋体" w:cs="宋体" w:eastAsia="宋体"/>
                      <w:sz w:val="20"/>
                      <w:color w:val="000000"/>
                    </w:rPr>
                    <w:t>3.</w:t>
                  </w:r>
                  <w:r>
                    <w:rPr>
                      <w:rFonts w:ascii="宋体" w:hAnsi="宋体" w:cs="宋体" w:eastAsia="宋体"/>
                      <w:sz w:val="20"/>
                      <w:color w:val="000000"/>
                    </w:rPr>
                    <w:t>桌面可升降高度：</w:t>
                  </w:r>
                  <w:r>
                    <w:rPr>
                      <w:rFonts w:ascii="宋体" w:hAnsi="宋体" w:cs="宋体" w:eastAsia="宋体"/>
                      <w:sz w:val="20"/>
                      <w:color w:val="000000"/>
                    </w:rPr>
                    <w:t>550mm-1000mm；桌体承重≥50Kg；</w:t>
                  </w:r>
                </w:p>
                <w:p>
                  <w:pPr>
                    <w:pStyle w:val="null3"/>
                    <w:jc w:val="left"/>
                  </w:pPr>
                  <w:r>
                    <w:rPr>
                      <w:rFonts w:ascii="宋体" w:hAnsi="宋体" w:cs="宋体" w:eastAsia="宋体"/>
                      <w:sz w:val="20"/>
                      <w:color w:val="000000"/>
                    </w:rPr>
                    <w:t>4.</w:t>
                  </w:r>
                  <w:r>
                    <w:rPr>
                      <w:rFonts w:ascii="宋体" w:hAnsi="宋体" w:cs="宋体" w:eastAsia="宋体"/>
                      <w:sz w:val="20"/>
                      <w:color w:val="000000"/>
                    </w:rPr>
                    <w:t>桌体采用高强度铝合金材料；采用优质单杆式气压升降；刹车式静音滚轮。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组合操作台</w:t>
                  </w:r>
                  <w:r>
                    <w:rPr>
                      <w:rFonts w:ascii="宋体" w:hAnsi="宋体" w:cs="宋体" w:eastAsia="宋体"/>
                      <w:sz w:val="20"/>
                      <w:color w:val="000000"/>
                    </w:rPr>
                    <w:t>1（套）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arial" w:hAnsi="arial" w:cs="arial" w:eastAsia="arial"/>
                      <w:sz w:val="21"/>
                      <w:color w:val="000000"/>
                    </w:rPr>
                    <w:t>双人桌：</w:t>
                  </w:r>
                </w:p>
                <w:p>
                  <w:pPr>
                    <w:pStyle w:val="null3"/>
                  </w:pPr>
                  <w:r>
                    <w:rPr>
                      <w:rFonts w:ascii="arial" w:hAnsi="arial" w:cs="arial" w:eastAsia="arial"/>
                      <w:sz w:val="21"/>
                      <w:color w:val="000000"/>
                    </w:rPr>
                    <w:t>1.桌子规格：长1400mm×宽500mm×高750mm ，40 mm 的PP静音万向轮。前装饰板尺寸长1200mm×高300mm</w:t>
                  </w:r>
                </w:p>
                <w:p>
                  <w:pPr>
                    <w:pStyle w:val="null3"/>
                  </w:pPr>
                  <w:r>
                    <w:rPr>
                      <w:rFonts w:ascii="arial" w:hAnsi="arial" w:cs="arial" w:eastAsia="arial"/>
                      <w:sz w:val="21"/>
                      <w:color w:val="000000"/>
                    </w:rPr>
                    <w:t>2.桌面：长1400mm×宽500mm×厚25mm，采用E0级环保实木颗粒板。</w:t>
                  </w:r>
                </w:p>
                <w:p>
                  <w:pPr>
                    <w:pStyle w:val="null3"/>
                  </w:pPr>
                  <w:r>
                    <w:rPr>
                      <w:rFonts w:ascii="arial" w:hAnsi="arial" w:cs="arial" w:eastAsia="arial"/>
                      <w:sz w:val="21"/>
                      <w:color w:val="000000"/>
                    </w:rPr>
                    <w:t>3.材质：钢木结构，台面采用25mm厚E0级环保实木颗粒板，PVC封边处理，</w:t>
                  </w:r>
                </w:p>
                <w:p>
                  <w:pPr>
                    <w:pStyle w:val="null3"/>
                  </w:pPr>
                  <w:r>
                    <w:rPr>
                      <w:rFonts w:ascii="arial" w:hAnsi="arial" w:cs="arial" w:eastAsia="arial"/>
                      <w:sz w:val="21"/>
                      <w:color w:val="000000"/>
                    </w:rPr>
                    <w:t>4.书兜：采用优质拉伸钢材壁厚1.0mm。净深300mm净宽485mm，净高85mm。</w:t>
                  </w:r>
                </w:p>
                <w:p>
                  <w:pPr>
                    <w:pStyle w:val="null3"/>
                  </w:pPr>
                  <w:r>
                    <w:rPr>
                      <w:rFonts w:ascii="arial" w:hAnsi="arial" w:cs="arial" w:eastAsia="arial"/>
                      <w:sz w:val="21"/>
                      <w:color w:val="000000"/>
                    </w:rPr>
                    <w:t>5.桌前腿管材：25mm*50mm*1.2mm椭圆管</w:t>
                  </w:r>
                </w:p>
                <w:p>
                  <w:pPr>
                    <w:pStyle w:val="null3"/>
                  </w:pPr>
                  <w:r>
                    <w:rPr>
                      <w:rFonts w:ascii="arial" w:hAnsi="arial" w:cs="arial" w:eastAsia="arial"/>
                      <w:sz w:val="21"/>
                      <w:color w:val="000000"/>
                    </w:rPr>
                    <w:t>桌后腿管材：30mm*60mm*1.2mm椭圆管</w:t>
                  </w:r>
                </w:p>
                <w:p>
                  <w:pPr>
                    <w:pStyle w:val="null3"/>
                  </w:pPr>
                  <w:r>
                    <w:rPr>
                      <w:rFonts w:ascii="arial" w:hAnsi="arial" w:cs="arial" w:eastAsia="arial"/>
                      <w:sz w:val="21"/>
                      <w:color w:val="000000"/>
                    </w:rPr>
                    <w:t>上横梁：25mm*25mm*1.2mm方管</w:t>
                  </w:r>
                </w:p>
                <w:p>
                  <w:pPr>
                    <w:pStyle w:val="null3"/>
                  </w:pPr>
                  <w:r>
                    <w:rPr>
                      <w:rFonts w:ascii="arial" w:hAnsi="arial" w:cs="arial" w:eastAsia="arial"/>
                      <w:sz w:val="21"/>
                      <w:color w:val="000000"/>
                    </w:rPr>
                    <w:t>下横梁：20mm*50mm*1.2mm方管</w:t>
                  </w:r>
                </w:p>
                <w:p>
                  <w:pPr>
                    <w:pStyle w:val="null3"/>
                  </w:pPr>
                  <w:r>
                    <w:rPr>
                      <w:rFonts w:ascii="arial" w:hAnsi="arial" w:cs="arial" w:eastAsia="arial"/>
                      <w:sz w:val="21"/>
                      <w:color w:val="000000"/>
                    </w:rPr>
                    <w:t>桌兜:14mm*1.0mm圆管</w:t>
                  </w:r>
                </w:p>
                <w:p>
                  <w:pPr>
                    <w:pStyle w:val="null3"/>
                  </w:pPr>
                  <w:r>
                    <w:rPr>
                      <w:rFonts w:ascii="arial" w:hAnsi="arial" w:cs="arial" w:eastAsia="arial"/>
                      <w:sz w:val="21"/>
                      <w:color w:val="000000"/>
                    </w:rPr>
                    <w:t>侧边配备书包挂钩一体焊接成型。</w:t>
                  </w:r>
                </w:p>
                <w:p>
                  <w:pPr>
                    <w:pStyle w:val="null3"/>
                  </w:pPr>
                  <w:r>
                    <w:rPr>
                      <w:rFonts w:ascii="&quot;times new roman&quot;" w:hAnsi="&quot;times new roman&quot;" w:cs="&quot;times new roman&quot;" w:eastAsia="&quot;times new roman&quot;"/>
                      <w:sz w:val="19"/>
                    </w:rPr>
                    <w:t xml:space="preserve"> </w:t>
                  </w:r>
                </w:p>
                <w:p>
                  <w:pPr>
                    <w:pStyle w:val="null3"/>
                  </w:pPr>
                  <w:r>
                    <w:rPr>
                      <w:rFonts w:ascii="arial" w:hAnsi="arial" w:cs="arial" w:eastAsia="arial"/>
                      <w:sz w:val="21"/>
                      <w:color w:val="000000"/>
                    </w:rPr>
                    <w:t>折叠椅：</w:t>
                  </w:r>
                </w:p>
                <w:p>
                  <w:pPr>
                    <w:pStyle w:val="null3"/>
                  </w:pPr>
                  <w:r>
                    <w:rPr>
                      <w:rFonts w:ascii="arial" w:hAnsi="arial" w:cs="arial" w:eastAsia="arial"/>
                      <w:sz w:val="21"/>
                      <w:color w:val="000000"/>
                    </w:rPr>
                    <w:t>尺寸：660mm*450mm*450mm</w:t>
                  </w:r>
                </w:p>
                <w:p>
                  <w:pPr>
                    <w:pStyle w:val="null3"/>
                  </w:pPr>
                  <w:r>
                    <w:rPr>
                      <w:rFonts w:ascii="arial" w:hAnsi="arial" w:cs="arial" w:eastAsia="arial"/>
                      <w:sz w:val="21"/>
                      <w:color w:val="000000"/>
                    </w:rPr>
                    <w:t>1.椅背：采用优质塑料+玻纤，经模具一体注塑成型，与椅架孔轴过盈配合连接安装。</w:t>
                  </w:r>
                </w:p>
                <w:p>
                  <w:pPr>
                    <w:pStyle w:val="null3"/>
                  </w:pPr>
                  <w:r>
                    <w:rPr>
                      <w:rFonts w:ascii="arial" w:hAnsi="arial" w:cs="arial" w:eastAsia="arial"/>
                      <w:sz w:val="21"/>
                      <w:color w:val="000000"/>
                    </w:rPr>
                    <w:t>2.椅座：采用塑料+5公分高密度海绵，座椅结构设计应考虑使座椅具备可堆叠功能。</w:t>
                  </w:r>
                </w:p>
                <w:p>
                  <w:pPr>
                    <w:pStyle w:val="null3"/>
                  </w:pPr>
                  <w:r>
                    <w:rPr>
                      <w:rFonts w:ascii="arial" w:hAnsi="arial" w:cs="arial" w:eastAsia="arial"/>
                      <w:sz w:val="21"/>
                      <w:color w:val="000000"/>
                    </w:rPr>
                    <w:t>3.颜色：可选</w:t>
                  </w:r>
                </w:p>
                <w:p>
                  <w:pPr>
                    <w:pStyle w:val="null3"/>
                  </w:pPr>
                  <w:r>
                    <w:rPr>
                      <w:rFonts w:ascii="arial" w:hAnsi="arial" w:cs="arial" w:eastAsia="arial"/>
                      <w:sz w:val="21"/>
                      <w:color w:val="000000"/>
                    </w:rPr>
                    <w:t>4.靠背连接件：铝合金逍遥件.</w:t>
                  </w:r>
                </w:p>
                <w:p>
                  <w:pPr>
                    <w:pStyle w:val="null3"/>
                  </w:pPr>
                  <w:r>
                    <w:rPr>
                      <w:rFonts w:ascii="arial" w:hAnsi="arial" w:cs="arial" w:eastAsia="arial"/>
                      <w:sz w:val="21"/>
                      <w:color w:val="000000"/>
                    </w:rPr>
                    <w:t>5.扶手：PP扶手面可移动扶手</w:t>
                  </w:r>
                </w:p>
                <w:p>
                  <w:pPr>
                    <w:pStyle w:val="null3"/>
                  </w:pPr>
                  <w:r>
                    <w:rPr>
                      <w:rFonts w:ascii="arial" w:hAnsi="arial" w:cs="arial" w:eastAsia="arial"/>
                      <w:sz w:val="21"/>
                      <w:color w:val="000000"/>
                    </w:rPr>
                    <w:t>6.架子：1.3mm厚静电粉末喷白色喷涂架子，可折叠.承重300-500斤</w:t>
                  </w:r>
                </w:p>
                <w:p>
                  <w:pPr>
                    <w:pStyle w:val="null3"/>
                  </w:pPr>
                  <w:r>
                    <w:rPr>
                      <w:rFonts w:ascii="arial" w:hAnsi="arial" w:cs="arial" w:eastAsia="arial"/>
                      <w:sz w:val="21"/>
                      <w:color w:val="000000"/>
                    </w:rPr>
                    <w:t>7.轮子：优质4CMPP静音万向轮.划过无痕 滚动无音.</w:t>
                  </w:r>
                </w:p>
                <w:p>
                  <w:pPr>
                    <w:pStyle w:val="null3"/>
                  </w:pPr>
                  <w:r>
                    <w:rPr>
                      <w:rFonts w:ascii="arial" w:hAnsi="arial" w:cs="arial" w:eastAsia="arial"/>
                      <w:sz w:val="21"/>
                      <w:color w:val="000000"/>
                    </w:rPr>
                    <w:t>8.座位数180。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组合操作台</w:t>
                  </w:r>
                  <w:r>
                    <w:rPr>
                      <w:rFonts w:ascii="宋体" w:hAnsi="宋体" w:cs="宋体" w:eastAsia="宋体"/>
                      <w:sz w:val="20"/>
                      <w:color w:val="000000"/>
                    </w:rPr>
                    <w:t>2（</w:t>
                  </w:r>
                  <w:r>
                    <w:rPr>
                      <w:rFonts w:ascii="宋体" w:hAnsi="宋体" w:cs="宋体" w:eastAsia="宋体"/>
                      <w:sz w:val="20"/>
                      <w:color w:val="000000"/>
                    </w:rPr>
                    <w:t>套</w:t>
                  </w:r>
                  <w:r>
                    <w:rPr>
                      <w:rFonts w:ascii="宋体" w:hAnsi="宋体" w:cs="宋体" w:eastAsia="宋体"/>
                      <w:sz w:val="20"/>
                      <w:color w:val="000000"/>
                    </w:rPr>
                    <w:t>）</w:t>
                  </w:r>
                </w:p>
                <w:p>
                  <w:pPr>
                    <w:pStyle w:val="null3"/>
                    <w:jc w:val="center"/>
                  </w:p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0"/>
                      <w:b/>
                      <w:color w:val="000000"/>
                    </w:rPr>
                    <w:t>6人位梯形折叠桌：</w:t>
                  </w:r>
                </w:p>
                <w:p>
                  <w:pPr>
                    <w:pStyle w:val="null3"/>
                    <w:jc w:val="both"/>
                  </w:pPr>
                  <w:r>
                    <w:rPr>
                      <w:rFonts w:ascii="宋体" w:hAnsi="宋体" w:cs="宋体" w:eastAsia="宋体"/>
                      <w:sz w:val="20"/>
                      <w:color w:val="000000"/>
                    </w:rPr>
                    <w:t>1.桌面：E1级高密度板台面，厚度≥25MM，内材经过防虫、防腐的化学处理，封边：PVC胶边；游离甲醛释放量优于国家标准，密度≥750公斤/立方米，游离甲醛含量≤8mg/100g；提供由国内权威机构出具的检测报告；</w:t>
                  </w:r>
                </w:p>
                <w:p>
                  <w:pPr>
                    <w:pStyle w:val="null3"/>
                    <w:jc w:val="both"/>
                  </w:pPr>
                  <w:r>
                    <w:rPr>
                      <w:rFonts w:ascii="宋体" w:hAnsi="宋体" w:cs="宋体" w:eastAsia="宋体"/>
                      <w:sz w:val="20"/>
                      <w:color w:val="000000"/>
                    </w:rPr>
                    <w:t>2.桌架：1.5mm厚蛋管冷轧钢立柱，1.2mm冷轧钢横梁，书网：材料为0.8mm冷轧钢架，材料表面经过防腐氧化处理和纯环氧树脂塑粉高温固化处理，具有较强的耐蚀性及承重性；</w:t>
                  </w:r>
                </w:p>
                <w:p>
                  <w:pPr>
                    <w:pStyle w:val="null3"/>
                    <w:jc w:val="both"/>
                  </w:pPr>
                  <w:r>
                    <w:rPr>
                      <w:rFonts w:ascii="宋体" w:hAnsi="宋体" w:cs="宋体" w:eastAsia="宋体"/>
                      <w:sz w:val="20"/>
                      <w:color w:val="000000"/>
                    </w:rPr>
                    <w:t>3.挡板：挡板E1级高密度板采用15MM，封边：PVC胶边</w:t>
                  </w:r>
                </w:p>
                <w:p>
                  <w:pPr>
                    <w:pStyle w:val="null3"/>
                    <w:jc w:val="both"/>
                  </w:pPr>
                  <w:r>
                    <w:rPr>
                      <w:rFonts w:ascii="宋体" w:hAnsi="宋体" w:cs="宋体" w:eastAsia="宋体"/>
                      <w:sz w:val="20"/>
                      <w:color w:val="000000"/>
                    </w:rPr>
                    <w:t>4.脚轮：可调节高低，带刹车；</w:t>
                  </w:r>
                </w:p>
                <w:p>
                  <w:pPr>
                    <w:pStyle w:val="null3"/>
                    <w:jc w:val="both"/>
                  </w:pPr>
                  <w:r>
                    <w:rPr>
                      <w:rFonts w:ascii="宋体" w:hAnsi="宋体" w:cs="宋体" w:eastAsia="宋体"/>
                      <w:sz w:val="20"/>
                      <w:color w:val="000000"/>
                    </w:rPr>
                    <w:t>5.折叠：整个桌子可90度折叠；</w:t>
                  </w:r>
                </w:p>
                <w:p>
                  <w:pPr>
                    <w:pStyle w:val="null3"/>
                    <w:jc w:val="both"/>
                  </w:pPr>
                  <w:r>
                    <w:rPr>
                      <w:rFonts w:ascii="宋体" w:hAnsi="宋体" w:cs="宋体" w:eastAsia="宋体"/>
                      <w:sz w:val="20"/>
                      <w:color w:val="000000"/>
                    </w:rPr>
                    <w:t>6.木板颜色：多色可选；</w:t>
                  </w:r>
                </w:p>
                <w:p>
                  <w:pPr>
                    <w:pStyle w:val="null3"/>
                    <w:jc w:val="both"/>
                  </w:pPr>
                  <w:r>
                    <w:rPr>
                      <w:rFonts w:ascii="宋体" w:hAnsi="宋体" w:cs="宋体" w:eastAsia="宋体"/>
                      <w:sz w:val="20"/>
                      <w:color w:val="000000"/>
                    </w:rPr>
                    <w:t>7.尺寸：≥688*537*750mm，直径≥1850mm。</w:t>
                  </w:r>
                </w:p>
                <w:p>
                  <w:pPr>
                    <w:pStyle w:val="null3"/>
                    <w:jc w:val="both"/>
                  </w:pPr>
                  <w:r>
                    <w:rPr>
                      <w:rFonts w:ascii="宋体" w:hAnsi="宋体" w:cs="宋体" w:eastAsia="宋体"/>
                      <w:sz w:val="20"/>
                      <w:b/>
                      <w:color w:val="000000"/>
                    </w:rPr>
                    <w:t>6人位梯形椅子：</w:t>
                  </w:r>
                </w:p>
                <w:p>
                  <w:pPr>
                    <w:pStyle w:val="null3"/>
                    <w:jc w:val="both"/>
                  </w:pPr>
                  <w:r>
                    <w:rPr>
                      <w:rFonts w:ascii="宋体" w:hAnsi="宋体" w:cs="宋体" w:eastAsia="宋体"/>
                      <w:sz w:val="20"/>
                      <w:color w:val="000000"/>
                    </w:rPr>
                    <w:t>8.椅背：采用优质塑料，经模具一体注塑成型，与椅架孔轴过盈配合连接安装。</w:t>
                  </w:r>
                </w:p>
                <w:p>
                  <w:pPr>
                    <w:pStyle w:val="null3"/>
                    <w:jc w:val="both"/>
                  </w:pPr>
                  <w:r>
                    <w:rPr>
                      <w:rFonts w:ascii="宋体" w:hAnsi="宋体" w:cs="宋体" w:eastAsia="宋体"/>
                      <w:sz w:val="20"/>
                      <w:color w:val="000000"/>
                    </w:rPr>
                    <w:t>9.椅座：采用优质塑料，经模具一体注塑成型，采用螺丝固定，无毒无害，质地轻巧，具有较强的抗老化性能；座面弧面设计，适合不同体型的受众人群的坐姿要求，提高座高舒适度。</w:t>
                  </w:r>
                </w:p>
                <w:p>
                  <w:pPr>
                    <w:pStyle w:val="null3"/>
                    <w:jc w:val="both"/>
                  </w:pPr>
                  <w:r>
                    <w:rPr>
                      <w:rFonts w:ascii="宋体" w:hAnsi="宋体" w:cs="宋体" w:eastAsia="宋体"/>
                      <w:sz w:val="20"/>
                      <w:color w:val="000000"/>
                    </w:rPr>
                    <w:t>10.座椅站脚：应采用34*20*1.5mm旦形扁管与φ22*1.5mm圆管焊接成型，表面粉末静电喷涂处理。座椅结构设计应考虑使座椅具备可堆叠功能。</w:t>
                  </w:r>
                </w:p>
                <w:p>
                  <w:pPr>
                    <w:pStyle w:val="null3"/>
                    <w:jc w:val="both"/>
                  </w:pPr>
                  <w:r>
                    <w:rPr>
                      <w:rFonts w:ascii="宋体" w:hAnsi="宋体" w:cs="宋体" w:eastAsia="宋体"/>
                      <w:sz w:val="20"/>
                      <w:color w:val="000000"/>
                    </w:rPr>
                    <w:t>11.椅子脚垫：优质PP材料，模具注塑成型，防滑、静音、耐磨。</w:t>
                  </w:r>
                </w:p>
                <w:p>
                  <w:pPr>
                    <w:pStyle w:val="null3"/>
                    <w:jc w:val="both"/>
                  </w:pPr>
                  <w:r>
                    <w:rPr>
                      <w:rFonts w:ascii="宋体" w:hAnsi="宋体" w:cs="宋体" w:eastAsia="宋体"/>
                      <w:sz w:val="20"/>
                      <w:color w:val="000000"/>
                    </w:rPr>
                    <w:t>12.座位数18。</w:t>
                  </w:r>
                </w:p>
              </w:tc>
            </w:tr>
          </w:tbl>
          <w:p>
            <w:pPr>
              <w:pStyle w:val="null3"/>
              <w:jc w:val="left"/>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合同签订后30日内到货安装调试完毕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项目验收合格后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中标人按采购方要求将全部货物运到指定地点，经采购人现场按采购文件及合同中的采购参数内容验收核对登记后方可进行安装调试。最终验收按合同约定的时间进行，项目验收分为初验和终验两阶段。 a. 初验：货物到达交货地点后，由使用单位根据合同对货物的名称、品牌、规格、型号、产地、数量进行检查。 b. 终验：所有货物安装完毕，正常使用10个日历日后，由验收小组进行验收，合格后签发《验收合格单》。 (2)验收依据 a.合同文本及合同补充文件(条款)。 b.产品的合法来源渠道证明文件。 c.公开招标文件。 d.成交供应商的响应文件。 e.合同货物清单。 f.生产厂家的企业资质、货物的执行标准。 (3)交付与验收地点：西安工业大学未央校区。</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软件及硬件质保5年。乙方接到甲方反映电话后，1小时内响应，6小时内派技术人员到现场，24小时解决问题，如超过72小时未能维修好，乙方应向甲方提供同类新产品替代，以保证甲方的正常使用。质保期外，乙方只收取材料费。 软件： (1)质保期内，同版本、同序列、同架构、同站点免费升级维护和售后服务(从安装完成经甲方验收合格之日算起),终身维护； (2)设备正式运行后，定期回访用户，当系统出现重大缺陷问题而影响到甲方实际应用时需及时响应并派人到现场解决。 硬件；质保期过后软硬件产品升级只收取出厂成本费。</w:t>
      </w:r>
    </w:p>
    <w:p>
      <w:pPr>
        <w:pStyle w:val="null3"/>
        <w:outlineLvl w:val="3"/>
      </w:pPr>
      <w:r>
        <w:rPr>
          <w:sz w:val="24"/>
          <w:b/>
        </w:rPr>
        <w:t>3.4.8违约责任与解决争议的方法</w:t>
      </w:r>
    </w:p>
    <w:p>
      <w:pPr>
        <w:pStyle w:val="null3"/>
      </w:pPr>
      <w:r>
        <w:rPr/>
        <w:t>采购包1：</w:t>
      </w:r>
    </w:p>
    <w:p>
      <w:pPr>
        <w:pStyle w:val="null3"/>
      </w:pPr>
      <w:r>
        <w:rPr/>
        <w:t>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3、因本项目涉及教学正常运行开展，影响广泛重大，若未能按照合同签订要求如期履约，则全额扣除履约保证金，对学校造成的其他损失由中标方承担。4、供应商在项目实施过程中所引起的任何人身损害、对第三方侵害、经济和劳动纠纷全部由供应商负责；</w:t>
      </w:r>
    </w:p>
    <w:p>
      <w:pPr>
        <w:pStyle w:val="null3"/>
        <w:jc w:val="left"/>
        <w:outlineLvl w:val="2"/>
      </w:pPr>
      <w:r>
        <w:rPr>
          <w:sz w:val="28"/>
          <w:b/>
        </w:rPr>
        <w:t>3.5其他要求</w:t>
      </w:r>
    </w:p>
    <w:p>
      <w:pPr>
        <w:pStyle w:val="null3"/>
      </w:pPr>
      <w:r>
        <w:rPr/>
        <w:t>项目实施要求 1、因本项目包含硬件设备的安装，供应商应审慎考虑教室各教学设施所需基本强弱电需求，进行电路布置。具体布置方式按照根据现场实际情况设计方案和采购人具体要求。 2、因本项目存在后期扩展的可能，项目实施中电线的承载功率需按实际带载全部设备总功率的2倍以上计算。 3、中标人在项目实施过程中须符合国家安全生产等标准，确保安全，不得损坏学校其他设施，不得影响学校正常教学生活秩序；必须保证项目完成后的使用安全。 4、 因本项目涉及设备众多，安装环境复杂，各供应商必须报名进行统一踏勘，如未进行统一踏勘，后期凡因对项目实施现场、实施环境、市场行情等了解不清而透成的后果和风险，须由投标人自行承担。需所有投标人对项目发生地所有产生的内容进行确认，未参与踏勘的投标人视为确认现场全部情况。所有投标人均需提供书面承诺，以确保项目的顺利实施，且后期产生的一切费用，采购人不再进行额外支付请各投标单位项目踏勘人(限一人参加)准时到达西安工业大学大学生活动中心二层，并携带以下物品： ①本项目招标文件； ②本项目的法人授权委托书； ③本人二代身份证原件。 5、设备安装调试要求 供应商负责完成设备的安装、调试和开通等工作，本项目需要在满足功能需求的基础上能够进行统一运行管理运维，设备安装集成费及安装辅材包含在设备招标总体费用中。 6、其他要求 建设内容的具体尺寸，各供应商在投标前必须前来我校实地勘测。</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投标函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供应商单位缴纳社会保障资金（养老保险或医疗保险）的缴纳证明及被授权人身份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供应商资格证明文件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交付期是否响应</w:t>
            </w:r>
          </w:p>
        </w:tc>
        <w:tc>
          <w:tcPr>
            <w:tcW w:type="dxa" w:w="3322"/>
          </w:tcPr>
          <w:p>
            <w:pPr>
              <w:pStyle w:val="null3"/>
            </w:pPr>
            <w:r>
              <w:rPr/>
              <w:t>交付期是否按招标文件要求的各项节点响应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付款方式是否响应</w:t>
            </w:r>
          </w:p>
        </w:tc>
        <w:tc>
          <w:tcPr>
            <w:tcW w:type="dxa" w:w="3322"/>
          </w:tcPr>
          <w:p>
            <w:pPr>
              <w:pStyle w:val="null3"/>
            </w:pPr>
            <w:r>
              <w:rPr/>
              <w:t>付款方式是否响应招标文件的要求</w:t>
            </w:r>
          </w:p>
        </w:tc>
        <w:tc>
          <w:tcPr>
            <w:tcW w:type="dxa" w:w="1661"/>
          </w:tcPr>
          <w:p>
            <w:pPr>
              <w:pStyle w:val="null3"/>
            </w:pPr>
            <w:r>
              <w:rPr/>
              <w:t>商务要求偏离表 开标记录表</w:t>
            </w:r>
          </w:p>
        </w:tc>
      </w:tr>
      <w:tr>
        <w:tc>
          <w:tcPr>
            <w:tcW w:type="dxa" w:w="831"/>
          </w:tcPr>
          <w:p>
            <w:pPr>
              <w:pStyle w:val="null3"/>
            </w:pPr>
            <w:r>
              <w:rPr/>
              <w:t>5</w:t>
            </w:r>
          </w:p>
        </w:tc>
        <w:tc>
          <w:tcPr>
            <w:tcW w:type="dxa" w:w="2492"/>
          </w:tcPr>
          <w:p>
            <w:pPr>
              <w:pStyle w:val="null3"/>
            </w:pPr>
            <w:r>
              <w:rPr/>
              <w:t>投标保证金是否按要求缴纳</w:t>
            </w:r>
          </w:p>
        </w:tc>
        <w:tc>
          <w:tcPr>
            <w:tcW w:type="dxa" w:w="3322"/>
          </w:tcPr>
          <w:p>
            <w:pPr>
              <w:pStyle w:val="null3"/>
            </w:pPr>
            <w:r>
              <w:rPr/>
              <w:t>投标保证金是否按要求缴纳</w:t>
            </w:r>
          </w:p>
        </w:tc>
        <w:tc>
          <w:tcPr>
            <w:tcW w:type="dxa" w:w="1661"/>
          </w:tcPr>
          <w:p>
            <w:pPr>
              <w:pStyle w:val="null3"/>
            </w:pPr>
            <w:r>
              <w:rPr/>
              <w:t>商务要求偏离表 投标保证金缴纳凭证</w:t>
            </w:r>
          </w:p>
        </w:tc>
      </w:tr>
      <w:tr>
        <w:tc>
          <w:tcPr>
            <w:tcW w:type="dxa" w:w="831"/>
          </w:tcPr>
          <w:p>
            <w:pPr>
              <w:pStyle w:val="null3"/>
            </w:pPr>
            <w:r>
              <w:rPr/>
              <w:t>6</w:t>
            </w:r>
          </w:p>
        </w:tc>
        <w:tc>
          <w:tcPr>
            <w:tcW w:type="dxa" w:w="2492"/>
          </w:tcPr>
          <w:p>
            <w:pPr>
              <w:pStyle w:val="null3"/>
            </w:pPr>
            <w:r>
              <w:rPr/>
              <w:t>投标报价是否超过采购预算或最高限价</w:t>
            </w:r>
          </w:p>
        </w:tc>
        <w:tc>
          <w:tcPr>
            <w:tcW w:type="dxa" w:w="3322"/>
          </w:tcPr>
          <w:p>
            <w:pPr>
              <w:pStyle w:val="null3"/>
            </w:pPr>
            <w:r>
              <w:rPr/>
              <w:t>投标报价是否超过采购预算或最高限价</w:t>
            </w:r>
          </w:p>
        </w:tc>
        <w:tc>
          <w:tcPr>
            <w:tcW w:type="dxa" w:w="1661"/>
          </w:tcPr>
          <w:p>
            <w:pPr>
              <w:pStyle w:val="null3"/>
            </w:pPr>
            <w:r>
              <w:rPr/>
              <w:t>商务要求偏离表 开标一览表 分项报价表 开标记录表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技术方案中各项设备及软件功能的技术参数响应清晰明确，符合使用要求，技术指标和性能完全响应招标文件要求，满足使用需求，计30分。结合规格、技术参数偏离表的响应证明材料，按招标文件内配置最低要求，每出现1个负偏离，扣1分，带“▲”号指标项每出现1个负偏离扣2分。扣完为止。 供应商须按招标文件要求提供带“▲”号指标项的证明材料（包括但不限于加盖厂商公章的技术参数说明、产品彩页、检测报告和功能截图等技术支持性文件），否则自行承担未提供证明材料导致技术参数被视为负偏离的风险。</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规格、技术参数偏离表</w:t>
            </w:r>
          </w:p>
          <w:p>
            <w:pPr>
              <w:pStyle w:val="null3"/>
            </w:pPr>
            <w:r>
              <w:rPr/>
              <w:t>货物简要说明一览表</w:t>
            </w:r>
          </w:p>
          <w:p>
            <w:pPr>
              <w:pStyle w:val="null3"/>
            </w:pPr>
            <w:r>
              <w:rPr/>
              <w:t>投标人认为有必要说明的其他资料</w:t>
            </w:r>
          </w:p>
        </w:tc>
      </w:tr>
      <w:tr>
        <w:tc>
          <w:tcPr>
            <w:tcW w:type="dxa" w:w="831"/>
            <w:vMerge/>
          </w:tcPr>
          <w:p/>
        </w:tc>
        <w:tc>
          <w:tcPr>
            <w:tcW w:type="dxa" w:w="1661"/>
          </w:tcPr>
          <w:p>
            <w:pPr>
              <w:pStyle w:val="null3"/>
            </w:pPr>
            <w:r>
              <w:rPr/>
              <w:t>实施方案1</w:t>
            </w:r>
          </w:p>
        </w:tc>
        <w:tc>
          <w:tcPr>
            <w:tcW w:type="dxa" w:w="2492"/>
          </w:tcPr>
          <w:p>
            <w:pPr>
              <w:pStyle w:val="null3"/>
            </w:pPr>
            <w:r>
              <w:rPr/>
              <w:t>供应商根据本项目实际情况对环境现状、设计理念、建设目标、硬件配套、系统集成等方面进行整体设计。 建设方案科学合理，完善可靠，切实可行得3分； 建设方案科学合理，基本完整，切实可行得2分； 建设方案有部分不合理，基本完整，可行性不够明确得1分； 未提供或无法实施得0分。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服务承诺</w:t>
            </w:r>
          </w:p>
          <w:p>
            <w:pPr>
              <w:pStyle w:val="null3"/>
            </w:pPr>
            <w:r>
              <w:rPr/>
              <w:t>实施方案</w:t>
            </w:r>
          </w:p>
          <w:p>
            <w:pPr>
              <w:pStyle w:val="null3"/>
            </w:pPr>
            <w:r>
              <w:rPr/>
              <w:t>投标人认为有必要说明的其他资料</w:t>
            </w:r>
          </w:p>
        </w:tc>
      </w:tr>
      <w:tr>
        <w:tc>
          <w:tcPr>
            <w:tcW w:type="dxa" w:w="831"/>
            <w:vMerge/>
          </w:tcPr>
          <w:p/>
        </w:tc>
        <w:tc>
          <w:tcPr>
            <w:tcW w:type="dxa" w:w="1661"/>
          </w:tcPr>
          <w:p>
            <w:pPr>
              <w:pStyle w:val="null3"/>
            </w:pPr>
            <w:r>
              <w:rPr/>
              <w:t>实施方案2</w:t>
            </w:r>
          </w:p>
        </w:tc>
        <w:tc>
          <w:tcPr>
            <w:tcW w:type="dxa" w:w="2492"/>
          </w:tcPr>
          <w:p>
            <w:pPr>
              <w:pStyle w:val="null3"/>
            </w:pPr>
            <w:r>
              <w:rPr/>
              <w:t>供应商针对本项目时间合理性，提供具体可行的实施方案，具体的供货组织安排，详细的人员、财力调配、运输、派送措施及设备到货后验收、实施进度及保证措施、设备安装、人员组成及人员调配、安装调试等，根据方案的完整全面， 实施方案组织合理，调配运输方案清晰明确，进度保障措施先进可靠，能够切实保障项目时效性的得5分； 实施方案组织合理，有较为详细的调配运输方案，进度保障措施可靠，基本能够保障项目时效性的得3分； 实施方案组织基本合理，运输方案不够详尽，有一定的进度保障措施，具备保障项目时效性的承诺的得1分； 未提供或无法证明可以达到时效要求的不计分。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w:t>
            </w:r>
          </w:p>
          <w:p>
            <w:pPr>
              <w:pStyle w:val="null3"/>
            </w:pPr>
            <w:r>
              <w:rPr/>
              <w:t>实施方案</w:t>
            </w:r>
          </w:p>
        </w:tc>
      </w:tr>
      <w:tr>
        <w:tc>
          <w:tcPr>
            <w:tcW w:type="dxa" w:w="831"/>
            <w:vMerge/>
          </w:tcPr>
          <w:p/>
        </w:tc>
        <w:tc>
          <w:tcPr>
            <w:tcW w:type="dxa" w:w="1661"/>
          </w:tcPr>
          <w:p>
            <w:pPr>
              <w:pStyle w:val="null3"/>
            </w:pPr>
            <w:r>
              <w:rPr/>
              <w:t>实施方案3</w:t>
            </w:r>
          </w:p>
        </w:tc>
        <w:tc>
          <w:tcPr>
            <w:tcW w:type="dxa" w:w="2492"/>
          </w:tcPr>
          <w:p>
            <w:pPr>
              <w:pStyle w:val="null3"/>
            </w:pPr>
            <w:r>
              <w:rPr/>
              <w:t>提供安装效果图、铃声系统设备布局、综合布线、建设特色、方案效果的展示情况进行赋分。 整体布置方案先进可靠，有前瞻性，方案展示能够清晰说明整体效果得3分； 整体布置方案完整详细，方案展示能够清晰说明整体效果得2分； 整体布置方案不够完善，方案展示不清晰得1分； 未提供或整体布局设计落后，严重影响使用需求得0分。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实施方案4</w:t>
            </w:r>
          </w:p>
        </w:tc>
        <w:tc>
          <w:tcPr>
            <w:tcW w:type="dxa" w:w="2492"/>
          </w:tcPr>
          <w:p>
            <w:pPr>
              <w:pStyle w:val="null3"/>
            </w:pPr>
            <w:r>
              <w:rPr/>
              <w:t>1、项目实施过程以及项目后期软硬件兼容、数据对接、技术保障等重点难点问题的分析及应对措施进行赋分。 重难点分析清晰明确，涵盖全面得1.5分； 重难点分析清晰，但涵盖有所缺漏得1分； 重难点分析有所偏差，涵盖有所缺漏得0.5分； 未提供或分析有误得0分。 2、供应商综合考虑本项目特点，提供有利于本项目实施的备品备件、易损件配备情况方案。根据配备情况进行赋分。 考虑完善全面，配备合理得1.5分； 考虑基本完整，配备合理得1分； 考虑不够完善，配备较为简单得0.5分； 未提供或考虑不周得0分。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p>
            <w:pPr>
              <w:pStyle w:val="null3"/>
            </w:pPr>
            <w:r>
              <w:rPr/>
              <w:t>投标人认为有必要说明的其他资料</w:t>
            </w:r>
          </w:p>
        </w:tc>
      </w:tr>
      <w:tr>
        <w:tc>
          <w:tcPr>
            <w:tcW w:type="dxa" w:w="831"/>
            <w:vMerge/>
          </w:tcPr>
          <w:p/>
        </w:tc>
        <w:tc>
          <w:tcPr>
            <w:tcW w:type="dxa" w:w="1661"/>
          </w:tcPr>
          <w:p>
            <w:pPr>
              <w:pStyle w:val="null3"/>
            </w:pPr>
            <w:r>
              <w:rPr/>
              <w:t>履约能力1</w:t>
            </w:r>
          </w:p>
        </w:tc>
        <w:tc>
          <w:tcPr>
            <w:tcW w:type="dxa" w:w="2492"/>
          </w:tcPr>
          <w:p>
            <w:pPr>
              <w:pStyle w:val="null3"/>
            </w:pPr>
            <w:r>
              <w:rPr/>
              <w:t>1、项目组织机构：对项目经理（须提供项目经理及团队人员身份证及在开标截止时间前1年内任意三个月在本单位缴纳的社会保障资金证明，未按要求提供该计分项不得分。）履历、项目人员配备、分工，组织机构的健全程度和合理性进行综合评审。 项目经理具备集成相关职称或等级证书及丰富的从业经验（提供项目经理同类项目业绩），团队人员配备充足，运维人员有相关专业技术证明材料，岗位划分合理明确，有清晰的组织架构得3分； 项目经理具备集成相关职称或等级证书，未提供从业经验相关材料，团队人员配备基本完整，提供明确的运维人员，岗位划分合理明确，有清晰的组织架构得1分； 未提供或人员配备过少，无法达到时效要求得0分。 2、信息技术服务能力 供应商具有信息技术服务运行维护标准 ITSS 认证三级以上得2分； 供应商具有信息技术服务运行维护标准 ITSS 认证三级得1分； 供应商具有信息技术服务运行维护标准 ITSS 认证四级得0.5分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p>
            <w:pPr>
              <w:pStyle w:val="null3"/>
            </w:pPr>
            <w:r>
              <w:rPr/>
              <w:t>拟配备团队情况</w:t>
            </w:r>
          </w:p>
        </w:tc>
      </w:tr>
      <w:tr>
        <w:tc>
          <w:tcPr>
            <w:tcW w:type="dxa" w:w="831"/>
            <w:vMerge/>
          </w:tcPr>
          <w:p/>
        </w:tc>
        <w:tc>
          <w:tcPr>
            <w:tcW w:type="dxa" w:w="1661"/>
          </w:tcPr>
          <w:p>
            <w:pPr>
              <w:pStyle w:val="null3"/>
            </w:pPr>
            <w:r>
              <w:rPr/>
              <w:t>履约能力2</w:t>
            </w:r>
          </w:p>
        </w:tc>
        <w:tc>
          <w:tcPr>
            <w:tcW w:type="dxa" w:w="2492"/>
          </w:tcPr>
          <w:p>
            <w:pPr>
              <w:pStyle w:val="null3"/>
            </w:pPr>
            <w:r>
              <w:rPr/>
              <w:t>业绩：提供供应商2021年1月1日至今同类项目业绩（以合同签订时间为准），提供中标通知书及完整合同复印件（扫描件）加盖供应商公章，每份有效业绩计1分，最高得5分。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同类项目业绩一览表</w:t>
            </w:r>
          </w:p>
        </w:tc>
      </w:tr>
      <w:tr>
        <w:tc>
          <w:tcPr>
            <w:tcW w:type="dxa" w:w="831"/>
            <w:vMerge/>
          </w:tcPr>
          <w:p/>
        </w:tc>
        <w:tc>
          <w:tcPr>
            <w:tcW w:type="dxa" w:w="1661"/>
          </w:tcPr>
          <w:p>
            <w:pPr>
              <w:pStyle w:val="null3"/>
            </w:pPr>
            <w:r>
              <w:rPr/>
              <w:t>产品质量保障1</w:t>
            </w:r>
          </w:p>
        </w:tc>
        <w:tc>
          <w:tcPr>
            <w:tcW w:type="dxa" w:w="2492"/>
          </w:tcPr>
          <w:p>
            <w:pPr>
              <w:pStyle w:val="null3"/>
            </w:pPr>
            <w:r>
              <w:rPr/>
              <w:t>投标产品技术工艺先进，性能稳定为行业主流产品，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选型方案先进可靠，质量保证承诺详尽得6分； 选型方案基本满足采购需求，有质量保证承诺得3分；未提供或选型导致严重负偏离得0分。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规格、技术参数偏离表</w:t>
            </w:r>
          </w:p>
          <w:p>
            <w:pPr>
              <w:pStyle w:val="null3"/>
            </w:pPr>
            <w:r>
              <w:rPr/>
              <w:t>实施方案</w:t>
            </w:r>
          </w:p>
          <w:p>
            <w:pPr>
              <w:pStyle w:val="null3"/>
            </w:pPr>
            <w:r>
              <w:rPr/>
              <w:t>货物简要说明一览表</w:t>
            </w:r>
          </w:p>
        </w:tc>
      </w:tr>
      <w:tr>
        <w:tc>
          <w:tcPr>
            <w:tcW w:type="dxa" w:w="831"/>
            <w:vMerge/>
          </w:tcPr>
          <w:p/>
        </w:tc>
        <w:tc>
          <w:tcPr>
            <w:tcW w:type="dxa" w:w="1661"/>
          </w:tcPr>
          <w:p>
            <w:pPr>
              <w:pStyle w:val="null3"/>
            </w:pPr>
            <w:r>
              <w:rPr/>
              <w:t>产品质量保障2</w:t>
            </w:r>
          </w:p>
        </w:tc>
        <w:tc>
          <w:tcPr>
            <w:tcW w:type="dxa" w:w="2492"/>
          </w:tcPr>
          <w:p>
            <w:pPr>
              <w:pStyle w:val="null3"/>
            </w:pPr>
            <w:r>
              <w:rPr/>
              <w:t>供货渠道证明：终端电脑主机产品，提供针对本项目合法来源渠道证明文件，计2分；未提供不得分。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实施方案</w:t>
            </w:r>
          </w:p>
          <w:p>
            <w:pPr>
              <w:pStyle w:val="null3"/>
            </w:pPr>
            <w:r>
              <w:rPr/>
              <w:t>规格、技术参数偏离表</w:t>
            </w:r>
          </w:p>
          <w:p>
            <w:pPr>
              <w:pStyle w:val="null3"/>
            </w:pPr>
            <w:r>
              <w:rPr/>
              <w:t>货物简要说明一览表</w:t>
            </w:r>
          </w:p>
        </w:tc>
      </w:tr>
      <w:tr>
        <w:tc>
          <w:tcPr>
            <w:tcW w:type="dxa" w:w="831"/>
            <w:vMerge/>
          </w:tcPr>
          <w:p/>
        </w:tc>
        <w:tc>
          <w:tcPr>
            <w:tcW w:type="dxa" w:w="1661"/>
          </w:tcPr>
          <w:p>
            <w:pPr>
              <w:pStyle w:val="null3"/>
            </w:pPr>
            <w:r>
              <w:rPr/>
              <w:t>售后服务1</w:t>
            </w:r>
          </w:p>
        </w:tc>
        <w:tc>
          <w:tcPr>
            <w:tcW w:type="dxa" w:w="2492"/>
          </w:tcPr>
          <w:p>
            <w:pPr>
              <w:pStyle w:val="null3"/>
            </w:pPr>
            <w:r>
              <w:rPr/>
              <w:t>培训：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培训方案明确，培训内容完整，计划安排清晰可靠得3分； 培训方案不够明确，培训内容基本完整，计划安排清晰得1分； 未提供或培训内容缺失得0分。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售后服务2</w:t>
            </w:r>
          </w:p>
        </w:tc>
        <w:tc>
          <w:tcPr>
            <w:tcW w:type="dxa" w:w="2492"/>
          </w:tcPr>
          <w:p>
            <w:pPr>
              <w:pStyle w:val="null3"/>
            </w:pPr>
            <w:r>
              <w:rPr/>
              <w:t>售后服务方案：具有相应的物力、人力保障，能够保证产、供、销，服务正常运转，驻场运维期间服务人员的的工作内容及服务方式，有详细的在设备（产品）发生故障后解决故障办法、补救措施等方面的措施或方案，提供详细的售后服务方案及售后服务承诺等，进行赋分。 售后服务方案存在部分偏差，但承诺基本完整得3分； 售后服务方案存在部分偏差，承诺未覆盖上述内容得1分； 未提供或售后服务方案过于简略无法满足使用需求的得0分。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服务承诺</w:t>
            </w:r>
          </w:p>
          <w:p>
            <w:pPr>
              <w:pStyle w:val="null3"/>
            </w:pPr>
            <w:r>
              <w:rPr/>
              <w:t>实施方案</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经国家认证的得0.5分，每有一项为环境标志产品经国家认证的得0.5分，最多得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货物简要说明一览表</w:t>
            </w:r>
          </w:p>
          <w:p>
            <w:pPr>
              <w:pStyle w:val="null3"/>
            </w:pPr>
            <w:r>
              <w:rPr/>
              <w:t>规格、技术参数偏离表</w:t>
            </w:r>
          </w:p>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开标记录表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开标记录表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详见附件：服务承诺</w:t>
      </w:r>
    </w:p>
    <w:p>
      <w:pPr>
        <w:pStyle w:val="null3"/>
        <w:ind w:firstLine="960"/>
      </w:pPr>
      <w:r>
        <w:rPr/>
        <w:t>详见附件：供应商资格证明文件</w:t>
      </w:r>
    </w:p>
    <w:p>
      <w:pPr>
        <w:pStyle w:val="null3"/>
        <w:ind w:firstLine="960"/>
      </w:pPr>
      <w:r>
        <w:rPr/>
        <w:t>详见附件：规格、技术参数偏离表</w:t>
      </w:r>
    </w:p>
    <w:p>
      <w:pPr>
        <w:pStyle w:val="null3"/>
        <w:ind w:firstLine="960"/>
      </w:pPr>
      <w:r>
        <w:rPr/>
        <w:t>详见附件：货物简要说明一览表</w:t>
      </w:r>
    </w:p>
    <w:p>
      <w:pPr>
        <w:pStyle w:val="null3"/>
        <w:ind w:firstLine="960"/>
      </w:pPr>
      <w:r>
        <w:rPr/>
        <w:t>详见附件：开标记录表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详见附件：实施方案</w:t>
      </w:r>
    </w:p>
    <w:p>
      <w:pPr>
        <w:pStyle w:val="null3"/>
        <w:ind w:firstLine="960"/>
      </w:pPr>
      <w:r>
        <w:rPr/>
        <w:t>详见附件：同类项目业绩一览表</w:t>
      </w:r>
    </w:p>
    <w:p>
      <w:pPr>
        <w:pStyle w:val="null3"/>
        <w:ind w:firstLine="960"/>
      </w:pPr>
      <w:r>
        <w:rPr/>
        <w:t>详见附件：投标保证金缴纳凭证</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upp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