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培训方案</w:t>
      </w:r>
    </w:p>
    <w:p w14:paraId="5FA9B0E0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2024-09-11T08:51:34Z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B2EDA90CB96142898A340C821C525E26_11</vt:lpwstr>
  </property>
</Properties>
</file>