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583" w:rsidRPr="00D61583" w:rsidRDefault="00D61583" w:rsidP="00D61583">
      <w:pPr>
        <w:pStyle w:val="null3"/>
        <w:spacing w:line="276" w:lineRule="auto"/>
        <w:rPr>
          <w:rFonts w:ascii="宋体" w:eastAsia="宋体" w:hAnsi="宋体" w:hint="default"/>
          <w:sz w:val="24"/>
          <w:szCs w:val="24"/>
        </w:rPr>
      </w:pPr>
      <w:r w:rsidRPr="00D61583">
        <w:rPr>
          <w:rFonts w:ascii="宋体" w:eastAsia="宋体" w:hAnsi="宋体"/>
          <w:sz w:val="24"/>
          <w:szCs w:val="24"/>
        </w:rPr>
        <w:t>标的名称：2024年度数字资源库（新增）</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1"/>
        <w:gridCol w:w="7675"/>
      </w:tblGrid>
      <w:tr w:rsidR="00D61583" w:rsidRPr="00D61583" w:rsidTr="00D61583">
        <w:tc>
          <w:tcPr>
            <w:tcW w:w="380" w:type="pct"/>
          </w:tcPr>
          <w:p w:rsidR="00D61583" w:rsidRPr="00D61583" w:rsidRDefault="00D61583" w:rsidP="00D61583">
            <w:pPr>
              <w:pStyle w:val="null3"/>
              <w:spacing w:line="276" w:lineRule="auto"/>
              <w:rPr>
                <w:rFonts w:ascii="宋体" w:eastAsia="宋体" w:hAnsi="宋体" w:hint="default"/>
                <w:sz w:val="24"/>
                <w:szCs w:val="24"/>
              </w:rPr>
            </w:pPr>
            <w:r w:rsidRPr="00D61583">
              <w:rPr>
                <w:rFonts w:ascii="宋体" w:eastAsia="宋体" w:hAnsi="宋体"/>
                <w:sz w:val="24"/>
                <w:szCs w:val="24"/>
              </w:rPr>
              <w:t xml:space="preserve"> 序号</w:t>
            </w:r>
          </w:p>
        </w:tc>
        <w:tc>
          <w:tcPr>
            <w:tcW w:w="4620" w:type="pct"/>
          </w:tcPr>
          <w:p w:rsidR="00D61583" w:rsidRPr="00D61583" w:rsidRDefault="00D61583" w:rsidP="00D61583">
            <w:pPr>
              <w:pStyle w:val="null3"/>
              <w:spacing w:line="276" w:lineRule="auto"/>
              <w:rPr>
                <w:rFonts w:ascii="宋体" w:eastAsia="宋体" w:hAnsi="宋体" w:hint="default"/>
                <w:sz w:val="24"/>
                <w:szCs w:val="24"/>
              </w:rPr>
            </w:pPr>
            <w:r w:rsidRPr="00D61583">
              <w:rPr>
                <w:rFonts w:ascii="宋体" w:eastAsia="宋体" w:hAnsi="宋体"/>
                <w:sz w:val="24"/>
                <w:szCs w:val="24"/>
              </w:rPr>
              <w:t xml:space="preserve"> 技术参数与性能指标</w:t>
            </w:r>
          </w:p>
        </w:tc>
      </w:tr>
      <w:tr w:rsidR="00D61583" w:rsidRPr="00D61583" w:rsidTr="00D61583">
        <w:tc>
          <w:tcPr>
            <w:tcW w:w="380" w:type="pct"/>
          </w:tcPr>
          <w:p w:rsidR="00D61583" w:rsidRPr="00D61583" w:rsidRDefault="00D61583" w:rsidP="00D61583">
            <w:pPr>
              <w:pStyle w:val="null3"/>
              <w:spacing w:line="276" w:lineRule="auto"/>
              <w:rPr>
                <w:rFonts w:ascii="宋体" w:eastAsia="宋体" w:hAnsi="宋体" w:hint="default"/>
                <w:sz w:val="24"/>
                <w:szCs w:val="24"/>
              </w:rPr>
            </w:pPr>
            <w:r w:rsidRPr="00D61583">
              <w:rPr>
                <w:rFonts w:ascii="宋体" w:eastAsia="宋体" w:hAnsi="宋体"/>
                <w:sz w:val="24"/>
                <w:szCs w:val="24"/>
              </w:rPr>
              <w:t>1</w:t>
            </w:r>
          </w:p>
        </w:tc>
        <w:tc>
          <w:tcPr>
            <w:tcW w:w="4620" w:type="pct"/>
          </w:tcPr>
          <w:p w:rsidR="00D61583" w:rsidRPr="00D61583" w:rsidRDefault="00D61583" w:rsidP="00D61583">
            <w:pPr>
              <w:pStyle w:val="null3"/>
              <w:spacing w:line="276" w:lineRule="auto"/>
              <w:rPr>
                <w:rFonts w:ascii="宋体" w:eastAsia="宋体" w:hAnsi="宋体" w:hint="default"/>
                <w:sz w:val="24"/>
                <w:szCs w:val="24"/>
              </w:rPr>
            </w:pPr>
            <w:r w:rsidRPr="00D61583">
              <w:rPr>
                <w:rFonts w:ascii="宋体" w:eastAsia="宋体" w:hAnsi="宋体" w:cs="宋体"/>
                <w:sz w:val="24"/>
                <w:szCs w:val="24"/>
              </w:rPr>
              <w:t>一、拟购数字资源库列表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0"/>
              <w:gridCol w:w="6237"/>
            </w:tblGrid>
            <w:tr w:rsidR="00D61583" w:rsidRPr="00D61583" w:rsidTr="00D61583">
              <w:tc>
                <w:tcPr>
                  <w:tcW w:w="82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center"/>
                    <w:rPr>
                      <w:rFonts w:ascii="宋体" w:eastAsia="宋体" w:hAnsi="宋体" w:hint="default"/>
                      <w:sz w:val="24"/>
                      <w:szCs w:val="24"/>
                    </w:rPr>
                  </w:pPr>
                  <w:r w:rsidRPr="00D61583">
                    <w:rPr>
                      <w:rFonts w:ascii="宋体" w:eastAsia="宋体" w:hAnsi="宋体" w:cs="宋体"/>
                      <w:b/>
                      <w:sz w:val="24"/>
                      <w:szCs w:val="24"/>
                    </w:rPr>
                    <w:t>序号</w:t>
                  </w:r>
                </w:p>
              </w:tc>
              <w:tc>
                <w:tcPr>
                  <w:tcW w:w="623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center"/>
                    <w:rPr>
                      <w:rFonts w:ascii="宋体" w:eastAsia="宋体" w:hAnsi="宋体" w:hint="default"/>
                      <w:sz w:val="24"/>
                      <w:szCs w:val="24"/>
                    </w:rPr>
                  </w:pPr>
                  <w:r w:rsidRPr="00D61583">
                    <w:rPr>
                      <w:rFonts w:ascii="宋体" w:eastAsia="宋体" w:hAnsi="宋体" w:cs="宋体"/>
                      <w:b/>
                      <w:sz w:val="24"/>
                      <w:szCs w:val="24"/>
                    </w:rPr>
                    <w:t>数字资源库名称</w:t>
                  </w:r>
                </w:p>
              </w:tc>
            </w:tr>
            <w:tr w:rsidR="00D61583" w:rsidRPr="00D61583" w:rsidTr="00D61583">
              <w:tc>
                <w:tcPr>
                  <w:tcW w:w="82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center"/>
                    <w:rPr>
                      <w:rFonts w:ascii="宋体" w:eastAsia="宋体" w:hAnsi="宋体" w:hint="default"/>
                      <w:sz w:val="24"/>
                      <w:szCs w:val="24"/>
                    </w:rPr>
                  </w:pPr>
                  <w:r w:rsidRPr="00D61583">
                    <w:rPr>
                      <w:rFonts w:ascii="宋体" w:eastAsia="宋体" w:hAnsi="宋体" w:cs="宋体"/>
                      <w:sz w:val="24"/>
                      <w:szCs w:val="24"/>
                    </w:rPr>
                    <w:t>1</w:t>
                  </w:r>
                </w:p>
              </w:tc>
              <w:tc>
                <w:tcPr>
                  <w:tcW w:w="62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标准全文数据库</w:t>
                  </w:r>
                </w:p>
              </w:tc>
            </w:tr>
            <w:tr w:rsidR="00D61583" w:rsidRPr="00D61583" w:rsidTr="00D61583">
              <w:tc>
                <w:tcPr>
                  <w:tcW w:w="82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center"/>
                    <w:rPr>
                      <w:rFonts w:ascii="宋体" w:eastAsia="宋体" w:hAnsi="宋体" w:hint="default"/>
                      <w:sz w:val="24"/>
                      <w:szCs w:val="24"/>
                    </w:rPr>
                  </w:pPr>
                  <w:r w:rsidRPr="00D61583">
                    <w:rPr>
                      <w:rFonts w:ascii="宋体" w:eastAsia="宋体" w:hAnsi="宋体" w:cs="宋体"/>
                      <w:sz w:val="24"/>
                      <w:szCs w:val="24"/>
                    </w:rPr>
                    <w:t>2</w:t>
                  </w:r>
                </w:p>
              </w:tc>
              <w:tc>
                <w:tcPr>
                  <w:tcW w:w="62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“红色讲坛”数据库</w:t>
                  </w:r>
                </w:p>
              </w:tc>
            </w:tr>
            <w:tr w:rsidR="00D61583" w:rsidRPr="00D61583" w:rsidTr="00D61583">
              <w:tc>
                <w:tcPr>
                  <w:tcW w:w="82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center"/>
                    <w:rPr>
                      <w:rFonts w:ascii="宋体" w:eastAsia="宋体" w:hAnsi="宋体" w:hint="default"/>
                      <w:sz w:val="24"/>
                      <w:szCs w:val="24"/>
                    </w:rPr>
                  </w:pPr>
                  <w:r w:rsidRPr="00D61583">
                    <w:rPr>
                      <w:rFonts w:ascii="宋体" w:eastAsia="宋体" w:hAnsi="宋体" w:cs="宋体"/>
                      <w:sz w:val="24"/>
                      <w:szCs w:val="24"/>
                    </w:rPr>
                    <w:t>3</w:t>
                  </w:r>
                </w:p>
              </w:tc>
              <w:tc>
                <w:tcPr>
                  <w:tcW w:w="62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中国博士学位、优秀硕士学位论文全文数据库</w:t>
                  </w:r>
                </w:p>
              </w:tc>
            </w:tr>
            <w:tr w:rsidR="00D61583" w:rsidRPr="00D61583" w:rsidTr="00D61583">
              <w:tc>
                <w:tcPr>
                  <w:tcW w:w="82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center"/>
                    <w:rPr>
                      <w:rFonts w:ascii="宋体" w:eastAsia="宋体" w:hAnsi="宋体" w:hint="default"/>
                      <w:sz w:val="24"/>
                      <w:szCs w:val="24"/>
                    </w:rPr>
                  </w:pPr>
                  <w:r w:rsidRPr="00D61583">
                    <w:rPr>
                      <w:rFonts w:ascii="宋体" w:eastAsia="宋体" w:hAnsi="宋体" w:cs="宋体"/>
                      <w:sz w:val="24"/>
                      <w:szCs w:val="24"/>
                    </w:rPr>
                    <w:t>4</w:t>
                  </w:r>
                </w:p>
              </w:tc>
              <w:tc>
                <w:tcPr>
                  <w:tcW w:w="62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学术资源搜索系统</w:t>
                  </w:r>
                </w:p>
              </w:tc>
            </w:tr>
            <w:tr w:rsidR="00D61583" w:rsidRPr="00D61583" w:rsidTr="00D61583">
              <w:tc>
                <w:tcPr>
                  <w:tcW w:w="82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center"/>
                    <w:rPr>
                      <w:rFonts w:ascii="宋体" w:eastAsia="宋体" w:hAnsi="宋体" w:hint="default"/>
                      <w:sz w:val="24"/>
                      <w:szCs w:val="24"/>
                    </w:rPr>
                  </w:pPr>
                  <w:r w:rsidRPr="00D61583">
                    <w:rPr>
                      <w:rFonts w:ascii="宋体" w:eastAsia="宋体" w:hAnsi="宋体" w:cs="宋体"/>
                      <w:sz w:val="24"/>
                      <w:szCs w:val="24"/>
                    </w:rPr>
                    <w:t>5</w:t>
                  </w:r>
                </w:p>
              </w:tc>
              <w:tc>
                <w:tcPr>
                  <w:tcW w:w="62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中国社会科学文库</w:t>
                  </w:r>
                </w:p>
              </w:tc>
            </w:tr>
            <w:tr w:rsidR="00D61583" w:rsidRPr="00D61583" w:rsidTr="00D61583">
              <w:tc>
                <w:tcPr>
                  <w:tcW w:w="82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center"/>
                    <w:rPr>
                      <w:rFonts w:ascii="宋体" w:eastAsia="宋体" w:hAnsi="宋体" w:hint="default"/>
                      <w:sz w:val="24"/>
                      <w:szCs w:val="24"/>
                    </w:rPr>
                  </w:pPr>
                  <w:r w:rsidRPr="00D61583">
                    <w:rPr>
                      <w:rFonts w:ascii="宋体" w:eastAsia="宋体" w:hAnsi="宋体" w:cs="宋体"/>
                      <w:sz w:val="24"/>
                      <w:szCs w:val="24"/>
                    </w:rPr>
                    <w:t>6</w:t>
                  </w:r>
                </w:p>
              </w:tc>
              <w:tc>
                <w:tcPr>
                  <w:tcW w:w="62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经典古籍库</w:t>
                  </w:r>
                </w:p>
              </w:tc>
            </w:tr>
            <w:tr w:rsidR="00D61583" w:rsidRPr="00D61583" w:rsidTr="00D61583">
              <w:tc>
                <w:tcPr>
                  <w:tcW w:w="82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center"/>
                    <w:rPr>
                      <w:rFonts w:ascii="宋体" w:eastAsia="宋体" w:hAnsi="宋体" w:hint="default"/>
                      <w:sz w:val="24"/>
                      <w:szCs w:val="24"/>
                    </w:rPr>
                  </w:pPr>
                  <w:r w:rsidRPr="00D61583">
                    <w:rPr>
                      <w:rFonts w:ascii="宋体" w:eastAsia="宋体" w:hAnsi="宋体" w:cs="宋体"/>
                      <w:sz w:val="24"/>
                      <w:szCs w:val="24"/>
                    </w:rPr>
                    <w:t>7</w:t>
                  </w:r>
                </w:p>
              </w:tc>
              <w:tc>
                <w:tcPr>
                  <w:tcW w:w="62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延安时期中共中央机关报全文数据库</w:t>
                  </w:r>
                </w:p>
              </w:tc>
            </w:tr>
            <w:tr w:rsidR="00D61583" w:rsidRPr="00D61583" w:rsidTr="00D61583">
              <w:tc>
                <w:tcPr>
                  <w:tcW w:w="82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center"/>
                    <w:rPr>
                      <w:rFonts w:ascii="宋体" w:eastAsia="宋体" w:hAnsi="宋体" w:hint="default"/>
                      <w:sz w:val="24"/>
                      <w:szCs w:val="24"/>
                    </w:rPr>
                  </w:pPr>
                  <w:r w:rsidRPr="00D61583">
                    <w:rPr>
                      <w:rFonts w:ascii="宋体" w:eastAsia="宋体" w:hAnsi="宋体" w:cs="宋体"/>
                      <w:sz w:val="24"/>
                      <w:szCs w:val="24"/>
                    </w:rPr>
                    <w:t>8</w:t>
                  </w:r>
                </w:p>
              </w:tc>
              <w:tc>
                <w:tcPr>
                  <w:tcW w:w="62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中国生物志库（植物库）</w:t>
                  </w:r>
                </w:p>
              </w:tc>
            </w:tr>
            <w:tr w:rsidR="00D61583" w:rsidRPr="00D61583" w:rsidTr="00D61583">
              <w:tc>
                <w:tcPr>
                  <w:tcW w:w="82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center"/>
                    <w:rPr>
                      <w:rFonts w:ascii="宋体" w:eastAsia="宋体" w:hAnsi="宋体" w:hint="default"/>
                      <w:sz w:val="24"/>
                      <w:szCs w:val="24"/>
                    </w:rPr>
                  </w:pPr>
                  <w:r w:rsidRPr="00D61583">
                    <w:rPr>
                      <w:rFonts w:ascii="宋体" w:eastAsia="宋体" w:hAnsi="宋体" w:cs="宋体"/>
                      <w:sz w:val="24"/>
                      <w:szCs w:val="24"/>
                    </w:rPr>
                    <w:t>9</w:t>
                  </w:r>
                </w:p>
              </w:tc>
              <w:tc>
                <w:tcPr>
                  <w:tcW w:w="62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有声书资源库</w:t>
                  </w:r>
                </w:p>
              </w:tc>
            </w:tr>
            <w:tr w:rsidR="00D61583" w:rsidRPr="00D61583" w:rsidTr="00D61583">
              <w:tc>
                <w:tcPr>
                  <w:tcW w:w="82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center"/>
                    <w:rPr>
                      <w:rFonts w:ascii="宋体" w:eastAsia="宋体" w:hAnsi="宋体" w:hint="default"/>
                      <w:sz w:val="24"/>
                      <w:szCs w:val="24"/>
                    </w:rPr>
                  </w:pPr>
                  <w:r w:rsidRPr="00D61583">
                    <w:rPr>
                      <w:rFonts w:ascii="宋体" w:eastAsia="宋体" w:hAnsi="宋体" w:cs="宋体"/>
                      <w:sz w:val="24"/>
                      <w:szCs w:val="24"/>
                    </w:rPr>
                    <w:t>10</w:t>
                  </w:r>
                </w:p>
              </w:tc>
              <w:tc>
                <w:tcPr>
                  <w:tcW w:w="62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核心网络设备威胁防护特征数据库</w:t>
                  </w:r>
                </w:p>
              </w:tc>
              <w:bookmarkStart w:id="0" w:name="_GoBack"/>
              <w:bookmarkEnd w:id="0"/>
            </w:tr>
          </w:tbl>
          <w:p w:rsidR="00D61583" w:rsidRPr="00D61583" w:rsidRDefault="00D61583" w:rsidP="00D61583">
            <w:pPr>
              <w:spacing w:line="276" w:lineRule="auto"/>
              <w:rPr>
                <w:rFonts w:ascii="宋体" w:eastAsia="宋体" w:hAnsi="宋体"/>
                <w:sz w:val="24"/>
              </w:rPr>
            </w:pPr>
          </w:p>
        </w:tc>
      </w:tr>
      <w:tr w:rsidR="00D61583" w:rsidRPr="00D61583" w:rsidTr="00D61583">
        <w:tc>
          <w:tcPr>
            <w:tcW w:w="380" w:type="pct"/>
          </w:tcPr>
          <w:p w:rsidR="00D61583" w:rsidRPr="00D61583" w:rsidRDefault="00D61583" w:rsidP="00D61583">
            <w:pPr>
              <w:pStyle w:val="null3"/>
              <w:spacing w:line="276" w:lineRule="auto"/>
              <w:rPr>
                <w:rFonts w:ascii="宋体" w:eastAsia="宋体" w:hAnsi="宋体" w:hint="default"/>
                <w:sz w:val="24"/>
                <w:szCs w:val="24"/>
              </w:rPr>
            </w:pPr>
            <w:r w:rsidRPr="00D61583">
              <w:rPr>
                <w:rFonts w:ascii="宋体" w:eastAsia="宋体" w:hAnsi="宋体"/>
                <w:sz w:val="24"/>
                <w:szCs w:val="24"/>
              </w:rPr>
              <w:t>2</w:t>
            </w:r>
          </w:p>
        </w:tc>
        <w:tc>
          <w:tcPr>
            <w:tcW w:w="4620" w:type="pct"/>
          </w:tcPr>
          <w:p w:rsidR="00D61583" w:rsidRPr="00D61583" w:rsidRDefault="00D61583" w:rsidP="00D61583">
            <w:pPr>
              <w:pStyle w:val="null3"/>
              <w:spacing w:line="276" w:lineRule="auto"/>
              <w:rPr>
                <w:rFonts w:ascii="宋体" w:eastAsia="宋体" w:hAnsi="宋体" w:hint="default"/>
                <w:sz w:val="24"/>
                <w:szCs w:val="24"/>
              </w:rPr>
            </w:pPr>
            <w:r w:rsidRPr="00D61583">
              <w:rPr>
                <w:rFonts w:ascii="宋体" w:eastAsia="宋体" w:hAnsi="宋体"/>
                <w:sz w:val="24"/>
                <w:szCs w:val="24"/>
              </w:rPr>
              <w:t>二、</w:t>
            </w:r>
            <w:r w:rsidRPr="00D61583">
              <w:rPr>
                <w:rFonts w:ascii="宋体" w:eastAsia="宋体" w:hAnsi="宋体" w:cs="宋体"/>
                <w:sz w:val="24"/>
                <w:szCs w:val="24"/>
              </w:rPr>
              <w:t>供应商责任要求</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供应商须保证其向采购人所提供的数字资源库及其内附所有信息资源均符合以下要求：</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1.符合国家知识产权、版权等相关法律法规要求。供应商所供数字资源库产品相关著作权、版权、知识产权，网络传播权已经获得妥善解决，保证数据来源的合法性、安全性、可靠性。</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2.内容健康合规，不违反中央精神，符合社会主义核心价值观和国家法律法规以及各项政策规定。</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3.提供数据库服务的网站符合国家网络安全相关法律法规和等级保护要求，并积极做好网络安全的日常维护和监管，确保网络畅通、安全。</w:t>
            </w:r>
          </w:p>
          <w:p w:rsidR="00D61583" w:rsidRPr="00D61583" w:rsidRDefault="00D61583" w:rsidP="00D61583">
            <w:pPr>
              <w:pStyle w:val="null3"/>
              <w:spacing w:line="276" w:lineRule="auto"/>
              <w:rPr>
                <w:rFonts w:ascii="宋体" w:eastAsia="宋体" w:hAnsi="宋体" w:hint="default"/>
                <w:sz w:val="24"/>
                <w:szCs w:val="24"/>
              </w:rPr>
            </w:pPr>
            <w:r w:rsidRPr="00D61583">
              <w:rPr>
                <w:rFonts w:ascii="宋体" w:eastAsia="宋体" w:hAnsi="宋体" w:cs="宋体"/>
                <w:sz w:val="24"/>
                <w:szCs w:val="24"/>
              </w:rPr>
              <w:t>若出现上述问题，由资源供应商承担相应责任。</w:t>
            </w:r>
          </w:p>
          <w:p w:rsidR="00D61583" w:rsidRPr="00D61583" w:rsidRDefault="00D61583" w:rsidP="00D61583">
            <w:pPr>
              <w:pStyle w:val="null3"/>
              <w:spacing w:line="276" w:lineRule="auto"/>
              <w:rPr>
                <w:rFonts w:ascii="宋体" w:eastAsia="宋体" w:hAnsi="宋体" w:hint="default"/>
                <w:sz w:val="24"/>
                <w:szCs w:val="24"/>
              </w:rPr>
            </w:pPr>
            <w:r w:rsidRPr="00D61583">
              <w:rPr>
                <w:rFonts w:ascii="宋体" w:eastAsia="宋体" w:hAnsi="宋体"/>
                <w:sz w:val="24"/>
                <w:szCs w:val="24"/>
              </w:rPr>
              <w:t xml:space="preserve"> </w:t>
            </w:r>
          </w:p>
        </w:tc>
      </w:tr>
      <w:tr w:rsidR="00D61583" w:rsidRPr="00D61583" w:rsidTr="00D61583">
        <w:tc>
          <w:tcPr>
            <w:tcW w:w="380" w:type="pct"/>
          </w:tcPr>
          <w:p w:rsidR="00D61583" w:rsidRPr="00D61583" w:rsidRDefault="00D61583" w:rsidP="00D61583">
            <w:pPr>
              <w:pStyle w:val="null3"/>
              <w:spacing w:line="276" w:lineRule="auto"/>
              <w:rPr>
                <w:rFonts w:ascii="宋体" w:eastAsia="宋体" w:hAnsi="宋体" w:hint="default"/>
                <w:sz w:val="24"/>
                <w:szCs w:val="24"/>
              </w:rPr>
            </w:pPr>
            <w:r w:rsidRPr="00D61583">
              <w:rPr>
                <w:rFonts w:ascii="宋体" w:eastAsia="宋体" w:hAnsi="宋体"/>
                <w:sz w:val="24"/>
                <w:szCs w:val="24"/>
              </w:rPr>
              <w:t>3</w:t>
            </w:r>
          </w:p>
        </w:tc>
        <w:tc>
          <w:tcPr>
            <w:tcW w:w="4620" w:type="pct"/>
          </w:tcPr>
          <w:p w:rsidR="00D61583" w:rsidRPr="00D61583" w:rsidRDefault="00D61583" w:rsidP="00D61583">
            <w:pPr>
              <w:pStyle w:val="null3"/>
              <w:spacing w:line="276" w:lineRule="auto"/>
              <w:rPr>
                <w:rFonts w:ascii="宋体" w:eastAsia="宋体" w:hAnsi="宋体" w:hint="default"/>
                <w:sz w:val="24"/>
                <w:szCs w:val="24"/>
              </w:rPr>
            </w:pPr>
            <w:r w:rsidRPr="00D61583">
              <w:rPr>
                <w:rFonts w:ascii="宋体" w:eastAsia="宋体" w:hAnsi="宋体"/>
                <w:sz w:val="24"/>
                <w:szCs w:val="24"/>
              </w:rPr>
              <w:t>三、</w:t>
            </w:r>
            <w:r w:rsidRPr="00D61583">
              <w:rPr>
                <w:rFonts w:ascii="宋体" w:eastAsia="宋体" w:hAnsi="宋体" w:cs="宋体"/>
                <w:sz w:val="24"/>
                <w:szCs w:val="24"/>
              </w:rPr>
              <w:t>具体参数要求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50"/>
              <w:gridCol w:w="690"/>
              <w:gridCol w:w="6178"/>
            </w:tblGrid>
            <w:tr w:rsidR="00D61583" w:rsidRPr="00D61583" w:rsidTr="00D61583">
              <w:tc>
                <w:tcPr>
                  <w:tcW w:w="4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center"/>
                    <w:rPr>
                      <w:rFonts w:ascii="宋体" w:eastAsia="宋体" w:hAnsi="宋体" w:hint="default"/>
                      <w:sz w:val="24"/>
                      <w:szCs w:val="24"/>
                    </w:rPr>
                  </w:pPr>
                  <w:r w:rsidRPr="00D61583">
                    <w:rPr>
                      <w:rFonts w:ascii="宋体" w:eastAsia="宋体" w:hAnsi="宋体" w:cs="宋体"/>
                      <w:sz w:val="24"/>
                      <w:szCs w:val="24"/>
                    </w:rPr>
                    <w:t>1</w:t>
                  </w:r>
                </w:p>
              </w:tc>
              <w:tc>
                <w:tcPr>
                  <w:tcW w:w="61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标准全文数据库</w:t>
                  </w:r>
                </w:p>
              </w:tc>
              <w:tc>
                <w:tcPr>
                  <w:tcW w:w="617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b/>
                      <w:sz w:val="24"/>
                      <w:szCs w:val="24"/>
                    </w:rPr>
                    <w:t>一、内容及数量要求</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sz w:val="24"/>
                      <w:szCs w:val="24"/>
                    </w:rPr>
                    <w:t>1.提供由国家权威标准收集单位国家质检出版社、机械工业出版社、地震出版社、中国建材工业出版社等授权提供的国标、行标等标准数据全文，数量不少于6万条。</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sz w:val="24"/>
                      <w:szCs w:val="24"/>
                    </w:rPr>
                    <w:t>2.资源以镜像方式安装到采购人指定的设备中。</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b/>
                      <w:sz w:val="24"/>
                      <w:szCs w:val="24"/>
                    </w:rPr>
                    <w:t>二、检索功能技术要求</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sz w:val="24"/>
                      <w:szCs w:val="24"/>
                    </w:rPr>
                    <w:t>1.按标准分类导航，数据库检索支持一框式跨库整合检索，二次检索，高级检索，专业检索，智能排序，自动聚类。</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sz w:val="24"/>
                      <w:szCs w:val="24"/>
                    </w:rPr>
                    <w:lastRenderedPageBreak/>
                    <w:t>2.数据格式采用通用PDF格式，用户无需安装其它插件，对于图像格式须可实现OCR识别转文本。</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sz w:val="24"/>
                      <w:szCs w:val="24"/>
                    </w:rPr>
                    <w:t>3.系统不限制并发用户数。</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sz w:val="24"/>
                      <w:szCs w:val="24"/>
                    </w:rPr>
                    <w:t>4.数据库须能够提供完善的用户访问统计和控制功能，至少每季度向采购人提供一次详细的用户使用统计数据。</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sz w:val="24"/>
                      <w:szCs w:val="24"/>
                    </w:rPr>
                    <w:t>5.采用软件方式加密系统，不占用用户服务器的硬件端口和其它资源, 采用多用户并发访问机制，可以实现远程控制。</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sz w:val="24"/>
                      <w:szCs w:val="24"/>
                    </w:rPr>
                    <w:t>6.系统需稳定运行无故障。</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b/>
                      <w:sz w:val="24"/>
                      <w:szCs w:val="24"/>
                    </w:rPr>
                    <w:t>三、售后服务保障要求</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sz w:val="24"/>
                      <w:szCs w:val="24"/>
                    </w:rPr>
                    <w:t>1.本地镜像数据由供应商安排工程师上门安装；对于采购人在数据使用过程中产生的问题须保持即时响应，远程方式支持可以解决的须在24小时完成；若远程支持无法解决问题时，48小时内工程师必须上门到位。</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sz w:val="24"/>
                      <w:szCs w:val="24"/>
                    </w:rPr>
                    <w:t>2.为采购人提供验收数据库所必须的电子版分类资源列表，为采购人数字资源统计软件提供必要的信息。</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sz w:val="24"/>
                      <w:szCs w:val="24"/>
                    </w:rPr>
                    <w:t>3.每年不少于两次的读者推广活动。</w:t>
                  </w:r>
                </w:p>
              </w:tc>
            </w:tr>
            <w:tr w:rsidR="00D61583" w:rsidRPr="00D61583" w:rsidTr="00D61583">
              <w:tc>
                <w:tcPr>
                  <w:tcW w:w="41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center"/>
                    <w:rPr>
                      <w:rFonts w:ascii="宋体" w:eastAsia="宋体" w:hAnsi="宋体" w:hint="default"/>
                      <w:sz w:val="24"/>
                      <w:szCs w:val="24"/>
                    </w:rPr>
                  </w:pPr>
                  <w:r w:rsidRPr="00D61583">
                    <w:rPr>
                      <w:rFonts w:ascii="宋体" w:eastAsia="宋体" w:hAnsi="宋体" w:cs="宋体"/>
                      <w:sz w:val="24"/>
                      <w:szCs w:val="24"/>
                    </w:rPr>
                    <w:lastRenderedPageBreak/>
                    <w:t>2</w:t>
                  </w:r>
                </w:p>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“红色讲坛”数据库</w:t>
                  </w:r>
                </w:p>
              </w:tc>
              <w:tc>
                <w:tcPr>
                  <w:tcW w:w="61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b/>
                      <w:sz w:val="24"/>
                      <w:szCs w:val="24"/>
                    </w:rPr>
                    <w:t>一、资源要求</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sz w:val="24"/>
                      <w:szCs w:val="24"/>
                    </w:rPr>
                    <w:t>1.知识体系要求</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等线"/>
                      <w:sz w:val="24"/>
                      <w:szCs w:val="24"/>
                    </w:rPr>
                    <w:t xml:space="preserve">  </w:t>
                  </w:r>
                  <w:r w:rsidRPr="00D61583">
                    <w:rPr>
                      <w:rFonts w:ascii="宋体" w:eastAsia="宋体" w:hAnsi="宋体" w:cs="宋体"/>
                      <w:sz w:val="24"/>
                      <w:szCs w:val="24"/>
                    </w:rPr>
                    <w:t>为了便于广大人民群众深入厚植爱国主义情怀，坚定文化自信，更好地满足人民群众的精神文化需求，数据库必须提供涵盖中国特色社会主义进入新时代、中华民族伟大复兴中国梦、建设社会主义现代化强国、坚持党对一切工作的领导、全面依法治国、经济建设、政治建设、文化建设、社会建设、生态文明建设、总体国家安全观、国防和军队建设、祖国完全统一、人类命运共同体与大国外交等内容的完整思政知识体系，以及“党史学习教育”专题讲座和“党的二十届三中全会”精神解读等时政焦点专题讲座版块。</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sz w:val="24"/>
                      <w:szCs w:val="24"/>
                    </w:rPr>
                    <w:t>2.数量要求</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等线"/>
                      <w:sz w:val="24"/>
                      <w:szCs w:val="24"/>
                    </w:rPr>
                    <w:t xml:space="preserve">  </w:t>
                  </w:r>
                  <w:r w:rsidRPr="00D61583">
                    <w:rPr>
                      <w:rFonts w:ascii="宋体" w:eastAsia="宋体" w:hAnsi="宋体" w:cs="宋体"/>
                      <w:sz w:val="24"/>
                      <w:szCs w:val="24"/>
                    </w:rPr>
                    <w:t>须提供不低于130000分钟的思政教育视频课程。其中，“党纪学习教育”和“党的二十届三中全会精神”等专题的讲座，不得低于66000分钟。</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sz w:val="24"/>
                      <w:szCs w:val="24"/>
                    </w:rPr>
                    <w:t>3.辅助资源要求</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等线"/>
                      <w:sz w:val="24"/>
                      <w:szCs w:val="24"/>
                    </w:rPr>
                    <w:t xml:space="preserve">  </w:t>
                  </w:r>
                  <w:r w:rsidRPr="00D61583">
                    <w:rPr>
                      <w:rFonts w:ascii="宋体" w:eastAsia="宋体" w:hAnsi="宋体" w:cs="宋体"/>
                      <w:sz w:val="24"/>
                      <w:szCs w:val="24"/>
                    </w:rPr>
                    <w:t>为便于用户更好地学习理解讲座内容，数据库须提供配套练习试卷，总数量不低于3000套。</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sz w:val="24"/>
                      <w:szCs w:val="24"/>
                    </w:rPr>
                    <w:lastRenderedPageBreak/>
                    <w:t>4.政治性与权威性要求</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等线"/>
                      <w:sz w:val="24"/>
                      <w:szCs w:val="24"/>
                    </w:rPr>
                    <w:t xml:space="preserve">  </w:t>
                  </w:r>
                  <w:r w:rsidRPr="00D61583">
                    <w:rPr>
                      <w:rFonts w:ascii="宋体" w:eastAsia="宋体" w:hAnsi="宋体" w:cs="宋体"/>
                      <w:sz w:val="24"/>
                      <w:szCs w:val="24"/>
                    </w:rPr>
                    <w:t>作为弘扬社会主义核心价值观的重要载体，思政视频讲座的政治立场、政治导向必须绝对正确，绝不容许有丝毫偏差。因此，数据库讲座内容必须由权威国家级出版社录制出版并经过严格的“三审三校”，以确保讲座的政治性绝对正确。</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sz w:val="24"/>
                      <w:szCs w:val="24"/>
                    </w:rPr>
                    <w:t>5.版权合法性要求</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等线"/>
                      <w:sz w:val="24"/>
                      <w:szCs w:val="24"/>
                    </w:rPr>
                    <w:t xml:space="preserve">  </w:t>
                  </w:r>
                  <w:r w:rsidRPr="00D61583">
                    <w:rPr>
                      <w:rFonts w:ascii="宋体" w:eastAsia="宋体" w:hAnsi="宋体" w:cs="宋体"/>
                      <w:sz w:val="24"/>
                      <w:szCs w:val="24"/>
                    </w:rPr>
                    <w:t>数据库必须完全解决版权问题，保证所供的数据库信息内容符合中华人民共和国相关法律，保证所供信息不会引起知识产权纠纷等法律责任，并提供相关版权证明资料。</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sz w:val="24"/>
                      <w:szCs w:val="24"/>
                    </w:rPr>
                    <w:t>二、</w:t>
                  </w:r>
                  <w:r w:rsidRPr="00D61583">
                    <w:rPr>
                      <w:rFonts w:ascii="宋体" w:eastAsia="宋体" w:hAnsi="宋体" w:cs="宋体"/>
                      <w:b/>
                      <w:sz w:val="24"/>
                      <w:szCs w:val="24"/>
                    </w:rPr>
                    <w:t>平台功能要求</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sz w:val="24"/>
                      <w:szCs w:val="24"/>
                    </w:rPr>
                    <w:t>1.数据库应通过统计分析用户的学习行为、学习进展、时间分配、成绩曲线等数据，为不同需求的各类用户进行智能化推荐视频讲座；同时通过对用户学习模式的分析与直观展示，帮助用户查缺补漏、量化了解自身思政知识学习进展，并最终掌握系统化的思政知识体系。</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sz w:val="24"/>
                      <w:szCs w:val="24"/>
                    </w:rPr>
                    <w:t>2.数据库须能够支持通过“知识元链接”模型引导和鼓励用户的“双向学习”模式，即观看视频讲座之后及时作答同步自测题、对于不懂不会或答错试题可以随时查看相应的视频讲座，以加强用户对于思政知识点的理解与掌握，帮助用户在学与练的过程中牢固掌握思政知识，进而提高学习成效。</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sz w:val="24"/>
                      <w:szCs w:val="24"/>
                    </w:rPr>
                    <w:t>3.其他功能：为便于用户开展自主学习，同时也为了便于采购人开展思政主题活动，数据库还应提供同步自测、专题竞赛、每日一练、错题记录、错题组卷、学习书库、天天学习、红色展馆、党史上的今天回顾、学习计划、学习进展等平台功能。</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b/>
                      <w:sz w:val="24"/>
                      <w:szCs w:val="24"/>
                    </w:rPr>
                    <w:t>三、检索功能要求</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等线"/>
                      <w:sz w:val="24"/>
                      <w:szCs w:val="24"/>
                    </w:rPr>
                    <w:t xml:space="preserve">  </w:t>
                  </w:r>
                  <w:r w:rsidRPr="00D61583">
                    <w:rPr>
                      <w:rFonts w:ascii="宋体" w:eastAsia="宋体" w:hAnsi="宋体" w:cs="宋体"/>
                      <w:sz w:val="24"/>
                      <w:szCs w:val="24"/>
                    </w:rPr>
                    <w:t>数据库应至少提供快速检索、标准检索、高级检索、专家导航等检索工具，检索字段至少应包括讲座名称、讲座主讲人、讲座关键字、讲座简介、学习目标、参考资料等字段。</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b/>
                      <w:sz w:val="24"/>
                      <w:szCs w:val="24"/>
                    </w:rPr>
                    <w:t>四、使用方式要求</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等线"/>
                      <w:sz w:val="24"/>
                      <w:szCs w:val="24"/>
                    </w:rPr>
                    <w:t xml:space="preserve">  </w:t>
                  </w:r>
                  <w:r w:rsidRPr="00D61583">
                    <w:rPr>
                      <w:rFonts w:ascii="宋体" w:eastAsia="宋体" w:hAnsi="宋体" w:cs="宋体"/>
                      <w:sz w:val="24"/>
                      <w:szCs w:val="24"/>
                    </w:rPr>
                    <w:t>数据库应同时提供电脑WEB端和移动应用端（至少包括WAP端、微信端、安卓APP端、苹果APP端），且各个应用端的数据互联互通，用户仅需注册一个账户，即可畅游数据库的全部应用端，实现在手机、平板、电脑应用场景</w:t>
                  </w:r>
                  <w:r w:rsidRPr="00D61583">
                    <w:rPr>
                      <w:rFonts w:ascii="宋体" w:eastAsia="宋体" w:hAnsi="宋体" w:cs="宋体"/>
                      <w:sz w:val="24"/>
                      <w:szCs w:val="24"/>
                    </w:rPr>
                    <w:lastRenderedPageBreak/>
                    <w:t>下的无缝切换；并且用户的学习记录与个性化学习资源自动关联更新，真正实现随时随地想学即学。</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b/>
                      <w:sz w:val="24"/>
                      <w:szCs w:val="24"/>
                    </w:rPr>
                    <w:t>五、售后服务要求</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sz w:val="24"/>
                      <w:szCs w:val="24"/>
                    </w:rPr>
                    <w:t>1.供应商须提供网络、即时通讯、400客服电话及EMAIL支持服务，响应时间不得超过1小时，以保证数据库的正常使用。若远程支持无法解决问题时，供应商须承诺48小时内免费提供现场服务，24小时内解决数据库问题。</w:t>
                  </w:r>
                </w:p>
                <w:p w:rsidR="00D61583" w:rsidRPr="00D61583" w:rsidRDefault="00D61583" w:rsidP="00D61583">
                  <w:pPr>
                    <w:pStyle w:val="null3"/>
                    <w:spacing w:before="45" w:after="45" w:line="276" w:lineRule="auto"/>
                    <w:jc w:val="both"/>
                    <w:rPr>
                      <w:rFonts w:ascii="宋体" w:eastAsia="宋体" w:hAnsi="宋体" w:hint="default"/>
                      <w:sz w:val="24"/>
                      <w:szCs w:val="24"/>
                    </w:rPr>
                  </w:pPr>
                  <w:r w:rsidRPr="00D61583">
                    <w:rPr>
                      <w:rFonts w:ascii="宋体" w:eastAsia="宋体" w:hAnsi="宋体" w:cs="宋体"/>
                      <w:sz w:val="24"/>
                      <w:szCs w:val="24"/>
                    </w:rPr>
                    <w:t>2.在使用过程中，无论任何原因导致的数据库异常或无法使用的情况，则均由供应商免费提供维护服务。</w:t>
                  </w:r>
                </w:p>
              </w:tc>
            </w:tr>
            <w:tr w:rsidR="00D61583" w:rsidRPr="00D61583" w:rsidTr="00D61583">
              <w:tc>
                <w:tcPr>
                  <w:tcW w:w="41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center"/>
                    <w:rPr>
                      <w:rFonts w:ascii="宋体" w:eastAsia="宋体" w:hAnsi="宋体" w:hint="default"/>
                      <w:sz w:val="24"/>
                      <w:szCs w:val="24"/>
                    </w:rPr>
                  </w:pPr>
                  <w:r w:rsidRPr="00D61583">
                    <w:rPr>
                      <w:rFonts w:ascii="宋体" w:eastAsia="宋体" w:hAnsi="宋体" w:cs="宋体"/>
                      <w:sz w:val="24"/>
                      <w:szCs w:val="24"/>
                    </w:rPr>
                    <w:lastRenderedPageBreak/>
                    <w:t>3</w:t>
                  </w:r>
                </w:p>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中国博士学位、优秀硕士学位论文全文数据库</w:t>
                  </w:r>
                </w:p>
              </w:tc>
              <w:tc>
                <w:tcPr>
                  <w:tcW w:w="61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b/>
                      <w:color w:val="000000"/>
                      <w:sz w:val="24"/>
                      <w:szCs w:val="24"/>
                    </w:rPr>
                    <w:t>一、中国博士学位论文全文数据库</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color w:val="000000"/>
                      <w:sz w:val="24"/>
                      <w:szCs w:val="24"/>
                    </w:rPr>
                    <w:t>1.收录范围：具有博士学位授予权的研究生培养单位的博士学位论文（涉及国家保密的论文除外）。</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color w:val="000000"/>
                      <w:sz w:val="24"/>
                      <w:szCs w:val="24"/>
                    </w:rPr>
                    <w:t>2.数据总量：博士学位论文不少于53万篇。</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color w:val="000000"/>
                      <w:sz w:val="24"/>
                      <w:szCs w:val="24"/>
                    </w:rPr>
                    <w:t>3.收录年限完整率：从1984年起至今，其中自2016年起收录的全国当年毕业且可公开出版的博士学位论文量不低于总量的85％。</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color w:val="000000"/>
                      <w:sz w:val="24"/>
                      <w:szCs w:val="24"/>
                    </w:rPr>
                    <w:t>4.覆盖完整率：全国520余家博士培养单位（涉及国家保密的单位除外）的博士学位论文、“双一流”建设高校100%覆盖。国家重点学科不低于98%覆盖率，收全率不低于95%达。特色学科100%覆盖，收全率不低于95%。</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color w:val="000000"/>
                      <w:sz w:val="24"/>
                      <w:szCs w:val="24"/>
                    </w:rPr>
                    <w:t>5.出版时效：论文按篇出版，平均不晚于授予学位之后2个月</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b/>
                      <w:color w:val="000000"/>
                      <w:sz w:val="24"/>
                      <w:szCs w:val="24"/>
                    </w:rPr>
                    <w:t>二、中国优秀硕士学位论文全文数据库</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color w:val="000000"/>
                      <w:sz w:val="24"/>
                      <w:szCs w:val="24"/>
                    </w:rPr>
                    <w:t>1.收录范围：具有硕士学位授予权的研究生培养单位的硕士学位论文。以优先保证文献质量为基本原则。</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color w:val="000000"/>
                      <w:sz w:val="24"/>
                      <w:szCs w:val="24"/>
                    </w:rPr>
                    <w:t>2.数据总量：收录硕士学位论文不低于543万篇，其中2024年亲增量不少于41万篇。</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color w:val="000000"/>
                      <w:sz w:val="24"/>
                      <w:szCs w:val="24"/>
                    </w:rPr>
                    <w:t>3.收录完整率：自2016年起收录的全国当年毕业且可公开出版的硕士学位论文量不低于总量的85％。</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color w:val="000000"/>
                      <w:sz w:val="24"/>
                      <w:szCs w:val="24"/>
                    </w:rPr>
                    <w:t>4.覆盖完整率：全国800余家硕士培养单位（涉及国家保密的单位除外）的硕士学位论文、“双一流”建设高校100%覆盖。国家重点学科不低于98%覆盖率，收全率达90%。特色学科100%覆盖，收全率不低于90%。</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color w:val="000000"/>
                      <w:sz w:val="24"/>
                      <w:szCs w:val="24"/>
                    </w:rPr>
                    <w:t>5.出版时效：论文按篇出版，平均不晚于授予学位之后2个月。</w:t>
                  </w:r>
                </w:p>
              </w:tc>
            </w:tr>
            <w:tr w:rsidR="00D61583" w:rsidRPr="00D61583" w:rsidTr="00D61583">
              <w:tc>
                <w:tcPr>
                  <w:tcW w:w="41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center"/>
                    <w:rPr>
                      <w:rFonts w:ascii="宋体" w:eastAsia="宋体" w:hAnsi="宋体" w:hint="default"/>
                      <w:sz w:val="24"/>
                      <w:szCs w:val="24"/>
                    </w:rPr>
                  </w:pPr>
                  <w:r w:rsidRPr="00D61583">
                    <w:rPr>
                      <w:rFonts w:ascii="宋体" w:eastAsia="宋体" w:hAnsi="宋体" w:cs="宋体"/>
                      <w:sz w:val="24"/>
                      <w:szCs w:val="24"/>
                    </w:rPr>
                    <w:t>4</w:t>
                  </w:r>
                </w:p>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学术资源</w:t>
                  </w:r>
                  <w:r w:rsidRPr="00D61583">
                    <w:rPr>
                      <w:rFonts w:ascii="宋体" w:eastAsia="宋体" w:hAnsi="宋体" w:cs="宋体"/>
                      <w:sz w:val="24"/>
                      <w:szCs w:val="24"/>
                    </w:rPr>
                    <w:lastRenderedPageBreak/>
                    <w:t>搜索系统</w:t>
                  </w:r>
                </w:p>
              </w:tc>
              <w:tc>
                <w:tcPr>
                  <w:tcW w:w="61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b/>
                      <w:sz w:val="24"/>
                      <w:szCs w:val="24"/>
                    </w:rPr>
                    <w:lastRenderedPageBreak/>
                    <w:t>一、技术要求</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1.支持简体字/繁体字检索，并且在检索时，支持简体字/繁体字的同义转换；</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lastRenderedPageBreak/>
                    <w:t>2.支持空检索，并显示空检条件下整体数据量，以及各文献类型包括图书、期刊、学位等数据量，各年份收录量等；</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3.提供简单检索、并支持google like检索方式，如date、author、title等检索方式；</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4.提供二次检索，支持在当前检索结果下再次搜索；</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5.支持按照单独文献类型进行筛选，呈现该文献类型下对应的分面聚类，并显示每个分面聚类的文献数量，分面聚类可支持复选；</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6.提供智能检索，如自动匹配检索词曾用名、学名、全称等；以及检索作者、作者机构，自动匹配作者或作者机构字段；</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7.提供高级检索，并支持精确/模糊两种匹配方式，支持多种字段与、或、非逻辑检索，且各类文献特殊字段检索；</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8.提供专业检索，支持多个字段布尔逻辑表达式检索；</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9.支持部分分面聚类扩展到二级分类，如作者机构、学科分类等，同时二级分类同样支持复选；</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10.提供各种文献的丰富图形化信息展示，同时图书、期刊文献封面显示，且能放大显示；</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11.内置期刊导航，可显示该期刊按年代的完整导航，可限定期刊某一期的所有篇目文献；</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12.内置报纸导航，可显示该报纸按年代的完整导航，可限定报纸某一月某一日的所有文献；</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13.提供期刊刊种导航，支持对期刊进行OA刊、语种、教育部学科、首字母、重要期刊、JCR分区、出版周期的聚类筛选，支持对刊名、主办单位、ISSN、CN号等检索字段进行检索，可按照年卷期的导航方式显示刊物篇目级数据；</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14.提供机构导航，展示机构现行名称和曾用名/别名，可按照机构名称检索出对应的文献结果；</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15.整合图书馆纸电资源，实现同一条数据在资源层面做去重，将纸质获取途径和电子获取途径进行联合揭示，实现图书馆纸电资源的统一检索和资源获取服务，打造图书馆纸电一体资源目录体系；</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16.支持对不同资源混合排序，如支持学术性、相关性、馆藏优先、时间升降序等排序方式；</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17.提供对单篇文章收藏、分享、导出的功能；</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18.提供全国馆藏揭示，展示此资源被图书馆收录的情况，支持按省份地区和单位类型浏览；</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lastRenderedPageBreak/>
                    <w:t>19.提供摘要和列表两种检索结果显示方式；</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20.根据检索结果，提供知识点-知识点、知识点-人、人-人（学位论文作者谱系图等）、机构-机构动态的关联关系，并通过可视化方式展现；</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21.根据检索结果，提供历年各文献类型学术文章发展分布趋势图、学科、刊物、重要收录、地区、基金等趋势图或分布图。并且和左侧分面聚类进行呼应呈现，支持Excel文件导出；</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22.支持图书、期刊、学位论文等文献类型多主题对比，分析其发展趋势；并支持Excel文件导出；</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23.提供当前检索词同义词、上位词、兄弟词等多种关系图谱展示；</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24.提供期刊历年影响因子趋势图谱分析；</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25.提供知识关联图谱分析，通过输入中心词，可呈现相关的知识点关系图，支持按照不同属性、不同布局、不同节点数量等条件进行筛选，呈现渐进式多层图谱效果，同时提供该知识点相关文献的推荐；</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26.提供图书-图书、图书-期刊、期刊-图书、期刊-期刊、期刊-论文、期刊-报纸等文献的引用分析，提供完整参考文献与引证文献的列表，列表中的文献具备引证关系二次拓展的功能；</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27.提供图书、期刊等文献被引用情况的年代分布曲线；</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28.提供期刊-期刊文献的引用分析功能，中文期刊的引用分析数量不低于8000万篇文献；</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29.元数据可支持多条保存电子题录信息，支持以邮箱、EndNote、NoteExpress、RefWorks、NoteFirst、BibTex等多种输出方式；且输出字段可选，同时支持选中结果直接打印；</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30.提供检索式的保存，可定期按照已保存的检索式推送最新资源到读者邮箱；</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31.提供读者的个人学习空间；</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32.通过分析图书、期刊、学位论文、会议论文等不同文献的特点，对单篇文献提供多种相关文章推送；</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33.支持与图书馆OPAC系统、各类商业数据库无缝对接；</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34.支持与本省、本地区资源共享服务平台无缝对接，同时支持与第三方文献资源保障平台对接如百链、calis等；</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35.支持与第三方系统的单点认证；</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36.支持首页LOGO个性化定制服务。</w:t>
                  </w:r>
                </w:p>
              </w:tc>
            </w:tr>
            <w:tr w:rsidR="00D61583" w:rsidRPr="00D61583" w:rsidTr="00D61583">
              <w:tc>
                <w:tcPr>
                  <w:tcW w:w="41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center"/>
                    <w:rPr>
                      <w:rFonts w:ascii="宋体" w:eastAsia="宋体" w:hAnsi="宋体" w:hint="default"/>
                      <w:sz w:val="24"/>
                      <w:szCs w:val="24"/>
                    </w:rPr>
                  </w:pPr>
                  <w:r w:rsidRPr="00D61583">
                    <w:rPr>
                      <w:rFonts w:ascii="宋体" w:eastAsia="宋体" w:hAnsi="宋体" w:cs="宋体"/>
                      <w:sz w:val="24"/>
                      <w:szCs w:val="24"/>
                    </w:rPr>
                    <w:lastRenderedPageBreak/>
                    <w:t>5</w:t>
                  </w:r>
                </w:p>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中国社会科学文库</w:t>
                  </w:r>
                </w:p>
              </w:tc>
              <w:tc>
                <w:tcPr>
                  <w:tcW w:w="61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b/>
                      <w:sz w:val="24"/>
                      <w:szCs w:val="24"/>
                    </w:rPr>
                    <w:t>一、内容要求</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内容应以哲学社会科学为主，包含能够代表当前相关学科研究水平的精品力作；有获得国家级、教育部和各省市自治区哲学社会科学优秀学术成果奖项；内容应侧重学术原创，在相应学科具有权威性，以利于师生科研和学习。</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内容包括《中国社会科学院学部委员专题文集》《中国社会科学院学者文选》《“剑桥史”系列丛书》《中国社会科学博士文库》《中国社会科学博士后文库》《当代中国学术思想史丛书》《理解中国丛书》《庆祝中华人民共和国成立70周年书系》以及哲学社会科学各类著作、论丛、文集、智库报告等内容。在库图书不少于25000种。。</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b/>
                      <w:sz w:val="24"/>
                      <w:szCs w:val="24"/>
                    </w:rPr>
                    <w:t>二、技术功能要求</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1.支持多种检索方式：关键字检索、高级检索、表达式检索、精确检索等。</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2.支持按资源类型、中图分类、学科分类、出版日期、作者机构、作者、是否获奖等条件筛选资源。</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3.支持多终端阅读，兼容多浏览器，支持原版式阅读和全文阅读模式。</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4.支持内容资源拆分阅读，可按照图书、论文、章节、图片等内容检索。</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5.支持内容的复制和引用，图片和论文可下载。</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6.支持繁体字和简体字相互检索，通过繁体字可以检索到简体字资源，通过简体字也可以检索到繁体字资源。</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7.支持PDF阅读和网页阅读页面文内检索，检索结果可迅速定位到相应位置。</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8.支持网页阅读与原版阅读的同步跳转。点击页面顶端的“原版阅读”，即可跳转至当前网页阅读相对应的PDF页面。</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9.支持AI智能语音朗读图书正文。点击“语音朗读”按钮，可以将文本内容转为语音。</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10.支持注册个人用户的读者扫描图书二维码将图书借阅到移动终端设备。</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11.支持CARSI登录。</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b/>
                      <w:sz w:val="24"/>
                      <w:szCs w:val="24"/>
                    </w:rPr>
                    <w:t>三、服务要求</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1.在产品订购年份为用户使用人员提供至少1次产品使用培训服务；积极配合、参与用户开展的各类资源推广或产品使用培训等活动，为被培训人员提供宣传材料和文字资料支持。</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lastRenderedPageBreak/>
                    <w:t>2.能够及时为用户解决可能存在的问题，如电话响应无法解决，中标方应指派专门的技术工程师48小时内到达现场。</w:t>
                  </w:r>
                </w:p>
              </w:tc>
            </w:tr>
            <w:tr w:rsidR="00D61583" w:rsidRPr="00D61583" w:rsidTr="00D61583">
              <w:tc>
                <w:tcPr>
                  <w:tcW w:w="41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center"/>
                    <w:rPr>
                      <w:rFonts w:ascii="宋体" w:eastAsia="宋体" w:hAnsi="宋体" w:hint="default"/>
                      <w:sz w:val="24"/>
                      <w:szCs w:val="24"/>
                    </w:rPr>
                  </w:pPr>
                  <w:r w:rsidRPr="00D61583">
                    <w:rPr>
                      <w:rFonts w:ascii="宋体" w:eastAsia="宋体" w:hAnsi="宋体" w:cs="宋体"/>
                      <w:sz w:val="24"/>
                      <w:szCs w:val="24"/>
                    </w:rPr>
                    <w:lastRenderedPageBreak/>
                    <w:t>6</w:t>
                  </w:r>
                </w:p>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经典古籍库</w:t>
                  </w:r>
                </w:p>
              </w:tc>
              <w:tc>
                <w:tcPr>
                  <w:tcW w:w="61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b/>
                      <w:sz w:val="24"/>
                      <w:szCs w:val="24"/>
                    </w:rPr>
                    <w:t>一、技术参数</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1.需有专名线、注释、校勘记等整理成果；</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2.具有数据文本与原书图像逐页对照功能。用户在阅读过程中，可通过点击文本页面上的页码图标跳转到对应的原书图像 ；也可以选中一段文字，右键单击 “查看原书页面” 直接跳转；</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3.可自动生成引用格式。用户在选中需要引用的文本后，点击右键，选择引用选项，系统将自动生成带引用出处的文本，供用户粘贴使用；</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4.支持生僻汉字的检索、显示与复制。字库须涵盖 unicode10.0的全部汉字字符，自造编码字不少于3.6万。支持显示说文小篆、古文字形、卦象符号等生僻字符。所有编码字，均可进行复制、检索；</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5.提供书目检索和全文检索，书目检索可选择书名、作者、丛书、简介四类关键词。全文检索支持 “或”（|），“并”（+）、“非”（-）逻辑检索。用户在检索时可在“检索范围”中选择正文、校注、书名、专名、标题等分类选项，锁定检索范围。也可勾选检索模式，选择是否使用 “模糊检索” 及 “忽略标点” 检索；</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6．提供人名异称关联检索。用户可自选人名异称的关联检索选项，如字号、别号、谥号等，多个关键词同步检索；</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7.提供联机字典、纪年换算、添加书签及笺注等文史研究中常用的辅助工具；</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8.服务期限：购买后长期使用。</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b/>
                      <w:sz w:val="24"/>
                      <w:szCs w:val="24"/>
                    </w:rPr>
                    <w:t>二、售后服务</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１.供应商以IP控制，远程在线访问模式提供服务。</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２.免费提供平台介绍，使用指导，平台说明，易拉宝等宣传物。</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３.免费进行调试、人员培训、技术支持。</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４.定期进行用户回访，及时处理用户意见。公司有常驻业务代表随时为采购人提供上门服务。</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５.提供 7*8小时的电话咨询、报修服务。实现故障报修2小时内响应，24 小时内排除故障。对于不能远程处理的故障，一个工作日内到达现场进行处理。</w:t>
                  </w:r>
                </w:p>
              </w:tc>
            </w:tr>
            <w:tr w:rsidR="00D61583" w:rsidRPr="00D61583" w:rsidTr="00D61583">
              <w:tc>
                <w:tcPr>
                  <w:tcW w:w="41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center"/>
                    <w:rPr>
                      <w:rFonts w:ascii="宋体" w:eastAsia="宋体" w:hAnsi="宋体" w:hint="default"/>
                      <w:sz w:val="24"/>
                      <w:szCs w:val="24"/>
                    </w:rPr>
                  </w:pPr>
                  <w:r w:rsidRPr="00D61583">
                    <w:rPr>
                      <w:rFonts w:ascii="宋体" w:eastAsia="宋体" w:hAnsi="宋体" w:cs="宋体"/>
                      <w:sz w:val="24"/>
                      <w:szCs w:val="24"/>
                    </w:rPr>
                    <w:lastRenderedPageBreak/>
                    <w:t>7</w:t>
                  </w:r>
                </w:p>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延安时期中共中央机关报全文数据库</w:t>
                  </w:r>
                </w:p>
              </w:tc>
              <w:tc>
                <w:tcPr>
                  <w:tcW w:w="61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b/>
                      <w:sz w:val="24"/>
                      <w:szCs w:val="24"/>
                    </w:rPr>
                    <w:t>一、内容及数量要求</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数据库需包含《红色中华》《新中华报》《解放日报》，报纸库内容涵盖延安时期政治、军事、社会、经济、文化等方方面面。作为历史的见证者和记录者，记录了中国共产党人由弱变强、转败为胜、波澜壮阔的历史画卷，蕴藏着中国共产党人坚定的理想信念，全心全意为人民服务的初心，以及坚忍不拔、自力更生的奋斗精神。</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数据库需提供文字不少于8500万字，版面不少于1.1万个，文章不少于11万篇。</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b/>
                      <w:sz w:val="24"/>
                      <w:szCs w:val="24"/>
                    </w:rPr>
                    <w:t>二、功能要求</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1.图文对照功能</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使用者除可以通过期、版、篇的目次查阅报纸内容外，还可以通过点击报纸某一区域，对照阅读其简体全文，使报纸的阅读和考证变得简便、快捷。</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2.检索功能</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数据库应具备题名、作者、关键词、主题词检索方式及全文检索功能，可以使研究者获取报纸中任何细碎的线索。</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3.主题分类导航功能</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数据库根据延安时期的政治、经济、文化等特征，对报纸的内容进行主题分类，方便读者浏览研究某一专题的内容信息。</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4.非文字部分展示</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数据库将报纸中珍贵的非单一文字部分进行了切分，建设成了图片、地图、书法、曲谱库。</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b/>
                      <w:sz w:val="24"/>
                      <w:szCs w:val="24"/>
                    </w:rPr>
                    <w:t>三、技术要求</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符合国际元数据标准、CALIS相关标准规范、相关中国数字图书馆标准规范以及DC、HTTP、Z39.50、RDF、OAI、MARC/CNMARC、OpenUrl、XML等标准和协议，结合原文献特点处理题名、作者、报纸名称、出版时间、期、版、栏目、主题词、关键词、图及热点信息，方便检索和展示。</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2.符合国际通用计算机字符编码标准Unicode(IS0/IEC10646)等；符合国家信息交换用汉字编码字符集(GB2312)、信息技术-通用多八位编码字符集(UCS)(GB13000)、信息交换用汉字编码字符集基本集扩充(GB18030)等标准。</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3.要求全文均为汉字简体，TXT文本格式：对繁体字、异体字、错误字、模糊不清的字，采取规定的处理规则，繁简字、异体字转换需符合繁简字转换标准，方便用户使用。</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lastRenderedPageBreak/>
                    <w:t>4.全文错误率不得超过万分之三。</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5.报纸名称、标题、作者、出版时间、期、版、栏目标引匹配正确率100%；报纸名称、标题、作者、出版时间、期、版、栏目中的文字录入错误不能超过万分之一。</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6.分类按照原《解放日报》索引进行归类，即马克思列宁主义、中国共产党、中国政治形势、中国对外关系、抗日战争、解放战争、苏区、国民党统治区、国际关系、第二次世界大战、各国社会政治、社论等12个大类。匹配错误率不能超过千分之三。</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7.切图及热点选取，鼠标停留在该区域时，显示题名文本，点击该图区域，显示文本全文；切割图与题名、文本匹配，正确率100%。</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b/>
                      <w:sz w:val="24"/>
                      <w:szCs w:val="24"/>
                    </w:rPr>
                    <w:t>四、售后服务</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 访问服务承诺</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(1)故障反应时间不超过2 小时，故障解决时间不超过48小时。</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(2)定期回访用户，了解数据库使用情况及用户的意见和建议。</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(3)根据用户要求，提供客观，有效的使用统计报告。</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 培训及宣传</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根据用户的安排，在本服务期内至少进行一次培训或宣传讲座等活动。</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3.服务质量标准</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(1)数据库代理商必须监督数据库出版商/数据服务提供商按合同约定向用户提供服务。</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(2)数据库代理商督促数据库出版商/数据服务提供商按照合同约定的服务产品提供符合行业标准的服务质量。</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(3)如数据库出版商/数据服务提供商出现服务中断或暂停，应及时通知用户，且须尽快恢复服务。</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如数据库出版商/数据服务提供商因自身原因在合同规定范围内单方面终止服务，数据库代理商必须采取一切合法的办法，按照合同约定，恢复用户对数据访问的服务。</w:t>
                  </w:r>
                </w:p>
              </w:tc>
            </w:tr>
            <w:tr w:rsidR="00D61583" w:rsidRPr="00D61583" w:rsidTr="00D61583">
              <w:tc>
                <w:tcPr>
                  <w:tcW w:w="41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center"/>
                    <w:rPr>
                      <w:rFonts w:ascii="宋体" w:eastAsia="宋体" w:hAnsi="宋体" w:hint="default"/>
                      <w:sz w:val="24"/>
                      <w:szCs w:val="24"/>
                    </w:rPr>
                  </w:pPr>
                  <w:r w:rsidRPr="00D61583">
                    <w:rPr>
                      <w:rFonts w:ascii="宋体" w:eastAsia="宋体" w:hAnsi="宋体" w:cs="宋体"/>
                      <w:sz w:val="24"/>
                      <w:szCs w:val="24"/>
                    </w:rPr>
                    <w:lastRenderedPageBreak/>
                    <w:t>8</w:t>
                  </w:r>
                </w:p>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中国生物志库（植物库）</w:t>
                  </w:r>
                </w:p>
              </w:tc>
              <w:tc>
                <w:tcPr>
                  <w:tcW w:w="617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b/>
                      <w:sz w:val="24"/>
                      <w:szCs w:val="24"/>
                    </w:rPr>
                    <w:t>一、内容要求</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1.数据量及更新：数据库含有物种全文条目不少于29万条、图片不少于10万张，检索表不少于2万条，数据量实时更新。</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2.内容范围</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覆盖植物类群——苔藓、蕨类、裸子植物和被子植物；</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lastRenderedPageBreak/>
                    <w:t>热点专题聚焦——药用植物、栽培植物、濒危植物、入侵植物、“一带一路”沿线植物和泛喜马拉雅植物。</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物种描述详细：记录物种学名、异名、俗名、引证，在各分类体系中的位置，形态描述，分布产地，生境，功用以及下级分类等信息。</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b/>
                      <w:sz w:val="24"/>
                      <w:szCs w:val="24"/>
                    </w:rPr>
                    <w:t>二、数据库功能要求</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利用智能语义，结合数据挖掘技术，对经典内容进行数字再现，实现知识间的关联互动，于多终端呈现。</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1.智能检索：包括检索词智能联想提示、基于数据挖掘的物种特征检索、业内首创的批量检索、基于语义的物种名关联、聚合及筛选。</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2.内容呈现：物种详情页专业全面展示物种丰富的文字、图像，还同时显示并可定位该物种的分类位置、上下层关系以及同级相关类群的信息，结构化流式页面配以原版志书，形成对照性资料便于查证。</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3.物种信息可视互动：提供可视化、互动性的展示界面，用户可以对物种分布、分类树节点、检索结果等进行选择、点击等操作。</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4.生物物种鉴别：将检索表特征聚合展示，一次性浏览物种的鉴别特征，提高鉴别效率。</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5.分类系统兼容可比：数据库需兼容并包不同的物种分类系统，为用户提供一站式分类信息获取和比较。</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6.全文权限经由IP控制，无并发用户限制。</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7.点击导出引文，可一键生成条目的引文信息，一键复制。</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8.正文内容选中后，可选择跳转至“术语库”进行术语检索。</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9.拉丁检查：可实现针对word文稿中以“中文名  拉丁名”形式出现的物种名称的校验，并以不同颜色标记正确结果、推测结果及未找到物种名称的结果。</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10.物种识别功能，在“我的资源”中，完成实名认证后，即可上传图片，识别物种。</w:t>
                  </w:r>
                </w:p>
              </w:tc>
            </w:tr>
            <w:tr w:rsidR="00D61583" w:rsidRPr="00D61583" w:rsidTr="00D61583">
              <w:tc>
                <w:tcPr>
                  <w:tcW w:w="41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center"/>
                    <w:rPr>
                      <w:rFonts w:ascii="宋体" w:eastAsia="宋体" w:hAnsi="宋体" w:hint="default"/>
                      <w:sz w:val="24"/>
                      <w:szCs w:val="24"/>
                    </w:rPr>
                  </w:pPr>
                  <w:r w:rsidRPr="00D61583">
                    <w:rPr>
                      <w:rFonts w:ascii="宋体" w:eastAsia="宋体" w:hAnsi="宋体" w:cs="宋体"/>
                      <w:sz w:val="24"/>
                      <w:szCs w:val="24"/>
                    </w:rPr>
                    <w:lastRenderedPageBreak/>
                    <w:t>9</w:t>
                  </w:r>
                </w:p>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有声书资源库</w:t>
                  </w:r>
                </w:p>
              </w:tc>
              <w:tc>
                <w:tcPr>
                  <w:tcW w:w="61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b/>
                      <w:sz w:val="24"/>
                      <w:szCs w:val="24"/>
                    </w:rPr>
                    <w:t>一、资源要求</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1.数量：有声书数字资源总量不少于3万小时、10万集，数据需每月更新，年更新量不低于6000小时；</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内容：资源内容以经典出版物为主、演播者需具有一定、行业知名度，内容完整，书籍成套成体系（此项目不接受网络文学内容）；提供不少于50本获奖图书内容，包括不限于茅盾文学奖、人民文学奖、五个一工程奖等。</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lastRenderedPageBreak/>
                    <w:t>3．范围：有声书数字资源包含畅销书、有声党建、百部经典、广播剧、世界童话、历史文学、养生堂、有声商学院、官场小说、都市文学、家庭教育、商战小说、获奖名篇、科幻世界、侦破推理、长书短读、新语推荐、科普百科、军事文学、少年文学、名人传记、国学经典、外国名著、中国名著、古典文学、健康心理、茶余饭后、传统文化等分类；</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4．质量：有声书资源内容音质优美，所有音频文件均为正版高品质（HQ），所有音频文件码率均不低于128kbps（即一分钟的音频大小不低于0.9M），履约验收时随机抽查，不符合要求视为虚假响应。</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5．素材来源：有声书数字资源应收录正规出版社授权书籍，提供不少于中信出版集团出版全文有声书50本，应包含《人类简史》、《今日简史》、《论中国》、《枪炮、病菌与钢铁》书籍；包含一套中国社会科学出版社的“新时代中国特色社会主义思想学习丛书”12本以上作品均要求有声全文版本，提供有声书摘或书籍解读音频为不满足响应要求。以上作品需提供书目清单。签订合同前需提供授权版权链文件电子版或复印件备查。</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6．知识产权：资源版权链条完整清晰，版权无争议，所有版权链文件签订合同前备查；备查版权文件需同时包括：原著作者授权（或有声版权拥有者授权）、表演者授权、制作方授权。</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b/>
                      <w:sz w:val="24"/>
                      <w:szCs w:val="24"/>
                    </w:rPr>
                    <w:t>二、功能要求</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有声书数字资源系统为供应商自主研发，平台稳定，扩展性好；采用B/S架构设计，云平台部署，7*24小时服务，通过CDN网络加速技术加速，在用户所在省内有缓存节点，内容加载迅速;无用户访问并发限制；能够兼容常用的主流浏览器。</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PC版系统可实现有声书在电脑端的分类浏览；可按照书名、作者、播者、简介等字段进行关键词检索，并可根据字段权重、相似度进行智能排序。可实现收藏图书、听书历史保存、播放记忆功能等功能。可实现与采购人已有的OPAC系统打通，读者可使用借书证账号在任意地方进行登录资源库和个人中心。</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3.PC版系统可以实现章节检索功能，可实现快速定位到目标章节，自动播放。</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lastRenderedPageBreak/>
                    <w:t>4.微信H5系统可实现有声书在微信端的分类浏览；可按照书名、作者、播者、章节等字段进行关键词检索；并可根据字段权重、相似度进行智能排序。支持在微信端的无插件听书，具有听书历史保存、播放记忆、快进快退15S、定时播放、倍速播放等功能，支持账号微信绑定，可实现一键分享。</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5.APP系统具有扫码下载、收藏图书、播放记忆、快进退、音频调速、定时播放、智能推荐、视频荐书等功能。</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6.APP系统具有语音控制功能，通过语音控制能完成搜索、播放控制；</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7.APP系统具有积分商城功能，读者可以通过签到，收听、分享等完成任务的形式获得积分，并通过积分能兑换积分商城礼品。</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8.APP系统具有AI字幕功能，能实现书籍听看同步。</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9.APP系统具有数字人直播讲书功能，能实现数字人24小时不间断直播讲书互动。</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10.APP通过苹果商店、华为应用商店、OPPO应用商店、vivo应用商店、小米应用商店、魅族应用商店、360手机助手、应用宝等主流手机应用商店审核上架，能在以上所有平台搜索并下载。</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11.本项目采购的数据库的访问后台统计系统需能够实现：用户拥有独立的、带机构标识的统计后台账号，可自行查询、关注本机构用量情况;书籍统计规范需要遵循Counter国际标准中的图书和多媒体标准；可选任意时间段的统计数据查看；可按天提供系统的检索量、浏览量、下载量统计提供系统资源使用情况自动生成EXCEL表格及下载功能；</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12.数据库的访问后台统计系统能根据需要自动生成word版使用统计报告。</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b/>
                      <w:sz w:val="24"/>
                      <w:szCs w:val="24"/>
                    </w:rPr>
                    <w:t>三、其他要求</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1．提供PC端、微信端、APP端1年远程包库服务。</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2.全年提供不少于52篇微信推文素材供采购人微信公众号推广。</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3．全年提供不少于4场线上或者线下数字资源宣传推广活动。</w:t>
                  </w:r>
                </w:p>
              </w:tc>
            </w:tr>
            <w:tr w:rsidR="00D61583" w:rsidRPr="00D61583" w:rsidTr="00D61583">
              <w:tc>
                <w:tcPr>
                  <w:tcW w:w="41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center"/>
                    <w:rPr>
                      <w:rFonts w:ascii="宋体" w:eastAsia="宋体" w:hAnsi="宋体" w:hint="default"/>
                      <w:sz w:val="24"/>
                      <w:szCs w:val="24"/>
                    </w:rPr>
                  </w:pPr>
                  <w:r w:rsidRPr="00D61583">
                    <w:rPr>
                      <w:rFonts w:ascii="宋体" w:eastAsia="宋体" w:hAnsi="宋体" w:cs="宋体"/>
                      <w:sz w:val="24"/>
                      <w:szCs w:val="24"/>
                    </w:rPr>
                    <w:lastRenderedPageBreak/>
                    <w:t>10</w:t>
                  </w:r>
                </w:p>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核心网络设备</w:t>
                  </w:r>
                  <w:r w:rsidRPr="00D61583">
                    <w:rPr>
                      <w:rFonts w:ascii="宋体" w:eastAsia="宋体" w:hAnsi="宋体" w:cs="宋体"/>
                      <w:sz w:val="24"/>
                      <w:szCs w:val="24"/>
                    </w:rPr>
                    <w:lastRenderedPageBreak/>
                    <w:t>威胁防护特征数据库</w:t>
                  </w:r>
                </w:p>
              </w:tc>
              <w:tc>
                <w:tcPr>
                  <w:tcW w:w="61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b/>
                      <w:sz w:val="24"/>
                      <w:szCs w:val="24"/>
                    </w:rPr>
                    <w:lastRenderedPageBreak/>
                    <w:t>一、资源内容</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lastRenderedPageBreak/>
                    <w:t>提供核心网络设备威胁防护特征数据库，所供资源须适配陕西省图书馆网络中心的防火墙、行为管理、IPS等网络及安全设备特征库并提供升级服务及后期技术维护。</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b/>
                      <w:sz w:val="24"/>
                      <w:szCs w:val="24"/>
                    </w:rPr>
                    <w:t>二、资源详单</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（一）防火墙授权</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1.LIC-USG6585E-TP-1Y威胁防护12个月(适用于USG6585E)数量1</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2.LIC-USG6680E-TP-1Y威胁防护12个月(适用于USG6680E)数量1</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3.LIC-USG6615E-TP-1Y威胁防护12个月(适用于USG6615E)数量1</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（二）上网行为管理授权</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1.LIC-SDU-1Y-ASG5530ASG5530 特征库升级服务1年License数量1</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（三）入侵检测授权</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1.LIC-IPS6555-IPS-1Y IPS6555特征库升级服务1年License数量1 。</w:t>
                  </w:r>
                </w:p>
                <w:p w:rsidR="00D61583" w:rsidRPr="00D61583" w:rsidRDefault="00D61583" w:rsidP="00D61583">
                  <w:pPr>
                    <w:pStyle w:val="null3"/>
                    <w:spacing w:after="120" w:line="276" w:lineRule="auto"/>
                    <w:jc w:val="both"/>
                    <w:rPr>
                      <w:rFonts w:ascii="宋体" w:eastAsia="宋体" w:hAnsi="宋体" w:hint="default"/>
                      <w:sz w:val="24"/>
                      <w:szCs w:val="24"/>
                    </w:rPr>
                  </w:pPr>
                  <w:r w:rsidRPr="00D61583">
                    <w:rPr>
                      <w:rFonts w:ascii="宋体" w:eastAsia="宋体" w:hAnsi="宋体" w:cs="宋体"/>
                      <w:b/>
                      <w:sz w:val="24"/>
                      <w:szCs w:val="24"/>
                    </w:rPr>
                    <w:t>三、服务要求</w:t>
                  </w:r>
                </w:p>
                <w:p w:rsidR="00D61583" w:rsidRPr="00D61583" w:rsidRDefault="00D61583" w:rsidP="00D61583">
                  <w:pPr>
                    <w:pStyle w:val="null3"/>
                    <w:spacing w:after="120" w:line="276" w:lineRule="auto"/>
                    <w:jc w:val="both"/>
                    <w:rPr>
                      <w:rFonts w:ascii="宋体" w:eastAsia="宋体" w:hAnsi="宋体" w:hint="default"/>
                      <w:sz w:val="24"/>
                      <w:szCs w:val="24"/>
                    </w:rPr>
                  </w:pPr>
                  <w:r w:rsidRPr="00D61583">
                    <w:rPr>
                      <w:rFonts w:ascii="宋体" w:eastAsia="宋体" w:hAnsi="宋体" w:cs="宋体"/>
                      <w:sz w:val="24"/>
                      <w:szCs w:val="24"/>
                    </w:rPr>
                    <w:t>1.服务时限：远程及现场的故障处理、季度巡检服务、技术培训等，服务期不少于1年。</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2.服务方式：7*24小时免费提供各类技术问题咨询，电话传真咨询顾问服务、电子邮件咨询服务、远程支持服务。远程服务响应时间不得超过1小时，以保证数据库承载设备的正常使用。若远程支持无法解决问题时，供应商须承诺</w:t>
                  </w:r>
                  <w:r w:rsidRPr="00D61583">
                    <w:rPr>
                      <w:rFonts w:ascii="宋体" w:eastAsia="宋体" w:hAnsi="宋体" w:cs="&quot;calibri&quot;, sans-serif"/>
                      <w:sz w:val="24"/>
                      <w:szCs w:val="24"/>
                    </w:rPr>
                    <w:t>3</w:t>
                  </w:r>
                  <w:r w:rsidRPr="00D61583">
                    <w:rPr>
                      <w:rFonts w:ascii="宋体" w:eastAsia="宋体" w:hAnsi="宋体" w:cs="宋体"/>
                      <w:sz w:val="24"/>
                      <w:szCs w:val="24"/>
                    </w:rPr>
                    <w:t>小时内到达现场免费提供现场服务，</w:t>
                  </w:r>
                  <w:r w:rsidRPr="00D61583">
                    <w:rPr>
                      <w:rFonts w:ascii="宋体" w:eastAsia="宋体" w:hAnsi="宋体" w:cs="&quot;calibri&quot;, sans-serif"/>
                      <w:sz w:val="24"/>
                      <w:szCs w:val="24"/>
                    </w:rPr>
                    <w:t>24</w:t>
                  </w:r>
                  <w:r w:rsidRPr="00D61583">
                    <w:rPr>
                      <w:rFonts w:ascii="宋体" w:eastAsia="宋体" w:hAnsi="宋体" w:cs="宋体"/>
                      <w:sz w:val="24"/>
                      <w:szCs w:val="24"/>
                    </w:rPr>
                    <w:t>小时内解决设备故障问题。</w:t>
                  </w:r>
                </w:p>
                <w:p w:rsidR="00D61583" w:rsidRPr="00D61583" w:rsidRDefault="00D61583" w:rsidP="00D61583">
                  <w:pPr>
                    <w:pStyle w:val="null3"/>
                    <w:spacing w:after="120" w:line="276" w:lineRule="auto"/>
                    <w:jc w:val="both"/>
                    <w:rPr>
                      <w:rFonts w:ascii="宋体" w:eastAsia="宋体" w:hAnsi="宋体" w:hint="default"/>
                      <w:sz w:val="24"/>
                      <w:szCs w:val="24"/>
                    </w:rPr>
                  </w:pPr>
                  <w:r w:rsidRPr="00D61583">
                    <w:rPr>
                      <w:rFonts w:ascii="宋体" w:eastAsia="宋体" w:hAnsi="宋体" w:cs="宋体"/>
                      <w:sz w:val="24"/>
                      <w:szCs w:val="24"/>
                    </w:rPr>
                    <w:t>3.服务质量：技术服务队伍具有过硬技术、经验丰富、态度诚恳，能够不受时间以及地域限制做到对用户提出需求快速响应、快速解决问题。</w:t>
                  </w:r>
                </w:p>
                <w:p w:rsidR="00D61583" w:rsidRPr="00D61583" w:rsidRDefault="00D61583" w:rsidP="00D61583">
                  <w:pPr>
                    <w:pStyle w:val="null3"/>
                    <w:spacing w:line="276" w:lineRule="auto"/>
                    <w:jc w:val="both"/>
                    <w:rPr>
                      <w:rFonts w:ascii="宋体" w:eastAsia="宋体" w:hAnsi="宋体" w:hint="default"/>
                      <w:sz w:val="24"/>
                      <w:szCs w:val="24"/>
                    </w:rPr>
                  </w:pPr>
                  <w:r w:rsidRPr="00D61583">
                    <w:rPr>
                      <w:rFonts w:ascii="宋体" w:eastAsia="宋体" w:hAnsi="宋体" w:cs="宋体"/>
                      <w:sz w:val="24"/>
                      <w:szCs w:val="24"/>
                    </w:rPr>
                    <w:t>4.设备的安装调试和培训：承诺在用户规定的时间内，完成设备的软硬件安装、调试，确保网络系统能够正常运行。设备初装时提供免费培训服务</w:t>
                  </w:r>
                </w:p>
              </w:tc>
            </w:tr>
          </w:tbl>
          <w:p w:rsidR="00D61583" w:rsidRPr="00D61583" w:rsidRDefault="00D61583" w:rsidP="00D61583">
            <w:pPr>
              <w:spacing w:line="276" w:lineRule="auto"/>
              <w:rPr>
                <w:rFonts w:ascii="宋体" w:eastAsia="宋体" w:hAnsi="宋体"/>
                <w:sz w:val="24"/>
              </w:rPr>
            </w:pPr>
          </w:p>
        </w:tc>
      </w:tr>
    </w:tbl>
    <w:p w:rsidR="00064F65" w:rsidRPr="00D61583" w:rsidRDefault="00064F65" w:rsidP="00D61583">
      <w:pPr>
        <w:spacing w:line="276" w:lineRule="auto"/>
        <w:rPr>
          <w:rFonts w:ascii="宋体" w:eastAsia="宋体" w:hAnsi="宋体"/>
          <w:sz w:val="24"/>
        </w:rPr>
      </w:pPr>
    </w:p>
    <w:sectPr w:rsidR="00064F65" w:rsidRPr="00D615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A88" w:rsidRDefault="006E0A88" w:rsidP="00D61583">
      <w:r>
        <w:separator/>
      </w:r>
    </w:p>
  </w:endnote>
  <w:endnote w:type="continuationSeparator" w:id="0">
    <w:p w:rsidR="006E0A88" w:rsidRDefault="006E0A88" w:rsidP="00D6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quot;calibri&quot;, sans-serif">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A88" w:rsidRDefault="006E0A88" w:rsidP="00D61583">
      <w:r>
        <w:separator/>
      </w:r>
    </w:p>
  </w:footnote>
  <w:footnote w:type="continuationSeparator" w:id="0">
    <w:p w:rsidR="006E0A88" w:rsidRDefault="006E0A88" w:rsidP="00D61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209"/>
    <w:rsid w:val="00064F65"/>
    <w:rsid w:val="003E2209"/>
    <w:rsid w:val="006E0A88"/>
    <w:rsid w:val="00D61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0AE15"/>
  <w15:chartTrackingRefBased/>
  <w15:docId w15:val="{E89F7272-C0E0-4043-B2BC-A79A9947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58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15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1583"/>
    <w:rPr>
      <w:sz w:val="18"/>
      <w:szCs w:val="18"/>
    </w:rPr>
  </w:style>
  <w:style w:type="paragraph" w:styleId="a5">
    <w:name w:val="footer"/>
    <w:basedOn w:val="a"/>
    <w:link w:val="a6"/>
    <w:uiPriority w:val="99"/>
    <w:unhideWhenUsed/>
    <w:rsid w:val="00D61583"/>
    <w:pPr>
      <w:tabs>
        <w:tab w:val="center" w:pos="4153"/>
        <w:tab w:val="right" w:pos="8306"/>
      </w:tabs>
      <w:snapToGrid w:val="0"/>
      <w:jc w:val="left"/>
    </w:pPr>
    <w:rPr>
      <w:sz w:val="18"/>
      <w:szCs w:val="18"/>
    </w:rPr>
  </w:style>
  <w:style w:type="character" w:customStyle="1" w:styleId="a6">
    <w:name w:val="页脚 字符"/>
    <w:basedOn w:val="a0"/>
    <w:link w:val="a5"/>
    <w:uiPriority w:val="99"/>
    <w:rsid w:val="00D61583"/>
    <w:rPr>
      <w:sz w:val="18"/>
      <w:szCs w:val="18"/>
    </w:rPr>
  </w:style>
  <w:style w:type="paragraph" w:customStyle="1" w:styleId="null3">
    <w:name w:val="null3"/>
    <w:hidden/>
    <w:rsid w:val="00D61583"/>
    <w:rPr>
      <w:rFonts w:hint="eastAsia"/>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1637</Words>
  <Characters>9334</Characters>
  <Application>Microsoft Office Word</Application>
  <DocSecurity>0</DocSecurity>
  <Lines>77</Lines>
  <Paragraphs>21</Paragraphs>
  <ScaleCrop>false</ScaleCrop>
  <Company>P R C</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2024-09-23T08:16:00Z</dcterms:created>
  <dcterms:modified xsi:type="dcterms:W3CDTF">2024-09-23T08:17:00Z</dcterms:modified>
</cp:coreProperties>
</file>