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7401F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项目名称</w:t>
      </w:r>
    </w:p>
    <w:p w14:paraId="70BC141E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陕西省2024年全省重大水利工程建设项目质量监督全过程检测</w:t>
      </w:r>
    </w:p>
    <w:p w14:paraId="1D3DE0E2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项目概况</w:t>
      </w:r>
    </w:p>
    <w:p w14:paraId="75B0CEB9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引汉济渭工程、东庄水利枢纽工程、古贤水利枢纽工程、亭口水库输配水工程、龙潭水库、石门除险加固工程、延安引黄工程、榆林三县供水工程、延安南沟门水库等9项重点水利工程，主体工程或影响工程结构安全的部位的原材料、中间产品和工程实体开展质量抽样检测。</w:t>
      </w:r>
    </w:p>
    <w:p w14:paraId="4FB085E2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工作任务</w:t>
      </w:r>
    </w:p>
    <w:p w14:paraId="55AD987D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检测任务为对引汉济渭、东庄水利枢纽、古贤水利枢纽省内配套工程、亭口水库输配水、龙潭水库、石门除险加固、延安引黄、榆林三县供水、延安南沟门水库等9项省内重大水利工程开展全过程质量监督检测</w:t>
      </w:r>
      <w:r>
        <w:rPr>
          <w:rFonts w:hint="eastAsia"/>
          <w:lang w:val="en-US" w:eastAsia="zh-CN"/>
        </w:rPr>
        <w:t>，重点针对主体工程或影响工程结构安全的部位的原材料、中间产品和工程实体开展质量抽样检测</w:t>
      </w:r>
      <w:r>
        <w:rPr>
          <w:rFonts w:hint="default"/>
          <w:lang w:val="en-US" w:eastAsia="zh-CN"/>
        </w:rPr>
        <w:t>。其中对引汉济渭工程原材料、中间产品检测23项，实体质量检测11项;东庄水利枢纽工程原材料、中间产品检测23项，实体质量检测7项;古贤水利枢纽省内配套工程原材料、中间产品检测9项，实体质量检测4项;亭口水库输配水工程原材料、中间产品检测14项，实体质量检测4项;龙潭水库实体质量检测2项;石门除险加固工程实体质量检测2项;延安引黄工程实体质量检测2项;榆林三县供水工程实体质量检测2项;延安南沟门水库实体质量检测2项。</w:t>
      </w:r>
    </w:p>
    <w:p w14:paraId="6D65E658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工作内容</w:t>
      </w:r>
    </w:p>
    <w:p w14:paraId="6005C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1、根据项目特点分项目类型对工程原材料、中间产品及工程实体进行检测。</w:t>
      </w:r>
    </w:p>
    <w:p w14:paraId="2E361D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2、对工程存在质量缺陷进行专项质量检测复核。</w:t>
      </w:r>
    </w:p>
    <w:p w14:paraId="174FDF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3、群众投诉有严重质量问题及国家和我省各类稽察、巡查、抽查等检查中发现严重质量问题的部位。</w:t>
      </w:r>
    </w:p>
    <w:p w14:paraId="58A9D9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检测的主要内容见《陕西省2024年省属重大水利工程建设项目质量监督过程检测项目计划表》。</w:t>
      </w:r>
    </w:p>
    <w:p w14:paraId="042AA4D9">
      <w:pPr>
        <w:numPr>
          <w:ilvl w:val="0"/>
          <w:numId w:val="1"/>
        </w:numPr>
        <w:tabs>
          <w:tab w:val="left" w:pos="2408"/>
        </w:tabs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进度计划安排</w:t>
      </w:r>
      <w:r>
        <w:rPr>
          <w:rFonts w:hint="eastAsia"/>
          <w:b/>
          <w:bCs/>
          <w:lang w:val="en-US" w:eastAsia="zh-CN"/>
        </w:rPr>
        <w:tab/>
      </w:r>
    </w:p>
    <w:p w14:paraId="7CB710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第一阶段：根据批准的项目任务书编制工作计划和监督检测大纲，落实项目工作任务。</w:t>
      </w:r>
    </w:p>
    <w:p w14:paraId="7D85AE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第二阶段：进行政府采购招投标程序筛选质量检测单位。中标检测单位根据检测项目任务编写各项目质量检测计划。</w:t>
      </w:r>
    </w:p>
    <w:p w14:paraId="27E673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第三阶段：依照质量检测计划，检测单位对9个重点水利工程建设项目开展工程原材料、中间产品和工程实体质量检测。</w:t>
      </w:r>
    </w:p>
    <w:p w14:paraId="18B618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snapToGrid w:val="0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第四阶段：提交工程项目检测报告，进行成果验收</w:t>
      </w:r>
      <w:r>
        <w:rPr>
          <w:rFonts w:hint="eastAsia"/>
          <w:snapToGrid w:val="0"/>
          <w:sz w:val="32"/>
          <w:szCs w:val="32"/>
        </w:rPr>
        <w:t>。</w:t>
      </w:r>
    </w:p>
    <w:p w14:paraId="6F3ACABD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成果资料</w:t>
      </w:r>
    </w:p>
    <w:p w14:paraId="02C8FA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9项重大水利工程项目质量监督检测报告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</w:p>
    <w:p w14:paraId="45EB1CEF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服务期限</w:t>
      </w:r>
    </w:p>
    <w:p w14:paraId="72D0F859">
      <w:pPr>
        <w:numPr>
          <w:ilvl w:val="0"/>
          <w:numId w:val="0"/>
        </w:numPr>
        <w:ind w:firstLine="420" w:firstLineChars="2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自合同签订之日起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60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个日历日内。</w:t>
      </w:r>
    </w:p>
    <w:p w14:paraId="11E9660E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主要检测内容</w:t>
      </w:r>
    </w:p>
    <w:p w14:paraId="3F815C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0" w:firstLineChars="0"/>
        <w:jc w:val="center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《陕西省2024年省属重大水利工程建设项目质量监督过程检测项目计划表》</w:t>
      </w:r>
    </w:p>
    <w:tbl>
      <w:tblPr>
        <w:tblStyle w:val="4"/>
        <w:tblW w:w="89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543"/>
        <w:gridCol w:w="498"/>
        <w:gridCol w:w="904"/>
        <w:gridCol w:w="5529"/>
      </w:tblGrid>
      <w:tr w14:paraId="64DE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检测数量合计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检测参数</w:t>
            </w:r>
          </w:p>
        </w:tc>
      </w:tr>
      <w:tr w14:paraId="4B1D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密度、比表面积（细度）、标准稠度用水量、凝结时间、安定性、胶砂强度、碱含量、烧失量、三氧化硫、氯离子</w:t>
            </w:r>
          </w:p>
        </w:tc>
      </w:tr>
      <w:tr w14:paraId="35E1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粉煤灰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细度、需水量比、烧失量、含水率、碱含量、</w:t>
            </w:r>
          </w:p>
          <w:p w14:paraId="3CBD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三氧化硫、密度、活性指数/强度比</w:t>
            </w:r>
          </w:p>
        </w:tc>
      </w:tr>
      <w:tr w14:paraId="115D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减水剂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细度、减水率、泌水率比、凝结时间差、含气量、</w:t>
            </w:r>
          </w:p>
          <w:p w14:paraId="24C3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抗压强度比、坍落度损失、收缩率比、匀质性、</w:t>
            </w:r>
          </w:p>
          <w:p w14:paraId="7CC0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含水率/含固量</w:t>
            </w:r>
          </w:p>
        </w:tc>
      </w:tr>
      <w:tr w14:paraId="74F5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引气剂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相对耐久性、减水率、泌水率比、凝结时间差</w:t>
            </w:r>
          </w:p>
          <w:p w14:paraId="6631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（初凝、终凝）、含气量、1h含气量损失、</w:t>
            </w:r>
          </w:p>
          <w:p w14:paraId="181F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抗压强度比</w:t>
            </w:r>
          </w:p>
        </w:tc>
      </w:tr>
      <w:tr w14:paraId="545D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速凝剂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凝结时间、1天抗压强度、28抗压强度比</w:t>
            </w:r>
          </w:p>
        </w:tc>
      </w:tr>
      <w:tr w14:paraId="262B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细骨料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颗粒级配、石粉含量、泥块含量、堆积密度、</w:t>
            </w:r>
          </w:p>
          <w:p w14:paraId="1D69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有机物含量、云母含量、坚固性、表观密度及空隙</w:t>
            </w:r>
          </w:p>
          <w:p w14:paraId="63CC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率、吸水率、表面含水率、轻物质、硫化物及硫酸</w:t>
            </w:r>
          </w:p>
          <w:p w14:paraId="6013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盐含量</w:t>
            </w:r>
          </w:p>
        </w:tc>
      </w:tr>
      <w:tr w14:paraId="1F20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粗骨料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颗粒级配、超逊径、含泥量、泥块含量、针片状含</w:t>
            </w:r>
          </w:p>
          <w:p w14:paraId="2D3C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量、坚固性、压碎指标、表观密度及孔隙率、吸水</w:t>
            </w:r>
          </w:p>
          <w:p w14:paraId="4353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率、软弱颗粒、硫化物及硫酸盐含量、有机物含量、</w:t>
            </w:r>
          </w:p>
          <w:p w14:paraId="42FF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堆积密度、碱活性</w:t>
            </w:r>
          </w:p>
        </w:tc>
      </w:tr>
      <w:tr w14:paraId="3652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外观、颜色、公称壁厚、平均外径、静液压强度、</w:t>
            </w:r>
          </w:p>
          <w:p w14:paraId="405F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纵向回缩率、断裂伸长率</w:t>
            </w:r>
          </w:p>
        </w:tc>
      </w:tr>
      <w:tr w14:paraId="5026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钢筋原材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屈服强度、抗拉强度、伸长率、冷弯性能、重量偏</w:t>
            </w:r>
          </w:p>
          <w:p w14:paraId="71EC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差、反向弯曲</w:t>
            </w:r>
          </w:p>
        </w:tc>
      </w:tr>
      <w:tr w14:paraId="2E00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钢筋焊接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拉伸、弯曲</w:t>
            </w:r>
          </w:p>
        </w:tc>
      </w:tr>
      <w:tr w14:paraId="153B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接头抗拉性能、残余变形、最大力下总延伸率</w:t>
            </w:r>
          </w:p>
        </w:tc>
      </w:tr>
      <w:tr w14:paraId="5E03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工字钢等型材、板材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原材料力学、物理性能检测</w:t>
            </w:r>
          </w:p>
        </w:tc>
      </w:tr>
      <w:tr w14:paraId="135B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橡胶止水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硬度、抗拉强度、拉断伸长率、撕裂强度、压缩</w:t>
            </w:r>
          </w:p>
          <w:p w14:paraId="7A23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永久变形</w:t>
            </w:r>
          </w:p>
        </w:tc>
      </w:tr>
      <w:tr w14:paraId="7979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橡胶止水接头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抗拉强度</w:t>
            </w:r>
          </w:p>
        </w:tc>
      </w:tr>
      <w:tr w14:paraId="63B0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聚乙烯泡沫板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表观密度、压缩强度、尺寸稳定性</w:t>
            </w:r>
          </w:p>
        </w:tc>
      </w:tr>
      <w:tr w14:paraId="4955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铜止水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抗拉强度、拉断伸长率、弯曲试验</w:t>
            </w:r>
          </w:p>
        </w:tc>
      </w:tr>
      <w:tr w14:paraId="7274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铜止水接头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抗拉强度</w:t>
            </w:r>
          </w:p>
        </w:tc>
      </w:tr>
      <w:tr w14:paraId="2D69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混凝土配合比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配合比验证</w:t>
            </w:r>
          </w:p>
        </w:tc>
      </w:tr>
      <w:tr w14:paraId="0CC4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喷射砼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抗压强度检测、厚度</w:t>
            </w:r>
          </w:p>
        </w:tc>
      </w:tr>
      <w:tr w14:paraId="023E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常态混凝土物理性能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出入口及入仓温度、含气量、表观密度、坍落、</w:t>
            </w:r>
          </w:p>
          <w:p w14:paraId="36E4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抗压强度、劈裂抗拉强度、抗渗性能、抗冻性能</w:t>
            </w:r>
          </w:p>
        </w:tc>
      </w:tr>
      <w:tr w14:paraId="3497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配合比验证、抗压强度、稠度</w:t>
            </w:r>
          </w:p>
        </w:tc>
      </w:tr>
      <w:tr w14:paraId="24F8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水泥浆液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凝结时间、析水率、浆液比重、浆液粘度、抗压</w:t>
            </w:r>
          </w:p>
          <w:p w14:paraId="4A67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强度、流动性</w:t>
            </w:r>
          </w:p>
        </w:tc>
      </w:tr>
      <w:tr w14:paraId="7CE8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土料击实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轻型击实、干密度、含水率</w:t>
            </w:r>
          </w:p>
        </w:tc>
      </w:tr>
      <w:tr w14:paraId="15E1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压实度、相对密度</w:t>
            </w:r>
          </w:p>
        </w:tc>
      </w:tr>
      <w:tr w14:paraId="4045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单位面积质量、厚度、纵向断裂强度、纵向标准</w:t>
            </w:r>
          </w:p>
          <w:p w14:paraId="2309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强度伸长率、撕裂强力、CRB顶破强力、耐静水压、</w:t>
            </w:r>
          </w:p>
          <w:p w14:paraId="4E9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等效孔径、垂直渗透系数</w:t>
            </w:r>
          </w:p>
        </w:tc>
      </w:tr>
      <w:tr w14:paraId="70C1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尺寸、硬度、拉伸强度、拉断伸长率、热空气老化</w:t>
            </w:r>
          </w:p>
        </w:tc>
      </w:tr>
      <w:tr w14:paraId="4F98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防水卷材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不透水性、耐热性、拉力.最大拉力.拉伸.</w:t>
            </w:r>
          </w:p>
          <w:p w14:paraId="0414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断裂拉伸强度、最大拉力时延伸率.最大拉力时</w:t>
            </w:r>
          </w:p>
          <w:p w14:paraId="6E4A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延伸率、断裂延伸率、低温柔性、低温弯折</w:t>
            </w:r>
          </w:p>
        </w:tc>
      </w:tr>
      <w:tr w14:paraId="2056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</w:tr>
      <w:tr w14:paraId="6DF1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抗拉强度、下屈服强度、断后伸长率、抗冲击</w:t>
            </w:r>
          </w:p>
        </w:tc>
      </w:tr>
      <w:tr w14:paraId="6935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针入度、延度、软化点</w:t>
            </w:r>
          </w:p>
        </w:tc>
      </w:tr>
      <w:tr w14:paraId="783B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混凝土抗压试块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抗压强度检测</w:t>
            </w:r>
          </w:p>
        </w:tc>
      </w:tr>
      <w:tr w14:paraId="3F7D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混凝土抗渗试块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抗渗性能检测</w:t>
            </w:r>
          </w:p>
        </w:tc>
      </w:tr>
      <w:tr w14:paraId="0320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混凝土抗冻试块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抗冻性能检测</w:t>
            </w:r>
          </w:p>
        </w:tc>
      </w:tr>
      <w:tr w14:paraId="0F30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现场混凝土测强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回弹法测强</w:t>
            </w:r>
          </w:p>
        </w:tc>
      </w:tr>
      <w:tr w14:paraId="7F3F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现场混凝土测缺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现场检测混凝土内部缺陷、密实度</w:t>
            </w:r>
          </w:p>
        </w:tc>
      </w:tr>
      <w:tr w14:paraId="78E8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锚杆拉拔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现场检测锚杆拉拨力</w:t>
            </w:r>
          </w:p>
        </w:tc>
      </w:tr>
      <w:tr w14:paraId="4F4D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锚杆无损检测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锚杆入岩长度及注浆饱满度</w:t>
            </w:r>
          </w:p>
        </w:tc>
      </w:tr>
      <w:tr w14:paraId="65E8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钢管焊缝探伤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焊缝检测</w:t>
            </w:r>
          </w:p>
        </w:tc>
      </w:tr>
      <w:tr w14:paraId="25B0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防腐层厚度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防腐层厚度检测</w:t>
            </w:r>
          </w:p>
        </w:tc>
      </w:tr>
      <w:tr w14:paraId="4246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地基承载力（动力触探轻型）N10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承载力检测</w:t>
            </w:r>
          </w:p>
        </w:tc>
      </w:tr>
      <w:tr w14:paraId="6F3A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地基承载力（动力触探轻型）N63.5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承载力检测</w:t>
            </w:r>
          </w:p>
        </w:tc>
      </w:tr>
      <w:tr w14:paraId="6DC0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地基承载力（静载荷试验）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静载荷检测</w:t>
            </w:r>
          </w:p>
        </w:tc>
      </w:tr>
      <w:tr w14:paraId="0D5A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灌浆质量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单孔声波检测、跨孔声波检测、全孔壁光学成像、</w:t>
            </w:r>
          </w:p>
          <w:p w14:paraId="24F5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钻孔弹性模量</w:t>
            </w:r>
          </w:p>
        </w:tc>
      </w:tr>
    </w:tbl>
    <w:p w14:paraId="38D2A0D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AE87B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475718"/>
    <w:multiLevelType w:val="singleLevel"/>
    <w:tmpl w:val="E04757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ZTAxNWQwYTRiOGNiZjhhNjYxYTNmNTRlYWZjNjYifQ=="/>
  </w:docVars>
  <w:rsids>
    <w:rsidRoot w:val="08D87A09"/>
    <w:rsid w:val="08D87A09"/>
    <w:rsid w:val="61A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3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2171</Words>
  <Characters>2263</Characters>
  <Lines>0</Lines>
  <Paragraphs>0</Paragraphs>
  <TotalTime>0</TotalTime>
  <ScaleCrop>false</ScaleCrop>
  <LinksUpToDate>false</LinksUpToDate>
  <CharactersWithSpaces>2265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2024-09-25T06:25:00Z</dcterms:created>
  <dc:creator>1</dc:creator>
  <cp:lastModifiedBy>1</cp:lastModifiedBy>
  <dcterms:modified xsi:type="dcterms:W3CDTF">2024-09-25T08:38:13Z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F8A2F71C5C3544F6B5CCEA696DF6C1B0_11</vt:lpwstr>
  </property>
</Properties>
</file>