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6650B">
      <w:pPr>
        <w:adjustRightInd w:val="0"/>
        <w:snapToGrid w:val="0"/>
        <w:spacing w:before="156" w:beforeLines="50"/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中小企业声明函（工程）</w:t>
      </w:r>
    </w:p>
    <w:p w14:paraId="252F5D0B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5114730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本公司（联合体）郑重声明，根据《政府采购促进中</w:t>
      </w:r>
      <w:bookmarkStart w:id="2" w:name="_GoBack"/>
      <w:bookmarkEnd w:id="2"/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小企业发展管理办法》（财库﹝2020﹞46号）的规定，本公司（联合体）参加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i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陕西省人民医院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i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西咸院区新生儿科病区改造项目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采购活动，工程的施工单位全部为符合政策要求的中小企业（或者：服务全部由符合政策要求的中小企业承接）。 相关企业（含联合体中的中小企业、 </w:t>
      </w:r>
      <w:r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签订分包意向协议的中小企业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）的具体情况如下：</w:t>
      </w:r>
    </w:p>
    <w:p w14:paraId="22E4CE43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/>
          <w:i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西咸院区新生儿科病区改造项目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建筑业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3EC9A14E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（标的名称）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建筑业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；承建（承接）企业为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（企业名称）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，从业人员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人，营业收入为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万元，资产总额为</w:t>
      </w:r>
      <w:r>
        <w:rPr>
          <w:rFonts w:ascii="宋体" w:hAnsi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万元，属于</w:t>
      </w:r>
      <w:r>
        <w:rPr>
          <w:rFonts w:ascii="宋体" w:hAnsi="宋体"/>
          <w:i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（中型企业、小型企业、微型企业）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583DF351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 w14:paraId="5BAC5D4A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</w:p>
    <w:p w14:paraId="7E83CB2D">
      <w:pPr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本企业对上述声明内容的真实性负责。如有虚假，将依法承担相应责任。</w:t>
      </w:r>
    </w:p>
    <w:p w14:paraId="211681C0">
      <w:pPr>
        <w:pStyle w:val="2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77C54B9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企业名称（盖章）：</w:t>
      </w:r>
    </w:p>
    <w:p w14:paraId="77CB4353">
      <w:pPr>
        <w:adjustRightInd w:val="0"/>
        <w:snapToGrid w:val="0"/>
        <w:spacing w:line="360" w:lineRule="auto"/>
        <w:ind w:firstLine="5520" w:firstLineChars="2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</w:p>
    <w:p w14:paraId="4BE2CCC0">
      <w:pPr>
        <w:pStyle w:val="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6D5B67E">
      <w:pPr>
        <w:tabs>
          <w:tab w:val="left" w:pos="1755"/>
        </w:tabs>
        <w:spacing w:line="500" w:lineRule="atLeast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:vertAlign w:val="superscript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从业人员、营业收入、资产总额填报上一年度数据，无上一年度数据的新成立企业可不填报。</w:t>
      </w:r>
    </w:p>
    <w:p w14:paraId="5FC6EA52">
      <w:pPr>
        <w:tabs>
          <w:tab w:val="left" w:pos="1755"/>
        </w:tabs>
        <w:spacing w:line="500" w:lineRule="atLeast"/>
        <w:jc w:val="left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建筑业：营业收入80000万元以下或资产总额80000万元以下的为中小微型企业。其中，营业收入6000万元及以上，且资产总额5000万元及以上的为中型企业；营业收入300万元及以上，且资产总额300万元及以上的为小型企业；营业收入 300万元以下或资产总额300万元以下的为微型企业。</w:t>
      </w:r>
    </w:p>
    <w:p w14:paraId="6D1830DD">
      <w:pPr>
        <w:rPr>
          <w:rFonts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26990"/>
      <w:bookmarkStart w:id="1" w:name="_Toc32499"/>
      <w:r>
        <w:rPr>
          <w:rFonts w:hint="eastAsia" w:ascii="宋体" w:hAnsi="宋体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bookmarkEnd w:id="0"/>
    <w:bookmarkEnd w:id="1"/>
    <w:p w14:paraId="3601B0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4A9C3D54"/>
    <w:rsid w:val="005B3C73"/>
    <w:rsid w:val="006E6810"/>
    <w:rsid w:val="00C61BFC"/>
    <w:rsid w:val="00F05433"/>
    <w:rsid w:val="024E6B63"/>
    <w:rsid w:val="062874E7"/>
    <w:rsid w:val="069941D3"/>
    <w:rsid w:val="06DD649D"/>
    <w:rsid w:val="0DB91C6F"/>
    <w:rsid w:val="25C428AA"/>
    <w:rsid w:val="29F85218"/>
    <w:rsid w:val="35DD18EE"/>
    <w:rsid w:val="38EA78EB"/>
    <w:rsid w:val="38F66DC7"/>
    <w:rsid w:val="43B77719"/>
    <w:rsid w:val="48CD28EC"/>
    <w:rsid w:val="4A9C3D54"/>
    <w:rsid w:val="51D27F79"/>
    <w:rsid w:val="51F31B58"/>
    <w:rsid w:val="568E6439"/>
    <w:rsid w:val="5D0B07E3"/>
    <w:rsid w:val="5D215707"/>
    <w:rsid w:val="5EA031AD"/>
    <w:rsid w:val="63A30FDC"/>
    <w:rsid w:val="6DC347C2"/>
    <w:rsid w:val="6F6322D5"/>
    <w:rsid w:val="77E839E4"/>
    <w:rsid w:val="7A2A00A3"/>
    <w:rsid w:val="7F67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1230</Words>
  <Characters>1271</Characters>
  <Lines>10</Lines>
  <Paragraphs>3</Paragraphs>
  <TotalTime>0</TotalTime>
  <ScaleCrop>false</ScaleCrop>
  <LinksUpToDate>false</LinksUpToDate>
  <CharactersWithSpaces>1490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2024-04-02T07:32:00Z</dcterms:created>
  <dc:creator>浅井音颜★</dc:creator>
  <cp:lastModifiedBy>々尚haha</cp:lastModifiedBy>
  <dcterms:modified xsi:type="dcterms:W3CDTF">2024-09-24T10:54:41Z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52A9857057EE464896B6F00AFA814174_11</vt:lpwstr>
  </property>
</Properties>
</file>