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详细评审-商务资质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764C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19443B83"/>
    <w:rsid w:val="2C3E23A2"/>
    <w:rsid w:val="346B298C"/>
    <w:rsid w:val="3BAA0D70"/>
    <w:rsid w:val="4BCF496E"/>
    <w:rsid w:val="53813090"/>
    <w:rsid w:val="57252C25"/>
    <w:rsid w:val="5F2D4536"/>
    <w:rsid w:val="750E2B18"/>
    <w:rsid w:val="76E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B530D54F4F5E4E05B08284216E3865BB_13</vt:lpwstr>
  </property>
</Properties>
</file>