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E5F3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sz w:val="28"/>
          <w:szCs w:val="28"/>
        </w:rPr>
      </w:pPr>
      <w:r>
        <w:rPr>
          <w:rFonts w:hint="eastAsia" w:ascii="宋体" w:hAnsi="宋体" w:eastAsia="宋体" w:cs="宋体"/>
          <w:b/>
          <w:sz w:val="28"/>
          <w:szCs w:val="28"/>
        </w:rPr>
        <w:t>陕北煤矿开采对水资源影响评价及保护关键技术研究采购需求</w:t>
      </w:r>
    </w:p>
    <w:p w14:paraId="2000378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rPr>
      </w:pPr>
      <w:r>
        <w:rPr>
          <w:rFonts w:hint="eastAsia" w:ascii="宋体" w:hAnsi="宋体" w:eastAsia="宋体" w:cs="宋体"/>
          <w:b/>
          <w:bCs/>
          <w:sz w:val="24"/>
          <w:szCs w:val="24"/>
        </w:rPr>
        <w:t>采购内容:</w:t>
      </w:r>
      <w:r>
        <w:rPr>
          <w:rFonts w:hint="eastAsia" w:ascii="宋体" w:hAnsi="宋体" w:eastAsia="宋体" w:cs="宋体"/>
          <w:sz w:val="24"/>
        </w:rPr>
        <w:t>开展典型矿区煤矿开采对地表形变、土壤水运移及表生生态影响，构建相对风险模型，从风险源、风险受体和生态效应三个层面构建煤炭开采区水资源风险评价指标体系，并计算水资源风险指数；基于水资源风险指数划分陕北煤矿开采区水资源保护分区，提出“分区分类”的水资源保护措施。</w:t>
      </w:r>
    </w:p>
    <w:p w14:paraId="3438C304">
      <w:pPr>
        <w:keepNext w:val="0"/>
        <w:keepLines w:val="0"/>
        <w:pageBreakBefore w:val="0"/>
        <w:widowControl w:val="0"/>
        <w:numPr>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主要功能或目标</w:t>
      </w:r>
      <w:r>
        <w:rPr>
          <w:rFonts w:hint="eastAsia" w:ascii="宋体" w:hAnsi="宋体" w:eastAsia="宋体" w:cs="宋体"/>
          <w:b/>
          <w:bCs/>
          <w:sz w:val="24"/>
          <w:szCs w:val="24"/>
          <w:highlight w:val="none"/>
          <w:lang w:eastAsia="zh-CN"/>
        </w:rPr>
        <w:t>：</w:t>
      </w:r>
    </w:p>
    <w:p w14:paraId="35D24D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rPr>
        <w:t>构建煤矿开展水资源风险评价指标体系一套，划分煤矿开采对水资源影响风险评价分区；系统性地提出煤矿开采区水资源保护分区标准及相应的保护措施</w:t>
      </w:r>
      <w:r>
        <w:rPr>
          <w:rFonts w:hint="eastAsia" w:ascii="宋体" w:hAnsi="宋体" w:eastAsia="宋体" w:cs="宋体"/>
          <w:sz w:val="24"/>
          <w:szCs w:val="24"/>
          <w:lang w:eastAsia="zh-CN"/>
        </w:rPr>
        <w:t>。</w:t>
      </w:r>
    </w:p>
    <w:p w14:paraId="5440C08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需满足的要求:</w:t>
      </w:r>
      <w:r>
        <w:rPr>
          <w:rFonts w:hint="eastAsia" w:ascii="宋体" w:hAnsi="宋体" w:eastAsia="宋体" w:cs="宋体"/>
          <w:sz w:val="24"/>
          <w:szCs w:val="24"/>
        </w:rPr>
        <w:t>完成采购内容，满足主要功能目标的实现。</w:t>
      </w:r>
    </w:p>
    <w:p w14:paraId="37E612C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采购预算金额：</w:t>
      </w:r>
      <w:r>
        <w:rPr>
          <w:rFonts w:hint="eastAsia" w:ascii="宋体" w:hAnsi="宋体" w:eastAsia="宋体" w:cs="宋体"/>
          <w:sz w:val="24"/>
          <w:szCs w:val="24"/>
          <w:lang w:val="en-US" w:eastAsia="zh-CN"/>
        </w:rPr>
        <w:t>40</w:t>
      </w:r>
      <w:r>
        <w:rPr>
          <w:rFonts w:hint="eastAsia" w:ascii="宋体" w:hAnsi="宋体" w:eastAsia="宋体" w:cs="宋体"/>
          <w:sz w:val="24"/>
          <w:szCs w:val="24"/>
        </w:rPr>
        <w:t>万元。</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72F14"/>
    <w:multiLevelType w:val="singleLevel"/>
    <w:tmpl w:val="0FB72F1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NzQ0ODk3NmM3Y2NmZTg3M2RmOWZlNGVmNmMxMmQifQ=="/>
  </w:docVars>
  <w:rsids>
    <w:rsidRoot w:val="00107C39"/>
    <w:rsid w:val="0004275C"/>
    <w:rsid w:val="0008739C"/>
    <w:rsid w:val="00107C39"/>
    <w:rsid w:val="001224B8"/>
    <w:rsid w:val="00163567"/>
    <w:rsid w:val="001857D6"/>
    <w:rsid w:val="001F580E"/>
    <w:rsid w:val="00246A0E"/>
    <w:rsid w:val="00275227"/>
    <w:rsid w:val="002B1E99"/>
    <w:rsid w:val="002B78CA"/>
    <w:rsid w:val="002E42B2"/>
    <w:rsid w:val="003055F7"/>
    <w:rsid w:val="00392BF3"/>
    <w:rsid w:val="003C72DB"/>
    <w:rsid w:val="00430EFB"/>
    <w:rsid w:val="00447613"/>
    <w:rsid w:val="00477AEC"/>
    <w:rsid w:val="00527717"/>
    <w:rsid w:val="005314A6"/>
    <w:rsid w:val="005553D7"/>
    <w:rsid w:val="005B0FA2"/>
    <w:rsid w:val="006A31A4"/>
    <w:rsid w:val="006E41AA"/>
    <w:rsid w:val="0072783C"/>
    <w:rsid w:val="00733843"/>
    <w:rsid w:val="00757176"/>
    <w:rsid w:val="00781B29"/>
    <w:rsid w:val="00794067"/>
    <w:rsid w:val="00824759"/>
    <w:rsid w:val="00832A3D"/>
    <w:rsid w:val="0083460D"/>
    <w:rsid w:val="00837E17"/>
    <w:rsid w:val="008437BB"/>
    <w:rsid w:val="00954846"/>
    <w:rsid w:val="009733C1"/>
    <w:rsid w:val="009A05DF"/>
    <w:rsid w:val="009C7146"/>
    <w:rsid w:val="00A310E0"/>
    <w:rsid w:val="00A834E1"/>
    <w:rsid w:val="00AB4835"/>
    <w:rsid w:val="00AC7679"/>
    <w:rsid w:val="00B25345"/>
    <w:rsid w:val="00B33F0D"/>
    <w:rsid w:val="00B41FDB"/>
    <w:rsid w:val="00C01335"/>
    <w:rsid w:val="00C10C27"/>
    <w:rsid w:val="00C75F09"/>
    <w:rsid w:val="00C852C0"/>
    <w:rsid w:val="00C976F3"/>
    <w:rsid w:val="00CB20F5"/>
    <w:rsid w:val="00D13032"/>
    <w:rsid w:val="00D4359F"/>
    <w:rsid w:val="00D60358"/>
    <w:rsid w:val="00DB28C5"/>
    <w:rsid w:val="00DC48F2"/>
    <w:rsid w:val="00DE0584"/>
    <w:rsid w:val="00DF5048"/>
    <w:rsid w:val="00E35A74"/>
    <w:rsid w:val="00EB3E1C"/>
    <w:rsid w:val="00EF6C35"/>
    <w:rsid w:val="00F442F3"/>
    <w:rsid w:val="00F469E2"/>
    <w:rsid w:val="24EE5C62"/>
    <w:rsid w:val="2B075FDB"/>
    <w:rsid w:val="54351B28"/>
    <w:rsid w:val="57705397"/>
    <w:rsid w:val="67E3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1180</Words>
  <Characters>1187</Characters>
  <Lines>2</Lines>
  <Paragraphs>1</Paragraphs>
  <TotalTime>228</TotalTime>
  <ScaleCrop>false</ScaleCrop>
  <LinksUpToDate>false</LinksUpToDate>
  <CharactersWithSpaces>1188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2023-08-17T03:10:00Z</dcterms:created>
  <dc:creator>Administrator</dc:creator>
  <cp:lastModifiedBy>.</cp:lastModifiedBy>
  <dcterms:modified xsi:type="dcterms:W3CDTF">2024-09-26T06:12:53Z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160FEA313CAB428EBE1C64BBE8C11B2A_12</vt:lpwstr>
  </property>
</Properties>
</file>