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74920">
      <w:pPr>
        <w:pStyle w:val="3"/>
        <w:spacing w:line="276" w:lineRule="auto"/>
        <w:ind w:firstLine="480"/>
        <w:jc w:val="center"/>
        <w:rPr>
          <w:rFonts w:hint="default" w:ascii="宋体" w:hAnsi="宋体" w:eastAsia="宋体" w:cs="宋体"/>
          <w:b/>
          <w:bCs/>
          <w:kern w:val="16"/>
          <w:sz w:val="36"/>
          <w:szCs w:val="36"/>
          <w:lang w:val="en-US" w:eastAsia="zh-CN"/>
        </w:rPr>
      </w:pPr>
      <w:r>
        <w:rPr>
          <w:rFonts w:hint="eastAsia" w:ascii="宋体" w:hAnsi="宋体" w:cs="宋体"/>
          <w:b/>
          <w:bCs/>
          <w:kern w:val="16"/>
          <w:sz w:val="36"/>
          <w:szCs w:val="36"/>
          <w:lang w:val="en-US" w:eastAsia="zh-CN"/>
        </w:rPr>
        <w:t>合同范本</w:t>
      </w:r>
    </w:p>
    <w:p w14:paraId="76E278B2">
      <w:pPr>
        <w:pStyle w:val="3"/>
        <w:spacing w:line="276" w:lineRule="auto"/>
        <w:ind w:firstLine="480"/>
        <w:rPr>
          <w:rFonts w:ascii="宋体" w:hAnsi="宋体" w:cs="宋体"/>
          <w:kern w:val="16"/>
          <w:sz w:val="28"/>
          <w:szCs w:val="28"/>
        </w:rPr>
      </w:pPr>
      <w:r>
        <w:rPr>
          <w:rFonts w:hint="eastAsia" w:ascii="宋体" w:hAnsi="宋体" w:cs="宋体"/>
          <w:kern w:val="16"/>
          <w:sz w:val="28"/>
          <w:szCs w:val="28"/>
        </w:rPr>
        <w:t>甲方:西安外国语大学</w:t>
      </w:r>
    </w:p>
    <w:p w14:paraId="1DDCDD22">
      <w:pPr>
        <w:pStyle w:val="3"/>
        <w:spacing w:line="276" w:lineRule="auto"/>
        <w:ind w:firstLine="480"/>
        <w:rPr>
          <w:rFonts w:ascii="宋体" w:hAnsi="宋体" w:cs="宋体"/>
          <w:kern w:val="16"/>
          <w:sz w:val="28"/>
          <w:szCs w:val="28"/>
        </w:rPr>
      </w:pPr>
      <w:r>
        <w:rPr>
          <w:rFonts w:hint="eastAsia" w:ascii="宋体" w:hAnsi="宋体" w:cs="宋体"/>
          <w:kern w:val="16"/>
          <w:sz w:val="28"/>
          <w:szCs w:val="28"/>
        </w:rPr>
        <w:t>乙方:</w:t>
      </w:r>
    </w:p>
    <w:p w14:paraId="7DE06A88">
      <w:pPr>
        <w:pStyle w:val="3"/>
        <w:spacing w:line="276" w:lineRule="auto"/>
        <w:ind w:firstLine="480"/>
        <w:rPr>
          <w:rFonts w:hint="default" w:ascii="宋体" w:hAnsi="宋体" w:eastAsia="宋体" w:cs="宋体"/>
          <w:kern w:val="16"/>
          <w:sz w:val="28"/>
          <w:szCs w:val="28"/>
          <w:lang w:val="en-US" w:eastAsia="zh-CN"/>
        </w:rPr>
      </w:pPr>
      <w:r>
        <w:rPr>
          <w:rFonts w:hint="eastAsia" w:ascii="宋体" w:hAnsi="宋体" w:cs="宋体"/>
          <w:kern w:val="16"/>
          <w:sz w:val="28"/>
          <w:szCs w:val="28"/>
        </w:rPr>
        <w:t>鉴证方:</w:t>
      </w:r>
      <w:r>
        <w:rPr>
          <w:rFonts w:hint="eastAsia" w:ascii="宋体" w:hAnsi="宋体" w:cs="宋体"/>
          <w:kern w:val="16"/>
          <w:sz w:val="28"/>
          <w:szCs w:val="28"/>
          <w:lang w:val="en-US" w:eastAsia="zh-CN"/>
        </w:rPr>
        <w:t>陕西开源招标有限公司</w:t>
      </w:r>
    </w:p>
    <w:p w14:paraId="2EF0F09E">
      <w:pPr>
        <w:pStyle w:val="3"/>
        <w:spacing w:line="276" w:lineRule="auto"/>
        <w:ind w:firstLine="480"/>
        <w:rPr>
          <w:rFonts w:ascii="宋体" w:hAnsi="宋体" w:cs="宋体"/>
          <w:kern w:val="16"/>
          <w:sz w:val="28"/>
          <w:szCs w:val="28"/>
        </w:rPr>
      </w:pPr>
      <w:r>
        <w:rPr>
          <w:rFonts w:hint="eastAsia"/>
          <w:kern w:val="16"/>
          <w:sz w:val="28"/>
          <w:szCs w:val="28"/>
        </w:rPr>
        <w:t>甲方西安外国语大学</w:t>
      </w:r>
      <w:r>
        <w:rPr>
          <w:rFonts w:hint="eastAsia" w:ascii="宋体" w:hAnsi="宋体" w:cs="宋体"/>
          <w:kern w:val="16"/>
          <w:sz w:val="28"/>
          <w:szCs w:val="28"/>
        </w:rPr>
        <w:t>，</w:t>
      </w:r>
      <w:r>
        <w:rPr>
          <w:rFonts w:hint="eastAsia" w:ascii="宋体" w:hAnsi="宋体" w:cs="宋体"/>
          <w:kern w:val="16"/>
          <w:sz w:val="28"/>
          <w:szCs w:val="28"/>
          <w:u w:val="single"/>
        </w:rPr>
        <w:t xml:space="preserve"> 202</w:t>
      </w:r>
      <w:r>
        <w:rPr>
          <w:rFonts w:hint="eastAsia" w:ascii="宋体" w:hAnsi="宋体" w:cs="宋体"/>
          <w:kern w:val="16"/>
          <w:sz w:val="28"/>
          <w:szCs w:val="28"/>
          <w:u w:val="single"/>
          <w:lang w:val="en-US" w:eastAsia="zh-CN"/>
        </w:rPr>
        <w:t>4</w:t>
      </w:r>
      <w:r>
        <w:rPr>
          <w:rFonts w:hint="eastAsia" w:ascii="宋体" w:hAnsi="宋体" w:cs="宋体"/>
          <w:kern w:val="16"/>
          <w:sz w:val="28"/>
          <w:szCs w:val="28"/>
          <w:u w:val="single"/>
        </w:rPr>
        <w:t xml:space="preserve"> </w:t>
      </w:r>
      <w:r>
        <w:rPr>
          <w:rFonts w:hint="eastAsia" w:ascii="宋体" w:hAnsi="宋体" w:cs="宋体"/>
          <w:kern w:val="16"/>
          <w:sz w:val="28"/>
          <w:szCs w:val="28"/>
        </w:rPr>
        <w:t>年度电子资源采购项目在陕西省财政厅政府采购管理处的监督管理下，由甲方委托</w:t>
      </w:r>
      <w:r>
        <w:rPr>
          <w:rFonts w:hint="eastAsia" w:ascii="宋体" w:hAnsi="宋体" w:cs="宋体"/>
          <w:kern w:val="16"/>
          <w:sz w:val="28"/>
          <w:szCs w:val="28"/>
          <w:u w:val="single"/>
        </w:rPr>
        <w:t xml:space="preserve"> </w:t>
      </w:r>
      <w:r>
        <w:rPr>
          <w:rFonts w:hint="eastAsia" w:ascii="宋体" w:hAnsi="宋体" w:cs="宋体"/>
          <w:kern w:val="16"/>
          <w:sz w:val="28"/>
          <w:szCs w:val="28"/>
          <w:u w:val="single"/>
          <w:lang w:val="en-US" w:eastAsia="zh-CN"/>
        </w:rPr>
        <w:t>陕西开源招标有限公司</w:t>
      </w:r>
      <w:r>
        <w:rPr>
          <w:rFonts w:hint="eastAsia" w:ascii="宋体" w:hAnsi="宋体" w:cs="宋体"/>
          <w:kern w:val="16"/>
          <w:sz w:val="28"/>
          <w:szCs w:val="28"/>
          <w:u w:val="single"/>
        </w:rPr>
        <w:t xml:space="preserve"> </w:t>
      </w:r>
      <w:r>
        <w:rPr>
          <w:rFonts w:hint="eastAsia" w:ascii="宋体" w:hAnsi="宋体" w:cs="宋体"/>
          <w:kern w:val="16"/>
          <w:sz w:val="28"/>
          <w:szCs w:val="28"/>
        </w:rPr>
        <w:t xml:space="preserve">（鉴证方）组织 </w:t>
      </w:r>
      <w:r>
        <w:rPr>
          <w:rFonts w:hint="eastAsia" w:ascii="宋体" w:hAnsi="宋体" w:cs="宋体"/>
          <w:kern w:val="16"/>
          <w:sz w:val="28"/>
          <w:szCs w:val="28"/>
          <w:u w:val="single"/>
        </w:rPr>
        <w:t xml:space="preserve"> 单一 </w:t>
      </w:r>
      <w:r>
        <w:rPr>
          <w:rFonts w:hint="eastAsia" w:ascii="宋体" w:hAnsi="宋体" w:cs="宋体"/>
          <w:kern w:val="16"/>
          <w:sz w:val="28"/>
          <w:szCs w:val="28"/>
        </w:rPr>
        <w:t>来源采购，选定乙方</w:t>
      </w:r>
      <w:r>
        <w:rPr>
          <w:rFonts w:hint="eastAsia" w:ascii="宋体" w:hAnsi="宋体" w:cs="宋体"/>
          <w:bCs/>
          <w:kern w:val="16"/>
          <w:sz w:val="28"/>
          <w:szCs w:val="28"/>
        </w:rPr>
        <w:t>为</w:t>
      </w:r>
      <w:r>
        <w:rPr>
          <w:rFonts w:hint="eastAsia" w:ascii="宋体" w:hAnsi="宋体" w:cs="宋体"/>
          <w:kern w:val="16"/>
          <w:sz w:val="28"/>
          <w:szCs w:val="28"/>
        </w:rPr>
        <w:t>该项目</w:t>
      </w:r>
      <w:r>
        <w:rPr>
          <w:rFonts w:hint="eastAsia" w:ascii="宋体" w:hAnsi="宋体" w:cs="宋体"/>
          <w:kern w:val="16"/>
          <w:sz w:val="28"/>
          <w:szCs w:val="28"/>
          <w:u w:val="single"/>
        </w:rPr>
        <w:t xml:space="preserve"> </w:t>
      </w:r>
      <w:r>
        <w:rPr>
          <w:rFonts w:hint="eastAsia" w:ascii="宋体" w:hAnsi="宋体" w:cs="宋体"/>
          <w:kern w:val="16"/>
          <w:sz w:val="28"/>
          <w:szCs w:val="28"/>
          <w:u w:val="single"/>
          <w:lang w:val="en-US" w:eastAsia="zh-CN"/>
        </w:rPr>
        <w:t xml:space="preserve">  </w:t>
      </w:r>
      <w:bookmarkStart w:id="0" w:name="_GoBack"/>
      <w:bookmarkEnd w:id="0"/>
      <w:r>
        <w:rPr>
          <w:rFonts w:hint="eastAsia" w:ascii="宋体"/>
          <w:kern w:val="16"/>
          <w:sz w:val="28"/>
          <w:szCs w:val="28"/>
        </w:rPr>
        <w:t>标包</w:t>
      </w:r>
      <w:r>
        <w:rPr>
          <w:rFonts w:hint="eastAsia" w:ascii="宋体" w:hAnsi="宋体" w:cs="宋体"/>
          <w:kern w:val="16"/>
          <w:sz w:val="28"/>
          <w:szCs w:val="28"/>
        </w:rPr>
        <w:t>中标单位。依据《中华人民共和国民法典》和《中华人民共和国政府采购法》，经甲、乙双方友好、平等协商，自愿达成下述条款和条件并签署本合同。</w:t>
      </w:r>
    </w:p>
    <w:p w14:paraId="0FA75CFA">
      <w:pPr>
        <w:pStyle w:val="3"/>
        <w:spacing w:line="360" w:lineRule="auto"/>
        <w:ind w:firstLine="0"/>
        <w:rPr>
          <w:rFonts w:ascii="宋体" w:hAnsi="宋体" w:cs="宋体"/>
          <w:b/>
          <w:sz w:val="28"/>
          <w:szCs w:val="28"/>
        </w:rPr>
      </w:pPr>
      <w:r>
        <w:rPr>
          <w:rFonts w:hint="eastAsia" w:ascii="宋体" w:hAnsi="宋体" w:cs="宋体"/>
          <w:b/>
          <w:sz w:val="28"/>
          <w:szCs w:val="28"/>
        </w:rPr>
        <w:t>一、采购内容及价格</w:t>
      </w:r>
    </w:p>
    <w:p w14:paraId="5A5882AF">
      <w:pPr>
        <w:adjustRightInd w:val="0"/>
        <w:snapToGrid w:val="0"/>
        <w:spacing w:line="360" w:lineRule="auto"/>
        <w:ind w:firstLine="560" w:firstLineChars="200"/>
        <w:rPr>
          <w:rFonts w:ascii="宋体" w:hAnsi="宋体" w:cs="宋体"/>
          <w:kern w:val="16"/>
          <w:sz w:val="28"/>
          <w:szCs w:val="28"/>
        </w:rPr>
      </w:pPr>
      <w:r>
        <w:rPr>
          <w:rFonts w:hint="eastAsia" w:ascii="宋体" w:hAnsi="宋体" w:cs="宋体"/>
          <w:kern w:val="16"/>
          <w:sz w:val="28"/>
          <w:szCs w:val="28"/>
        </w:rPr>
        <w:t>甲方向乙方购买</w:t>
      </w:r>
      <w:r>
        <w:rPr>
          <w:rFonts w:hint="eastAsia" w:ascii="宋体" w:hAnsi="宋体" w:cs="宋体"/>
          <w:kern w:val="16"/>
          <w:sz w:val="28"/>
          <w:szCs w:val="28"/>
          <w:u w:val="single"/>
        </w:rPr>
        <w:t xml:space="preserve">  202</w:t>
      </w:r>
      <w:r>
        <w:rPr>
          <w:rFonts w:hint="eastAsia" w:ascii="宋体" w:hAnsi="宋体" w:cs="宋体"/>
          <w:kern w:val="16"/>
          <w:sz w:val="28"/>
          <w:szCs w:val="28"/>
          <w:u w:val="single"/>
          <w:lang w:val="en-US" w:eastAsia="zh-CN"/>
        </w:rPr>
        <w:t>4</w:t>
      </w:r>
      <w:r>
        <w:rPr>
          <w:rFonts w:hint="eastAsia" w:ascii="宋体" w:hAnsi="宋体" w:cs="宋体"/>
          <w:kern w:val="16"/>
          <w:sz w:val="28"/>
          <w:szCs w:val="28"/>
          <w:u w:val="single"/>
        </w:rPr>
        <w:t xml:space="preserve"> </w:t>
      </w:r>
      <w:r>
        <w:rPr>
          <w:rFonts w:hint="eastAsia" w:ascii="宋体" w:hAnsi="宋体" w:cs="宋体"/>
          <w:kern w:val="16"/>
          <w:sz w:val="28"/>
          <w:szCs w:val="28"/>
        </w:rPr>
        <w:t>年度电子资源，见附件。</w:t>
      </w:r>
    </w:p>
    <w:p w14:paraId="79EEA9BE">
      <w:pPr>
        <w:adjustRightInd w:val="0"/>
        <w:snapToGrid w:val="0"/>
        <w:spacing w:line="360" w:lineRule="auto"/>
        <w:rPr>
          <w:rFonts w:ascii="宋体" w:hAnsi="宋体" w:cs="宋体"/>
          <w:b/>
          <w:sz w:val="28"/>
          <w:szCs w:val="28"/>
        </w:rPr>
      </w:pPr>
      <w:r>
        <w:rPr>
          <w:rFonts w:hint="eastAsia" w:ascii="宋体" w:hAnsi="宋体" w:cs="宋体"/>
          <w:b/>
          <w:sz w:val="28"/>
          <w:szCs w:val="28"/>
        </w:rPr>
        <w:t>二、甲方权利与义务</w:t>
      </w:r>
    </w:p>
    <w:p w14:paraId="5B414FB1">
      <w:pPr>
        <w:spacing w:line="276" w:lineRule="auto"/>
        <w:ind w:left="759" w:leftChars="228" w:hanging="280" w:hangingChars="100"/>
        <w:rPr>
          <w:rFonts w:ascii="宋体" w:hAnsi="宋体" w:cs="宋体"/>
          <w:color w:val="FF0000"/>
          <w:sz w:val="28"/>
          <w:szCs w:val="28"/>
        </w:rPr>
      </w:pPr>
      <w:r>
        <w:rPr>
          <w:rFonts w:hint="eastAsia" w:ascii="宋体" w:hAnsi="宋体" w:cs="宋体"/>
          <w:sz w:val="28"/>
          <w:szCs w:val="28"/>
        </w:rPr>
        <w:t>1、甲方在本校IP地址范围内，享有对所购买的乙方提供的电子资源或平台进行检索、阅读、下载等权利</w:t>
      </w:r>
      <w:r>
        <w:rPr>
          <w:rFonts w:hint="eastAsia" w:ascii="宋体" w:hAnsi="宋体" w:cs="宋体"/>
          <w:kern w:val="16"/>
          <w:sz w:val="28"/>
          <w:szCs w:val="28"/>
        </w:rPr>
        <w:t>。</w:t>
      </w:r>
    </w:p>
    <w:p w14:paraId="28793C3A">
      <w:pPr>
        <w:spacing w:line="276" w:lineRule="auto"/>
        <w:ind w:left="759" w:leftChars="228" w:hanging="280" w:hangingChars="100"/>
        <w:rPr>
          <w:rFonts w:ascii="宋体" w:hAnsi="宋体" w:cs="宋体"/>
          <w:kern w:val="16"/>
          <w:sz w:val="28"/>
          <w:szCs w:val="28"/>
        </w:rPr>
      </w:pPr>
      <w:r>
        <w:rPr>
          <w:rFonts w:hint="eastAsia" w:ascii="宋体" w:hAnsi="宋体" w:cs="宋体"/>
          <w:sz w:val="28"/>
          <w:szCs w:val="28"/>
        </w:rPr>
        <w:t>2、</w:t>
      </w:r>
      <w:r>
        <w:rPr>
          <w:rFonts w:hint="eastAsia" w:ascii="宋体" w:hAnsi="宋体" w:cs="宋体"/>
          <w:kern w:val="16"/>
          <w:sz w:val="28"/>
          <w:szCs w:val="28"/>
        </w:rPr>
        <w:t>甲方在签订电子资源或平台订购本合同后按约定</w:t>
      </w:r>
      <w:r>
        <w:rPr>
          <w:rFonts w:hint="eastAsia" w:ascii="宋体" w:hAnsi="宋体" w:cs="宋体"/>
          <w:sz w:val="28"/>
          <w:szCs w:val="28"/>
        </w:rPr>
        <w:t>向乙方支付</w:t>
      </w:r>
      <w:r>
        <w:rPr>
          <w:rFonts w:hint="eastAsia" w:ascii="宋体" w:hAnsi="宋体" w:cs="宋体"/>
          <w:kern w:val="16"/>
          <w:sz w:val="28"/>
          <w:szCs w:val="28"/>
        </w:rPr>
        <w:t>订购款</w:t>
      </w:r>
      <w:r>
        <w:rPr>
          <w:rFonts w:hint="eastAsia" w:ascii="宋体" w:hAnsi="宋体" w:cs="宋体"/>
          <w:sz w:val="28"/>
          <w:szCs w:val="28"/>
        </w:rPr>
        <w:t>。</w:t>
      </w:r>
    </w:p>
    <w:p w14:paraId="1E603B9B">
      <w:pPr>
        <w:spacing w:line="276" w:lineRule="auto"/>
        <w:ind w:left="759" w:leftChars="228" w:hanging="280" w:hangingChars="100"/>
        <w:rPr>
          <w:rFonts w:ascii="宋体" w:hAnsi="宋体" w:cs="宋体"/>
          <w:sz w:val="28"/>
          <w:szCs w:val="28"/>
        </w:rPr>
      </w:pPr>
      <w:r>
        <w:rPr>
          <w:rFonts w:hint="eastAsia" w:ascii="宋体" w:hAnsi="宋体" w:cs="宋体"/>
          <w:kern w:val="16"/>
          <w:sz w:val="28"/>
          <w:szCs w:val="28"/>
        </w:rPr>
        <w:t>3、</w:t>
      </w:r>
      <w:r>
        <w:rPr>
          <w:rFonts w:hint="eastAsia" w:ascii="宋体" w:hAnsi="宋体" w:cs="宋体"/>
          <w:sz w:val="28"/>
          <w:szCs w:val="28"/>
        </w:rPr>
        <w:t>甲方在</w:t>
      </w:r>
      <w:r>
        <w:rPr>
          <w:rFonts w:hint="eastAsia" w:ascii="宋体" w:hAnsi="宋体" w:cs="宋体"/>
          <w:kern w:val="16"/>
          <w:sz w:val="28"/>
          <w:szCs w:val="28"/>
        </w:rPr>
        <w:t>验收时，根据采购目录清单以及具体技术指标要求对所供产品逐项验收，如果发现乙方提供电子资源或平台内容与所购买资源有出入，甲方有权拒绝验收，乙方应按甲方要求的时间重新提供直至达到合同约定。</w:t>
      </w:r>
    </w:p>
    <w:p w14:paraId="3E7E587F">
      <w:pPr>
        <w:spacing w:line="276" w:lineRule="auto"/>
        <w:ind w:left="759" w:leftChars="228" w:hanging="280" w:hangingChars="100"/>
        <w:rPr>
          <w:rFonts w:ascii="宋体" w:hAnsi="宋体" w:cs="宋体"/>
          <w:kern w:val="16"/>
          <w:sz w:val="28"/>
          <w:szCs w:val="28"/>
        </w:rPr>
      </w:pPr>
      <w:r>
        <w:rPr>
          <w:rFonts w:hint="eastAsia" w:ascii="宋体" w:hAnsi="宋体" w:cs="宋体"/>
          <w:sz w:val="28"/>
          <w:szCs w:val="28"/>
        </w:rPr>
        <w:t>4、</w:t>
      </w:r>
      <w:r>
        <w:rPr>
          <w:rFonts w:hint="eastAsia" w:ascii="宋体" w:hAnsi="宋体" w:cs="宋体"/>
          <w:kern w:val="16"/>
          <w:sz w:val="28"/>
          <w:szCs w:val="28"/>
        </w:rPr>
        <w:t>甲方在本校IP地址段有变化时，应及时通知乙方，乙方应24小时之内在后台给予更新，保证甲方的正常访问。</w:t>
      </w:r>
    </w:p>
    <w:p w14:paraId="69DF0F3D">
      <w:pPr>
        <w:spacing w:line="276" w:lineRule="auto"/>
        <w:ind w:left="759" w:leftChars="228" w:hanging="280" w:hangingChars="100"/>
        <w:rPr>
          <w:rFonts w:ascii="宋体" w:hAnsi="宋体" w:cs="宋体"/>
          <w:sz w:val="28"/>
          <w:szCs w:val="28"/>
        </w:rPr>
      </w:pPr>
      <w:r>
        <w:rPr>
          <w:rFonts w:hint="eastAsia" w:ascii="宋体" w:hAnsi="宋体" w:cs="宋体"/>
          <w:kern w:val="16"/>
          <w:sz w:val="28"/>
          <w:szCs w:val="28"/>
        </w:rPr>
        <w:t>5、甲方未经乙方同意，不得自行将乙方数据转让或用于其它目的</w:t>
      </w:r>
      <w:r>
        <w:rPr>
          <w:rFonts w:hint="eastAsia" w:ascii="宋体" w:hAnsi="宋体" w:cs="宋体"/>
          <w:sz w:val="28"/>
          <w:szCs w:val="28"/>
        </w:rPr>
        <w:t>。</w:t>
      </w:r>
    </w:p>
    <w:p w14:paraId="5EF30AA0">
      <w:pPr>
        <w:spacing w:line="276" w:lineRule="auto"/>
        <w:rPr>
          <w:rFonts w:ascii="宋体" w:hAnsi="宋体" w:cs="宋体"/>
          <w:b/>
          <w:sz w:val="28"/>
          <w:szCs w:val="28"/>
        </w:rPr>
      </w:pPr>
      <w:r>
        <w:rPr>
          <w:rFonts w:hint="eastAsia" w:ascii="宋体" w:hAnsi="宋体" w:cs="宋体"/>
          <w:b/>
          <w:sz w:val="28"/>
          <w:szCs w:val="28"/>
        </w:rPr>
        <w:t>三、乙方权利与义务</w:t>
      </w:r>
    </w:p>
    <w:p w14:paraId="7CDB66A9">
      <w:pPr>
        <w:spacing w:line="276" w:lineRule="auto"/>
        <w:ind w:left="759" w:leftChars="228" w:hanging="280" w:hangingChars="100"/>
        <w:rPr>
          <w:rFonts w:ascii="宋体" w:hAnsi="宋体" w:cs="宋体"/>
          <w:sz w:val="28"/>
          <w:szCs w:val="28"/>
        </w:rPr>
      </w:pPr>
      <w:r>
        <w:rPr>
          <w:rFonts w:hint="eastAsia" w:ascii="宋体" w:hAnsi="宋体" w:cs="宋体"/>
          <w:sz w:val="28"/>
          <w:szCs w:val="28"/>
        </w:rPr>
        <w:t>1、本</w:t>
      </w:r>
      <w:r>
        <w:rPr>
          <w:rFonts w:hint="eastAsia" w:ascii="宋体" w:hAnsi="宋体" w:cs="宋体"/>
          <w:kern w:val="0"/>
          <w:sz w:val="28"/>
          <w:szCs w:val="28"/>
        </w:rPr>
        <w:t>合同有效期起始后</w:t>
      </w:r>
      <w:r>
        <w:rPr>
          <w:rFonts w:hint="eastAsia" w:ascii="宋体" w:hAnsi="宋体" w:cs="宋体"/>
          <w:sz w:val="28"/>
          <w:szCs w:val="28"/>
        </w:rPr>
        <w:t>3个工作日内为甲方开通所订置电子资源或平台包库使用账号；本合同</w:t>
      </w:r>
      <w:r>
        <w:rPr>
          <w:rFonts w:hint="eastAsia" w:ascii="宋体" w:hAnsi="宋体" w:cs="宋体"/>
          <w:kern w:val="0"/>
          <w:sz w:val="28"/>
          <w:szCs w:val="28"/>
        </w:rPr>
        <w:t>有效期起始后</w:t>
      </w:r>
      <w:r>
        <w:rPr>
          <w:rFonts w:hint="eastAsia" w:ascii="宋体" w:hAnsi="宋体" w:cs="宋体"/>
          <w:sz w:val="28"/>
          <w:szCs w:val="28"/>
        </w:rPr>
        <w:t>一周内为甲方配备数据库并安排相关技术人员上门安装，以及按照本合同约定条款提供该电子资源或平台的及时更新服务</w:t>
      </w:r>
      <w:r>
        <w:rPr>
          <w:rFonts w:hint="eastAsia" w:ascii="宋体" w:hAnsi="宋体" w:cs="宋体"/>
          <w:kern w:val="0"/>
          <w:sz w:val="28"/>
          <w:szCs w:val="28"/>
        </w:rPr>
        <w:t>。</w:t>
      </w:r>
    </w:p>
    <w:p w14:paraId="2ED418CC">
      <w:pPr>
        <w:spacing w:line="276" w:lineRule="auto"/>
        <w:ind w:left="759" w:leftChars="228" w:hanging="280" w:hangingChars="100"/>
        <w:rPr>
          <w:rFonts w:ascii="宋体" w:hAnsi="宋体" w:cs="宋体"/>
          <w:sz w:val="28"/>
          <w:szCs w:val="28"/>
        </w:rPr>
      </w:pPr>
      <w:r>
        <w:rPr>
          <w:rFonts w:hint="eastAsia" w:ascii="宋体" w:hAnsi="宋体" w:cs="宋体"/>
          <w:sz w:val="28"/>
          <w:szCs w:val="28"/>
        </w:rPr>
        <w:t>2、因乙方原因不能按合同约定提供电子资源或平台及时更新服务时，则应将服务期延长以补偿甲方所受到的损失。若实际延误时间小于等于30天则按一个整月进行计算。</w:t>
      </w:r>
    </w:p>
    <w:p w14:paraId="2EB94B87">
      <w:pPr>
        <w:spacing w:line="276" w:lineRule="auto"/>
        <w:ind w:left="759" w:leftChars="228" w:hanging="280" w:hangingChars="100"/>
        <w:rPr>
          <w:rFonts w:ascii="宋体" w:hAnsi="宋体" w:cs="宋体"/>
          <w:sz w:val="28"/>
          <w:szCs w:val="28"/>
        </w:rPr>
      </w:pPr>
      <w:r>
        <w:rPr>
          <w:rFonts w:hint="eastAsia" w:ascii="宋体" w:hAnsi="宋体" w:cs="宋体"/>
          <w:sz w:val="28"/>
          <w:szCs w:val="28"/>
        </w:rPr>
        <w:t>3、乙方承诺：1）其向甲方提供的电子资源或平台的数据、信息等客观真实、合法有效；2）其已取得合法向甲方提供电子资源或平台的权利；3）其提供的电子资源或平台及服务不侵犯第三方包括知识产权在内的任何权利。如有第三方就电子资源或平台向甲方提起权利请求，乙方应负责解决，并承担相关法律及赔偿责任；如影响到甲方正常使用的，甲方有权单方解除本合同，乙方应无条件退还已收取的全部合同款，并赔偿由此给甲方造成的损失。</w:t>
      </w:r>
    </w:p>
    <w:p w14:paraId="1797E30B">
      <w:pPr>
        <w:spacing w:line="276" w:lineRule="auto"/>
        <w:ind w:left="759" w:leftChars="228" w:hanging="280" w:hangingChars="100"/>
        <w:rPr>
          <w:rFonts w:ascii="宋体" w:hAnsi="宋体" w:cs="宋体"/>
          <w:kern w:val="16"/>
          <w:sz w:val="28"/>
          <w:szCs w:val="28"/>
        </w:rPr>
      </w:pPr>
      <w:r>
        <w:rPr>
          <w:rFonts w:hint="eastAsia" w:ascii="宋体" w:hAnsi="宋体" w:cs="宋体"/>
          <w:kern w:val="16"/>
          <w:sz w:val="28"/>
          <w:szCs w:val="28"/>
        </w:rPr>
        <w:t>4、</w:t>
      </w:r>
      <w:r>
        <w:rPr>
          <w:rFonts w:hint="eastAsia" w:ascii="宋体" w:hAnsi="宋体" w:cs="宋体"/>
          <w:bCs/>
          <w:color w:val="000000"/>
          <w:sz w:val="28"/>
          <w:szCs w:val="28"/>
        </w:rPr>
        <w:t>乙方负责为甲方提供网络、电话及Email支持服务。</w:t>
      </w:r>
    </w:p>
    <w:p w14:paraId="4B3D3541">
      <w:pPr>
        <w:spacing w:line="276" w:lineRule="auto"/>
        <w:ind w:left="759" w:leftChars="228" w:hanging="280" w:hangingChars="100"/>
        <w:rPr>
          <w:rFonts w:ascii="宋体" w:hAnsi="宋体" w:cs="宋体"/>
          <w:sz w:val="28"/>
          <w:szCs w:val="28"/>
        </w:rPr>
      </w:pPr>
      <w:r>
        <w:rPr>
          <w:rFonts w:hint="eastAsia" w:ascii="宋体" w:hAnsi="宋体" w:cs="宋体"/>
          <w:kern w:val="16"/>
          <w:sz w:val="28"/>
          <w:szCs w:val="28"/>
        </w:rPr>
        <w:t>5、在甲方</w:t>
      </w:r>
      <w:r>
        <w:rPr>
          <w:rFonts w:hint="eastAsia" w:ascii="宋体" w:hAnsi="宋体" w:cs="宋体"/>
          <w:sz w:val="28"/>
          <w:szCs w:val="28"/>
        </w:rPr>
        <w:t>使用电子资源或平台过程期间，乙方应提供优质技术服务，故障反应时间不超过6小时，故障解决时间不超过24小时，包括但不限于24小时远程支持。电子资源或平台使用故障1个工作日内解；镜像使用故障3个工作日内排除系统故障，数据使用故障5个工作日内排除等。如遇乙方服务器调试，应即时通知甲方，否则由此给甲方造成的损失，乙方应予以赔偿。</w:t>
      </w:r>
    </w:p>
    <w:p w14:paraId="7B42C4DE">
      <w:pPr>
        <w:spacing w:line="276" w:lineRule="auto"/>
        <w:ind w:left="899" w:leftChars="228" w:hanging="420" w:hangingChars="150"/>
        <w:rPr>
          <w:rFonts w:ascii="宋体" w:hAnsi="宋体" w:cs="宋体"/>
          <w:color w:val="FF0000"/>
          <w:sz w:val="28"/>
          <w:szCs w:val="28"/>
        </w:rPr>
      </w:pPr>
      <w:r>
        <w:rPr>
          <w:rFonts w:hint="eastAsia" w:ascii="宋体" w:hAnsi="宋体" w:cs="宋体"/>
          <w:sz w:val="28"/>
          <w:szCs w:val="28"/>
        </w:rPr>
        <w:t>6、乙方须提供国家税务部门监制的销售正式发票。</w:t>
      </w:r>
    </w:p>
    <w:p w14:paraId="34D218DE">
      <w:pPr>
        <w:spacing w:line="276" w:lineRule="auto"/>
        <w:rPr>
          <w:rFonts w:ascii="宋体" w:hAnsi="宋体" w:cs="宋体"/>
          <w:b/>
          <w:sz w:val="28"/>
          <w:szCs w:val="28"/>
        </w:rPr>
      </w:pPr>
      <w:r>
        <w:rPr>
          <w:rFonts w:hint="eastAsia" w:ascii="宋体" w:hAnsi="宋体" w:cs="宋体"/>
          <w:b/>
          <w:sz w:val="28"/>
          <w:szCs w:val="28"/>
        </w:rPr>
        <w:t>四、付款方式</w:t>
      </w:r>
    </w:p>
    <w:p w14:paraId="1211C170">
      <w:pPr>
        <w:pStyle w:val="2"/>
        <w:spacing w:after="0" w:line="276" w:lineRule="auto"/>
        <w:ind w:left="898" w:leftChars="172" w:hanging="537" w:hangingChars="192"/>
        <w:rPr>
          <w:rFonts w:ascii="宋体" w:hAnsi="宋体" w:cs="宋体"/>
          <w:color w:val="auto"/>
          <w:sz w:val="28"/>
          <w:szCs w:val="28"/>
        </w:rPr>
      </w:pPr>
      <w:r>
        <w:rPr>
          <w:rFonts w:hint="eastAsia" w:ascii="宋体" w:hAnsi="宋体" w:cs="宋体"/>
          <w:color w:val="auto"/>
          <w:sz w:val="28"/>
          <w:szCs w:val="28"/>
        </w:rPr>
        <w:t>1、项目合同签订且资源/平台经甲方验收合格后， 30 日内支付合同总金额的 100.00%。。</w:t>
      </w:r>
    </w:p>
    <w:p w14:paraId="5CDBF26C">
      <w:pPr>
        <w:pStyle w:val="2"/>
        <w:spacing w:after="0" w:line="276" w:lineRule="auto"/>
        <w:ind w:left="898" w:leftChars="172" w:hanging="537" w:hangingChars="192"/>
        <w:rPr>
          <w:color w:val="auto"/>
        </w:rPr>
      </w:pPr>
      <w:r>
        <w:rPr>
          <w:rFonts w:hint="eastAsia" w:ascii="宋体" w:hAnsi="宋体" w:cs="宋体"/>
          <w:color w:val="auto"/>
          <w:sz w:val="28"/>
          <w:szCs w:val="28"/>
        </w:rPr>
        <w:t xml:space="preserve"> 2、本合同签订前乙方应按本合同款的5%向甲方提交履约保证金，项目验收合格后一次性无息退还剩余的履约保证金。核对内容主要是甲方应享有的权利以及乙方应承担的义务，具体指：电子资源或平台使用期限至202</w:t>
      </w:r>
      <w:r>
        <w:rPr>
          <w:rFonts w:hint="eastAsia" w:ascii="宋体" w:hAnsi="宋体" w:cs="宋体"/>
          <w:color w:val="auto"/>
          <w:sz w:val="28"/>
          <w:szCs w:val="28"/>
          <w:lang w:val="en-US" w:eastAsia="zh-CN"/>
        </w:rPr>
        <w:t>4</w:t>
      </w:r>
      <w:r>
        <w:rPr>
          <w:rFonts w:hint="eastAsia" w:ascii="宋体" w:hAnsi="宋体" w:cs="宋体"/>
          <w:color w:val="auto"/>
          <w:sz w:val="28"/>
          <w:szCs w:val="28"/>
        </w:rPr>
        <w:t>年12月31日、电子资源或平台内容与实际使用相符以及具有可靠的技术支持并解决相应技术问题。</w:t>
      </w:r>
    </w:p>
    <w:p w14:paraId="5C8D134E">
      <w:pPr>
        <w:spacing w:line="276" w:lineRule="auto"/>
        <w:ind w:left="840" w:leftChars="200" w:hanging="420" w:hangingChars="150"/>
        <w:rPr>
          <w:rFonts w:ascii="宋体" w:hAnsi="宋体" w:cs="宋体"/>
          <w:sz w:val="28"/>
          <w:szCs w:val="28"/>
        </w:rPr>
      </w:pPr>
      <w:r>
        <w:rPr>
          <w:rFonts w:hint="eastAsia" w:ascii="宋体" w:hAnsi="宋体" w:cs="宋体"/>
          <w:sz w:val="28"/>
          <w:szCs w:val="28"/>
        </w:rPr>
        <w:t>3、乙方账号信息：</w:t>
      </w:r>
    </w:p>
    <w:p w14:paraId="62EFE8E3">
      <w:pPr>
        <w:spacing w:line="276" w:lineRule="auto"/>
        <w:ind w:left="735" w:leftChars="350"/>
        <w:rPr>
          <w:rFonts w:hint="eastAsia" w:ascii="宋体" w:hAnsi="宋体" w:eastAsia="宋体" w:cs="宋体"/>
          <w:sz w:val="28"/>
          <w:szCs w:val="28"/>
          <w:lang w:eastAsia="zh-CN"/>
        </w:rPr>
      </w:pPr>
      <w:r>
        <w:rPr>
          <w:rFonts w:hint="eastAsia" w:ascii="宋体" w:hAnsi="宋体" w:cs="宋体"/>
          <w:sz w:val="28"/>
          <w:szCs w:val="28"/>
        </w:rPr>
        <w:t xml:space="preserve">户名： </w:t>
      </w:r>
      <w:r>
        <w:rPr>
          <w:rFonts w:hint="eastAsia" w:ascii="宋体" w:hAnsi="宋体" w:cs="宋体"/>
          <w:sz w:val="28"/>
          <w:szCs w:val="28"/>
          <w:lang w:val="en-US" w:eastAsia="zh-CN"/>
        </w:rPr>
        <w:t xml:space="preserve"> </w:t>
      </w:r>
    </w:p>
    <w:p w14:paraId="71578732">
      <w:pPr>
        <w:spacing w:line="276" w:lineRule="auto"/>
        <w:ind w:left="735" w:leftChars="350"/>
        <w:rPr>
          <w:rFonts w:hint="eastAsia" w:ascii="宋体" w:hAnsi="宋体" w:eastAsia="宋体" w:cs="宋体"/>
          <w:sz w:val="28"/>
          <w:szCs w:val="28"/>
          <w:lang w:eastAsia="zh-CN"/>
        </w:rPr>
      </w:pPr>
      <w:r>
        <w:rPr>
          <w:rFonts w:hint="eastAsia" w:ascii="宋体" w:hAnsi="宋体" w:cs="宋体"/>
          <w:sz w:val="28"/>
          <w:szCs w:val="28"/>
        </w:rPr>
        <w:t xml:space="preserve">开户银行： </w:t>
      </w:r>
      <w:r>
        <w:rPr>
          <w:rFonts w:hint="eastAsia" w:ascii="宋体" w:hAnsi="宋体" w:cs="宋体"/>
          <w:sz w:val="28"/>
          <w:szCs w:val="28"/>
          <w:lang w:val="en-US" w:eastAsia="zh-CN"/>
        </w:rPr>
        <w:t xml:space="preserve"> </w:t>
      </w:r>
    </w:p>
    <w:p w14:paraId="5409094F">
      <w:pPr>
        <w:spacing w:line="276" w:lineRule="auto"/>
        <w:ind w:left="735" w:leftChars="350"/>
        <w:rPr>
          <w:rFonts w:hint="eastAsia" w:ascii="宋体" w:hAnsi="宋体" w:eastAsia="宋体" w:cs="宋体"/>
          <w:sz w:val="28"/>
          <w:szCs w:val="28"/>
          <w:lang w:eastAsia="zh-CN"/>
        </w:rPr>
      </w:pPr>
      <w:r>
        <w:rPr>
          <w:rFonts w:hint="eastAsia" w:ascii="宋体" w:hAnsi="宋体" w:cs="宋体"/>
          <w:sz w:val="28"/>
          <w:szCs w:val="28"/>
        </w:rPr>
        <w:t>账号：</w:t>
      </w:r>
      <w:r>
        <w:rPr>
          <w:rFonts w:hint="eastAsia" w:ascii="宋体" w:hAnsi="宋体" w:cs="宋体"/>
          <w:sz w:val="28"/>
          <w:szCs w:val="28"/>
          <w:lang w:val="en-US" w:eastAsia="zh-CN"/>
        </w:rPr>
        <w:t xml:space="preserve"> </w:t>
      </w:r>
    </w:p>
    <w:p w14:paraId="0DF6C1CA">
      <w:pPr>
        <w:spacing w:line="276" w:lineRule="auto"/>
        <w:rPr>
          <w:rFonts w:ascii="宋体" w:hAnsi="宋体" w:cs="宋体"/>
          <w:b/>
          <w:sz w:val="28"/>
          <w:szCs w:val="28"/>
        </w:rPr>
      </w:pPr>
      <w:r>
        <w:rPr>
          <w:rFonts w:hint="eastAsia" w:ascii="宋体" w:hAnsi="宋体" w:cs="宋体"/>
          <w:b/>
          <w:sz w:val="28"/>
          <w:szCs w:val="28"/>
        </w:rPr>
        <w:t>五、乙方的承诺责任</w:t>
      </w:r>
    </w:p>
    <w:p w14:paraId="5E80D4CE">
      <w:pPr>
        <w:spacing w:line="276" w:lineRule="auto"/>
        <w:ind w:left="840" w:leftChars="200" w:hanging="420" w:hangingChars="150"/>
        <w:rPr>
          <w:rFonts w:ascii="宋体" w:hAnsi="宋体" w:cs="宋体"/>
          <w:sz w:val="28"/>
          <w:szCs w:val="28"/>
        </w:rPr>
      </w:pPr>
      <w:r>
        <w:rPr>
          <w:rFonts w:hint="eastAsia" w:ascii="宋体" w:hAnsi="宋体" w:cs="宋体"/>
          <w:sz w:val="28"/>
          <w:szCs w:val="28"/>
        </w:rPr>
        <w:t>1、乙方所提供的产品不存在版权纠纷问题，并采用国际上先进的数字版权保护技术，杜绝版权隐患，实现数字内容的可控传播。</w:t>
      </w:r>
    </w:p>
    <w:p w14:paraId="592F87BF">
      <w:pPr>
        <w:spacing w:line="276" w:lineRule="auto"/>
        <w:ind w:left="840" w:leftChars="200" w:hanging="420" w:hangingChars="150"/>
        <w:rPr>
          <w:rFonts w:ascii="宋体" w:hAnsi="宋体" w:cs="宋体"/>
          <w:sz w:val="28"/>
          <w:szCs w:val="28"/>
        </w:rPr>
      </w:pPr>
      <w:r>
        <w:rPr>
          <w:rFonts w:hint="eastAsia" w:ascii="宋体" w:hAnsi="宋体" w:cs="宋体"/>
          <w:sz w:val="28"/>
          <w:szCs w:val="28"/>
        </w:rPr>
        <w:t>2、乙方应保证，甲方在中华人民共和国享用合同约定的技术或服务的任何一部分时，如受第三方提出的侵犯其专利权、商标权或其他知识产权的起诉，由乙方承担一切责任。</w:t>
      </w:r>
    </w:p>
    <w:p w14:paraId="5095C653">
      <w:pPr>
        <w:spacing w:line="276" w:lineRule="auto"/>
        <w:ind w:left="840" w:leftChars="200" w:hanging="420" w:hangingChars="150"/>
        <w:rPr>
          <w:rFonts w:ascii="宋体" w:hAnsi="宋体" w:cs="宋体"/>
          <w:sz w:val="28"/>
          <w:szCs w:val="28"/>
        </w:rPr>
      </w:pPr>
      <w:r>
        <w:rPr>
          <w:rFonts w:hint="eastAsia" w:ascii="宋体" w:hAnsi="宋体" w:cs="宋体"/>
          <w:sz w:val="28"/>
          <w:szCs w:val="28"/>
        </w:rPr>
        <w:t>3、乙方负责电子资源或平台的内容审读工作，包括但不限于当本电子资源或平台产品出现内容问题或版权纠纷，由乙方协调解决，甲方不承担任何责任。</w:t>
      </w:r>
    </w:p>
    <w:p w14:paraId="4A7514BA">
      <w:pPr>
        <w:spacing w:line="276" w:lineRule="auto"/>
        <w:rPr>
          <w:rFonts w:ascii="宋体" w:hAnsi="宋体" w:cs="宋体"/>
          <w:b/>
          <w:sz w:val="28"/>
          <w:szCs w:val="28"/>
        </w:rPr>
      </w:pPr>
      <w:r>
        <w:rPr>
          <w:rFonts w:hint="eastAsia" w:ascii="宋体" w:hAnsi="宋体" w:cs="宋体"/>
          <w:b/>
          <w:sz w:val="28"/>
          <w:szCs w:val="28"/>
        </w:rPr>
        <w:t>六、协议的解除</w:t>
      </w:r>
    </w:p>
    <w:p w14:paraId="3AE805E1">
      <w:pPr>
        <w:spacing w:line="276" w:lineRule="auto"/>
        <w:ind w:firstLine="674" w:firstLineChars="241"/>
        <w:rPr>
          <w:rFonts w:ascii="宋体" w:hAnsi="宋体" w:cs="宋体"/>
          <w:sz w:val="28"/>
          <w:szCs w:val="28"/>
        </w:rPr>
      </w:pPr>
      <w:r>
        <w:rPr>
          <w:rFonts w:hint="eastAsia" w:ascii="宋体" w:hAnsi="宋体" w:cs="宋体"/>
          <w:sz w:val="28"/>
          <w:szCs w:val="28"/>
        </w:rPr>
        <w:t>乙方在合同约定期限内不履行，或者不能完全履行，或者延迟履行的，经甲方催告后乙方仍不履行，甲方有权单方面解除本合同。本合同解除后，乙方应无条件全部退还已收取的全部合同款，并按将合同款的</w:t>
      </w:r>
      <w:r>
        <w:rPr>
          <w:rFonts w:hint="eastAsia" w:ascii="宋体" w:hAnsi="宋体" w:cs="宋体"/>
          <w:sz w:val="28"/>
          <w:szCs w:val="28"/>
          <w:u w:val="single"/>
        </w:rPr>
        <w:t xml:space="preserve"> 5 </w:t>
      </w:r>
      <w:r>
        <w:rPr>
          <w:rFonts w:hint="eastAsia" w:ascii="宋体" w:hAnsi="宋体" w:cs="宋体"/>
          <w:sz w:val="28"/>
          <w:szCs w:val="28"/>
        </w:rPr>
        <w:t>%向甲方支付违约金，且赔偿由此给甲方造成的损失。</w:t>
      </w:r>
    </w:p>
    <w:p w14:paraId="13F5D971">
      <w:pPr>
        <w:spacing w:line="276" w:lineRule="auto"/>
        <w:rPr>
          <w:rFonts w:ascii="宋体" w:hAnsi="宋体" w:cs="宋体"/>
          <w:b/>
          <w:sz w:val="28"/>
          <w:szCs w:val="28"/>
        </w:rPr>
      </w:pPr>
      <w:r>
        <w:rPr>
          <w:rFonts w:hint="eastAsia" w:ascii="宋体" w:hAnsi="宋体" w:cs="宋体"/>
          <w:b/>
          <w:sz w:val="28"/>
          <w:szCs w:val="28"/>
        </w:rPr>
        <w:t>七、争议的解决方式</w:t>
      </w:r>
    </w:p>
    <w:p w14:paraId="39A54B97">
      <w:pPr>
        <w:spacing w:line="276" w:lineRule="auto"/>
        <w:ind w:firstLine="560" w:firstLineChars="200"/>
        <w:rPr>
          <w:rFonts w:ascii="宋体" w:hAnsi="宋体" w:cs="宋体"/>
          <w:sz w:val="28"/>
          <w:szCs w:val="28"/>
        </w:rPr>
      </w:pPr>
      <w:r>
        <w:rPr>
          <w:rFonts w:hint="eastAsia" w:ascii="宋体" w:hAnsi="宋体" w:cs="宋体"/>
          <w:sz w:val="28"/>
          <w:szCs w:val="28"/>
        </w:rPr>
        <w:t>合同履行中如发生争议，双方应协商解决；协商不成的，可调解解决；协商或调解不成的，任何一方均有权向甲方所在地有管辖权的人民法院提起诉讼。</w:t>
      </w:r>
    </w:p>
    <w:p w14:paraId="7F6D5E7D">
      <w:pPr>
        <w:spacing w:line="276" w:lineRule="auto"/>
        <w:ind w:firstLine="560" w:firstLineChars="200"/>
        <w:rPr>
          <w:rFonts w:ascii="宋体" w:hAnsi="宋体" w:cs="宋体"/>
          <w:b/>
          <w:sz w:val="28"/>
          <w:szCs w:val="28"/>
        </w:rPr>
      </w:pPr>
      <w:r>
        <w:rPr>
          <w:rFonts w:hint="eastAsia" w:ascii="宋体" w:hAnsi="宋体" w:cs="宋体"/>
          <w:sz w:val="28"/>
          <w:szCs w:val="28"/>
        </w:rPr>
        <w:t>合同附件及招标文件为合同的组成部分，且有同等法律效力。</w:t>
      </w:r>
    </w:p>
    <w:p w14:paraId="3F043FFE">
      <w:pPr>
        <w:spacing w:line="360" w:lineRule="auto"/>
        <w:rPr>
          <w:rFonts w:ascii="宋体" w:hAnsi="宋体" w:cs="宋体"/>
          <w:b/>
          <w:sz w:val="28"/>
          <w:szCs w:val="28"/>
        </w:rPr>
      </w:pPr>
      <w:r>
        <w:rPr>
          <w:rFonts w:hint="eastAsia" w:ascii="宋体" w:hAnsi="宋体" w:cs="宋体"/>
          <w:b/>
          <w:sz w:val="28"/>
          <w:szCs w:val="28"/>
        </w:rPr>
        <w:t>八、售后及其他服务</w:t>
      </w:r>
    </w:p>
    <w:p w14:paraId="3BCC6F1D">
      <w:pPr>
        <w:spacing w:line="360" w:lineRule="auto"/>
        <w:ind w:left="424" w:leftChars="202" w:firstLine="1"/>
        <w:rPr>
          <w:b/>
          <w:sz w:val="24"/>
        </w:rPr>
      </w:pPr>
      <w:r>
        <w:rPr>
          <w:rFonts w:hint="eastAsia"/>
          <w:b/>
          <w:sz w:val="24"/>
        </w:rPr>
        <w:t>1. 访问服务承诺</w:t>
      </w:r>
    </w:p>
    <w:p w14:paraId="6AF1999B">
      <w:pPr>
        <w:spacing w:line="360" w:lineRule="auto"/>
        <w:ind w:firstLine="560" w:firstLineChars="200"/>
        <w:rPr>
          <w:rFonts w:ascii="宋体" w:hAnsi="宋体" w:cs="宋体"/>
          <w:sz w:val="28"/>
          <w:szCs w:val="28"/>
        </w:rPr>
      </w:pPr>
      <w:r>
        <w:rPr>
          <w:rFonts w:hint="eastAsia" w:ascii="宋体" w:hAnsi="宋体" w:cs="宋体"/>
          <w:sz w:val="28"/>
          <w:szCs w:val="28"/>
        </w:rPr>
        <w:t>1）定期回访甲方，了解电子资源或平台使用情况及甲方的意见和建议。</w:t>
      </w:r>
    </w:p>
    <w:p w14:paraId="55B079AA">
      <w:pPr>
        <w:spacing w:line="360" w:lineRule="auto"/>
        <w:ind w:firstLine="560" w:firstLineChars="200"/>
        <w:rPr>
          <w:rFonts w:ascii="宋体" w:hAnsi="宋体" w:cs="宋体"/>
          <w:sz w:val="28"/>
          <w:szCs w:val="28"/>
        </w:rPr>
      </w:pPr>
      <w:r>
        <w:rPr>
          <w:rFonts w:hint="eastAsia" w:ascii="宋体" w:hAnsi="宋体" w:cs="宋体"/>
          <w:sz w:val="28"/>
          <w:szCs w:val="28"/>
        </w:rPr>
        <w:t>2）根据甲方要求，提供客观，有效的使用统计报告。</w:t>
      </w:r>
    </w:p>
    <w:p w14:paraId="751D0BAB">
      <w:pPr>
        <w:spacing w:line="360" w:lineRule="auto"/>
        <w:ind w:firstLine="426" w:firstLineChars="177"/>
        <w:rPr>
          <w:b/>
          <w:sz w:val="24"/>
        </w:rPr>
      </w:pPr>
      <w:r>
        <w:rPr>
          <w:rFonts w:hint="eastAsia"/>
          <w:b/>
          <w:sz w:val="24"/>
        </w:rPr>
        <w:t>2. 培训及宣传</w:t>
      </w:r>
    </w:p>
    <w:p w14:paraId="68AAE5C4">
      <w:pPr>
        <w:spacing w:line="360" w:lineRule="auto"/>
        <w:ind w:firstLine="560" w:firstLineChars="200"/>
        <w:rPr>
          <w:rFonts w:ascii="宋体" w:hAnsi="宋体" w:cs="宋体"/>
          <w:sz w:val="28"/>
          <w:szCs w:val="28"/>
        </w:rPr>
      </w:pPr>
      <w:r>
        <w:rPr>
          <w:rFonts w:hint="eastAsia" w:ascii="宋体" w:hAnsi="宋体" w:cs="宋体"/>
          <w:sz w:val="28"/>
          <w:szCs w:val="28"/>
        </w:rPr>
        <w:t>根据甲方的安排，进行一次培训及宣传讲座等活动。甲方免费参加乙方的集中培训、交流活动、年会等。</w:t>
      </w:r>
    </w:p>
    <w:p w14:paraId="73297726">
      <w:pPr>
        <w:pStyle w:val="6"/>
        <w:spacing w:line="360" w:lineRule="auto"/>
        <w:ind w:left="426" w:firstLine="0" w:firstLineChars="0"/>
        <w:rPr>
          <w:b/>
          <w:sz w:val="24"/>
        </w:rPr>
      </w:pPr>
      <w:r>
        <w:rPr>
          <w:rFonts w:hint="eastAsia"/>
          <w:b/>
          <w:sz w:val="24"/>
        </w:rPr>
        <w:t>3.服务质量承诺</w:t>
      </w:r>
    </w:p>
    <w:p w14:paraId="77DA757C">
      <w:pPr>
        <w:spacing w:line="360" w:lineRule="auto"/>
        <w:ind w:firstLine="560" w:firstLineChars="200"/>
        <w:rPr>
          <w:rFonts w:ascii="宋体" w:hAnsi="宋体" w:cs="宋体"/>
          <w:sz w:val="28"/>
          <w:szCs w:val="28"/>
        </w:rPr>
      </w:pPr>
      <w:r>
        <w:rPr>
          <w:rFonts w:hint="eastAsia" w:ascii="宋体" w:hAnsi="宋体" w:cs="宋体"/>
          <w:sz w:val="28"/>
          <w:szCs w:val="28"/>
        </w:rPr>
        <w:t>1）乙方必须监督电子资源或平台出版商/数据服务提供商按合同约定向甲方提供服务。</w:t>
      </w:r>
    </w:p>
    <w:p w14:paraId="556CD170">
      <w:pPr>
        <w:spacing w:line="360" w:lineRule="auto"/>
        <w:ind w:firstLine="560" w:firstLineChars="200"/>
        <w:rPr>
          <w:rFonts w:ascii="宋体" w:hAnsi="宋体" w:cs="宋体"/>
          <w:sz w:val="28"/>
          <w:szCs w:val="28"/>
        </w:rPr>
      </w:pPr>
      <w:r>
        <w:rPr>
          <w:rFonts w:hint="eastAsia" w:ascii="宋体" w:hAnsi="宋体" w:cs="宋体"/>
          <w:sz w:val="28"/>
          <w:szCs w:val="28"/>
        </w:rPr>
        <w:t>2）乙方督促电子资源或平台出版商/数据服务提供商按照合同约定的服务产品提供符合行业标准的服务质量。</w:t>
      </w:r>
    </w:p>
    <w:p w14:paraId="41177698">
      <w:pPr>
        <w:spacing w:line="276" w:lineRule="auto"/>
        <w:ind w:firstLine="560" w:firstLineChars="200"/>
        <w:rPr>
          <w:rFonts w:ascii="宋体" w:hAnsi="宋体" w:cs="宋体"/>
          <w:sz w:val="28"/>
          <w:szCs w:val="28"/>
        </w:rPr>
      </w:pPr>
      <w:r>
        <w:rPr>
          <w:rFonts w:hint="eastAsia" w:ascii="宋体" w:hAnsi="宋体" w:cs="宋体"/>
          <w:sz w:val="28"/>
          <w:szCs w:val="28"/>
        </w:rPr>
        <w:t>如电子资源或平台出版商/数据服务提供商出现服务中断或暂停，应及时通知甲方，且须尽快恢复服务。</w:t>
      </w:r>
    </w:p>
    <w:p w14:paraId="17328EC5">
      <w:pPr>
        <w:spacing w:line="276" w:lineRule="auto"/>
        <w:ind w:firstLine="560" w:firstLineChars="200"/>
        <w:rPr>
          <w:rFonts w:ascii="宋体" w:hAnsi="宋体" w:cs="宋体"/>
          <w:sz w:val="28"/>
          <w:szCs w:val="28"/>
        </w:rPr>
      </w:pPr>
      <w:r>
        <w:rPr>
          <w:rFonts w:hint="eastAsia" w:ascii="宋体" w:hAnsi="宋体" w:cs="宋体"/>
          <w:sz w:val="28"/>
          <w:szCs w:val="28"/>
        </w:rPr>
        <w:t>如电子资源或平台出版商/数据服务提供商因自身原因在合同规定范围内单方面终止服务，电子资源或平台代理商必须采取一切合法的办法，按照合同约定，恢复甲方对数据访问的服务。</w:t>
      </w:r>
    </w:p>
    <w:p w14:paraId="68BC8ECA">
      <w:pPr>
        <w:spacing w:line="276" w:lineRule="auto"/>
        <w:rPr>
          <w:rFonts w:ascii="宋体" w:hAnsi="宋体" w:cs="宋体"/>
          <w:b/>
          <w:sz w:val="28"/>
          <w:szCs w:val="28"/>
        </w:rPr>
      </w:pPr>
      <w:r>
        <w:rPr>
          <w:rFonts w:hint="eastAsia" w:ascii="宋体" w:hAnsi="宋体" w:cs="宋体"/>
          <w:b/>
          <w:sz w:val="28"/>
          <w:szCs w:val="28"/>
        </w:rPr>
        <w:t>九、合同期限与执行</w:t>
      </w:r>
    </w:p>
    <w:p w14:paraId="36CC31D4">
      <w:pPr>
        <w:spacing w:line="276" w:lineRule="auto"/>
        <w:ind w:firstLine="560" w:firstLineChars="200"/>
        <w:rPr>
          <w:rFonts w:ascii="宋体" w:hAnsi="宋体" w:cs="宋体"/>
          <w:sz w:val="28"/>
          <w:szCs w:val="28"/>
        </w:rPr>
      </w:pPr>
      <w:r>
        <w:rPr>
          <w:rFonts w:hint="eastAsia" w:ascii="宋体" w:hAnsi="宋体" w:cs="宋体"/>
          <w:sz w:val="28"/>
          <w:szCs w:val="28"/>
        </w:rPr>
        <w:t>1、本合同有效期自合同签订之日起—202</w:t>
      </w:r>
      <w:r>
        <w:rPr>
          <w:rFonts w:hint="eastAsia" w:ascii="宋体" w:hAnsi="宋体" w:cs="宋体"/>
          <w:sz w:val="28"/>
          <w:szCs w:val="28"/>
          <w:lang w:val="en-US" w:eastAsia="zh-CN"/>
        </w:rPr>
        <w:t>4</w:t>
      </w:r>
      <w:r>
        <w:rPr>
          <w:rFonts w:hint="eastAsia" w:ascii="宋体" w:hAnsi="宋体" w:cs="宋体"/>
          <w:sz w:val="28"/>
          <w:szCs w:val="28"/>
        </w:rPr>
        <w:t>年12月31日。</w:t>
      </w:r>
    </w:p>
    <w:p w14:paraId="4E48FB68">
      <w:pPr>
        <w:spacing w:line="276" w:lineRule="auto"/>
        <w:ind w:firstLine="560" w:firstLineChars="200"/>
        <w:rPr>
          <w:rFonts w:ascii="宋体" w:hAnsi="宋体" w:cs="宋体"/>
          <w:sz w:val="28"/>
          <w:szCs w:val="28"/>
        </w:rPr>
      </w:pPr>
      <w:r>
        <w:rPr>
          <w:rFonts w:hint="eastAsia" w:ascii="宋体" w:hAnsi="宋体" w:cs="宋体"/>
          <w:sz w:val="28"/>
          <w:szCs w:val="28"/>
        </w:rPr>
        <w:t>2、本合同一式玖份，甲方陆份、乙方贰份、鉴证方壹份，具有同等法律效力，经双方代表签字盖章且乙方向甲方交付履约保证金后生效。</w:t>
      </w:r>
    </w:p>
    <w:tbl>
      <w:tblPr>
        <w:tblStyle w:val="4"/>
        <w:tblW w:w="8613" w:type="dxa"/>
        <w:tblInd w:w="0" w:type="dxa"/>
        <w:tblLayout w:type="autofit"/>
        <w:tblCellMar>
          <w:top w:w="0" w:type="dxa"/>
          <w:left w:w="108" w:type="dxa"/>
          <w:bottom w:w="0" w:type="dxa"/>
          <w:right w:w="108" w:type="dxa"/>
        </w:tblCellMar>
      </w:tblPr>
      <w:tblGrid>
        <w:gridCol w:w="3369"/>
        <w:gridCol w:w="3118"/>
        <w:gridCol w:w="2126"/>
      </w:tblGrid>
      <w:tr w14:paraId="1A5FA52E">
        <w:tblPrEx>
          <w:tblCellMar>
            <w:top w:w="0" w:type="dxa"/>
            <w:left w:w="108" w:type="dxa"/>
            <w:bottom w:w="0" w:type="dxa"/>
            <w:right w:w="108" w:type="dxa"/>
          </w:tblCellMar>
        </w:tblPrEx>
        <w:trPr>
          <w:trHeight w:val="707" w:hRule="atLeast"/>
        </w:trPr>
        <w:tc>
          <w:tcPr>
            <w:tcW w:w="3369" w:type="dxa"/>
          </w:tcPr>
          <w:p w14:paraId="6B64CB97">
            <w:pPr>
              <w:spacing w:line="520" w:lineRule="exact"/>
              <w:rPr>
                <w:rFonts w:ascii="宋体"/>
                <w:sz w:val="24"/>
              </w:rPr>
            </w:pPr>
            <w:r>
              <w:rPr>
                <w:rFonts w:hint="eastAsia" w:ascii="宋体" w:hAnsi="宋体"/>
                <w:b/>
                <w:bCs/>
                <w:sz w:val="24"/>
              </w:rPr>
              <w:t>甲方：西安外国语大学（盖章）</w:t>
            </w:r>
          </w:p>
        </w:tc>
        <w:tc>
          <w:tcPr>
            <w:tcW w:w="3118" w:type="dxa"/>
          </w:tcPr>
          <w:p w14:paraId="5A62CBEF">
            <w:pPr>
              <w:spacing w:line="520" w:lineRule="exact"/>
              <w:rPr>
                <w:rFonts w:ascii="宋体"/>
                <w:sz w:val="24"/>
              </w:rPr>
            </w:pPr>
            <w:r>
              <w:rPr>
                <w:rFonts w:hint="eastAsia" w:ascii="宋体" w:hAnsi="宋体"/>
                <w:b/>
                <w:bCs/>
                <w:sz w:val="24"/>
              </w:rPr>
              <w:t>乙方：（盖章）</w:t>
            </w:r>
          </w:p>
        </w:tc>
        <w:tc>
          <w:tcPr>
            <w:tcW w:w="2126" w:type="dxa"/>
          </w:tcPr>
          <w:p w14:paraId="138B6188">
            <w:pPr>
              <w:spacing w:line="520" w:lineRule="exact"/>
              <w:rPr>
                <w:rFonts w:ascii="宋体"/>
                <w:sz w:val="24"/>
              </w:rPr>
            </w:pPr>
            <w:r>
              <w:rPr>
                <w:rFonts w:hint="eastAsia" w:ascii="宋体" w:hAnsi="宋体"/>
                <w:b/>
                <w:bCs/>
                <w:sz w:val="24"/>
              </w:rPr>
              <w:t>鉴证方：（盖章）陕西</w:t>
            </w:r>
            <w:r>
              <w:rPr>
                <w:rFonts w:hint="eastAsia" w:ascii="宋体" w:hAnsi="宋体"/>
                <w:b/>
                <w:bCs/>
                <w:sz w:val="24"/>
                <w:lang w:val="en-US" w:eastAsia="zh-CN"/>
              </w:rPr>
              <w:t>开源</w:t>
            </w:r>
            <w:r>
              <w:rPr>
                <w:rFonts w:hint="eastAsia" w:ascii="宋体" w:hAnsi="宋体"/>
                <w:b/>
                <w:bCs/>
                <w:sz w:val="24"/>
              </w:rPr>
              <w:t>招标有限公司</w:t>
            </w:r>
          </w:p>
        </w:tc>
      </w:tr>
      <w:tr w14:paraId="020F68E0">
        <w:tblPrEx>
          <w:tblCellMar>
            <w:top w:w="0" w:type="dxa"/>
            <w:left w:w="108" w:type="dxa"/>
            <w:bottom w:w="0" w:type="dxa"/>
            <w:right w:w="108" w:type="dxa"/>
          </w:tblCellMar>
        </w:tblPrEx>
        <w:trPr>
          <w:trHeight w:val="677" w:hRule="atLeast"/>
        </w:trPr>
        <w:tc>
          <w:tcPr>
            <w:tcW w:w="3369" w:type="dxa"/>
          </w:tcPr>
          <w:p w14:paraId="15FA86C4">
            <w:pPr>
              <w:spacing w:line="520" w:lineRule="exact"/>
              <w:rPr>
                <w:rFonts w:ascii="宋体"/>
                <w:sz w:val="24"/>
              </w:rPr>
            </w:pPr>
            <w:r>
              <w:rPr>
                <w:rFonts w:hint="eastAsia" w:ascii="宋体" w:hAnsi="宋体"/>
                <w:b/>
                <w:bCs/>
                <w:sz w:val="24"/>
              </w:rPr>
              <w:t>法人或委托代理人：</w:t>
            </w:r>
          </w:p>
        </w:tc>
        <w:tc>
          <w:tcPr>
            <w:tcW w:w="3118" w:type="dxa"/>
          </w:tcPr>
          <w:p w14:paraId="7200F8F8">
            <w:pPr>
              <w:spacing w:line="520" w:lineRule="exact"/>
              <w:rPr>
                <w:rFonts w:ascii="宋体"/>
                <w:sz w:val="24"/>
              </w:rPr>
            </w:pPr>
            <w:r>
              <w:rPr>
                <w:rFonts w:hint="eastAsia" w:ascii="宋体" w:hAnsi="宋体"/>
                <w:b/>
                <w:bCs/>
                <w:sz w:val="24"/>
              </w:rPr>
              <w:t>法人或委托代理人：</w:t>
            </w:r>
          </w:p>
        </w:tc>
        <w:tc>
          <w:tcPr>
            <w:tcW w:w="2126" w:type="dxa"/>
          </w:tcPr>
          <w:p w14:paraId="6BA32777">
            <w:pPr>
              <w:spacing w:line="520" w:lineRule="exact"/>
              <w:rPr>
                <w:rFonts w:ascii="宋体"/>
                <w:sz w:val="24"/>
              </w:rPr>
            </w:pPr>
          </w:p>
        </w:tc>
      </w:tr>
      <w:tr w14:paraId="0C75539D">
        <w:tblPrEx>
          <w:tblCellMar>
            <w:top w:w="0" w:type="dxa"/>
            <w:left w:w="108" w:type="dxa"/>
            <w:bottom w:w="0" w:type="dxa"/>
            <w:right w:w="108" w:type="dxa"/>
          </w:tblCellMar>
        </w:tblPrEx>
        <w:trPr>
          <w:trHeight w:val="701" w:hRule="atLeast"/>
        </w:trPr>
        <w:tc>
          <w:tcPr>
            <w:tcW w:w="3369" w:type="dxa"/>
          </w:tcPr>
          <w:p w14:paraId="2639E9DA">
            <w:pPr>
              <w:spacing w:line="520" w:lineRule="exact"/>
              <w:rPr>
                <w:rFonts w:ascii="宋体"/>
                <w:sz w:val="24"/>
              </w:rPr>
            </w:pPr>
            <w:r>
              <w:rPr>
                <w:rFonts w:hint="eastAsia" w:ascii="宋体" w:hAnsi="宋体"/>
                <w:b/>
                <w:bCs/>
                <w:sz w:val="24"/>
              </w:rPr>
              <w:t>户名：西安外国语大学</w:t>
            </w:r>
          </w:p>
        </w:tc>
        <w:tc>
          <w:tcPr>
            <w:tcW w:w="3118" w:type="dxa"/>
          </w:tcPr>
          <w:p w14:paraId="7B9939F9">
            <w:pPr>
              <w:spacing w:line="520" w:lineRule="exact"/>
              <w:rPr>
                <w:rFonts w:ascii="宋体" w:hAnsi="宋体"/>
                <w:b/>
                <w:bCs/>
                <w:sz w:val="24"/>
              </w:rPr>
            </w:pPr>
            <w:r>
              <w:rPr>
                <w:rFonts w:hint="eastAsia" w:ascii="宋体" w:hAnsi="宋体"/>
                <w:b/>
                <w:bCs/>
                <w:sz w:val="24"/>
              </w:rPr>
              <w:t>户名：</w:t>
            </w:r>
          </w:p>
        </w:tc>
        <w:tc>
          <w:tcPr>
            <w:tcW w:w="2126" w:type="dxa"/>
          </w:tcPr>
          <w:p w14:paraId="16D8EE7E">
            <w:pPr>
              <w:spacing w:line="520" w:lineRule="exact"/>
              <w:rPr>
                <w:rFonts w:ascii="宋体" w:hAnsi="宋体"/>
                <w:b/>
                <w:bCs/>
                <w:sz w:val="24"/>
              </w:rPr>
            </w:pPr>
          </w:p>
        </w:tc>
      </w:tr>
      <w:tr w14:paraId="268F041F">
        <w:tblPrEx>
          <w:tblCellMar>
            <w:top w:w="0" w:type="dxa"/>
            <w:left w:w="108" w:type="dxa"/>
            <w:bottom w:w="0" w:type="dxa"/>
            <w:right w:w="108" w:type="dxa"/>
          </w:tblCellMar>
        </w:tblPrEx>
        <w:trPr>
          <w:trHeight w:val="555" w:hRule="atLeast"/>
        </w:trPr>
        <w:tc>
          <w:tcPr>
            <w:tcW w:w="3369" w:type="dxa"/>
          </w:tcPr>
          <w:p w14:paraId="7EE13970">
            <w:pPr>
              <w:spacing w:line="520" w:lineRule="exact"/>
              <w:rPr>
                <w:rFonts w:ascii="宋体"/>
                <w:sz w:val="24"/>
              </w:rPr>
            </w:pPr>
            <w:r>
              <w:rPr>
                <w:rFonts w:hint="eastAsia" w:ascii="宋体" w:hAnsi="宋体"/>
                <w:b/>
                <w:bCs/>
                <w:sz w:val="24"/>
              </w:rPr>
              <w:t>开户行：</w:t>
            </w:r>
            <w:r>
              <w:rPr>
                <w:rFonts w:hint="eastAsia" w:ascii="宋体" w:hAnsi="宋体"/>
                <w:b/>
                <w:sz w:val="24"/>
              </w:rPr>
              <w:t>工行西安小寨支行</w:t>
            </w:r>
          </w:p>
        </w:tc>
        <w:tc>
          <w:tcPr>
            <w:tcW w:w="3118" w:type="dxa"/>
          </w:tcPr>
          <w:p w14:paraId="3D35F32E">
            <w:pPr>
              <w:spacing w:line="520" w:lineRule="exact"/>
              <w:rPr>
                <w:rFonts w:ascii="宋体" w:hAnsi="宋体"/>
                <w:b/>
                <w:bCs/>
                <w:sz w:val="24"/>
              </w:rPr>
            </w:pPr>
            <w:r>
              <w:rPr>
                <w:rFonts w:hint="eastAsia" w:ascii="宋体" w:hAnsi="宋体"/>
                <w:b/>
                <w:bCs/>
                <w:sz w:val="24"/>
              </w:rPr>
              <w:t>开户行：</w:t>
            </w:r>
          </w:p>
        </w:tc>
        <w:tc>
          <w:tcPr>
            <w:tcW w:w="2126" w:type="dxa"/>
          </w:tcPr>
          <w:p w14:paraId="3265A602">
            <w:pPr>
              <w:spacing w:line="520" w:lineRule="exact"/>
              <w:rPr>
                <w:rFonts w:ascii="宋体"/>
                <w:sz w:val="24"/>
              </w:rPr>
            </w:pPr>
            <w:r>
              <w:rPr>
                <w:rFonts w:hint="eastAsia" w:ascii="宋体" w:hAnsi="宋体"/>
                <w:b/>
                <w:bCs/>
                <w:sz w:val="24"/>
              </w:rPr>
              <w:t>代表签字：</w:t>
            </w:r>
          </w:p>
        </w:tc>
      </w:tr>
      <w:tr w14:paraId="2BAAE48A">
        <w:tblPrEx>
          <w:tblCellMar>
            <w:top w:w="0" w:type="dxa"/>
            <w:left w:w="108" w:type="dxa"/>
            <w:bottom w:w="0" w:type="dxa"/>
            <w:right w:w="108" w:type="dxa"/>
          </w:tblCellMar>
        </w:tblPrEx>
        <w:trPr>
          <w:trHeight w:val="690" w:hRule="atLeast"/>
        </w:trPr>
        <w:tc>
          <w:tcPr>
            <w:tcW w:w="3369" w:type="dxa"/>
          </w:tcPr>
          <w:p w14:paraId="534A9C62">
            <w:pPr>
              <w:spacing w:line="520" w:lineRule="exact"/>
              <w:rPr>
                <w:rFonts w:ascii="宋体"/>
                <w:sz w:val="24"/>
              </w:rPr>
            </w:pPr>
            <w:r>
              <w:rPr>
                <w:rFonts w:hint="eastAsia" w:ascii="宋体" w:hAnsi="宋体"/>
                <w:b/>
                <w:bCs/>
                <w:sz w:val="24"/>
              </w:rPr>
              <w:t>账号：</w:t>
            </w:r>
            <w:r>
              <w:rPr>
                <w:rFonts w:ascii="宋体" w:hAnsi="宋体"/>
                <w:b/>
                <w:bCs/>
                <w:sz w:val="24"/>
              </w:rPr>
              <w:t>3700021609088211582</w:t>
            </w:r>
          </w:p>
        </w:tc>
        <w:tc>
          <w:tcPr>
            <w:tcW w:w="3118" w:type="dxa"/>
          </w:tcPr>
          <w:p w14:paraId="4B7BD9DC">
            <w:pPr>
              <w:spacing w:line="520" w:lineRule="exact"/>
              <w:rPr>
                <w:rFonts w:ascii="宋体" w:hAnsi="宋体"/>
                <w:b/>
                <w:bCs/>
                <w:sz w:val="24"/>
              </w:rPr>
            </w:pPr>
            <w:r>
              <w:rPr>
                <w:rFonts w:hint="eastAsia" w:ascii="宋体" w:hAnsi="宋体"/>
                <w:b/>
                <w:bCs/>
                <w:sz w:val="24"/>
              </w:rPr>
              <w:t>账号：</w:t>
            </w:r>
          </w:p>
        </w:tc>
        <w:tc>
          <w:tcPr>
            <w:tcW w:w="2126" w:type="dxa"/>
          </w:tcPr>
          <w:p w14:paraId="2EFB1357">
            <w:pPr>
              <w:spacing w:line="520" w:lineRule="exact"/>
              <w:rPr>
                <w:rFonts w:ascii="宋体"/>
                <w:sz w:val="24"/>
              </w:rPr>
            </w:pPr>
          </w:p>
        </w:tc>
      </w:tr>
      <w:tr w14:paraId="4F492E61">
        <w:tblPrEx>
          <w:tblCellMar>
            <w:top w:w="0" w:type="dxa"/>
            <w:left w:w="108" w:type="dxa"/>
            <w:bottom w:w="0" w:type="dxa"/>
            <w:right w:w="108" w:type="dxa"/>
          </w:tblCellMar>
        </w:tblPrEx>
        <w:trPr>
          <w:trHeight w:val="686" w:hRule="atLeast"/>
        </w:trPr>
        <w:tc>
          <w:tcPr>
            <w:tcW w:w="3369" w:type="dxa"/>
          </w:tcPr>
          <w:p w14:paraId="41BF6FB2">
            <w:pPr>
              <w:spacing w:line="520" w:lineRule="exact"/>
              <w:rPr>
                <w:rFonts w:ascii="宋体"/>
                <w:sz w:val="24"/>
              </w:rPr>
            </w:pPr>
            <w:r>
              <w:rPr>
                <w:rFonts w:hint="eastAsia" w:ascii="宋体" w:hAnsi="宋体"/>
                <w:b/>
                <w:bCs/>
                <w:sz w:val="24"/>
              </w:rPr>
              <w:t>电话：</w:t>
            </w:r>
          </w:p>
        </w:tc>
        <w:tc>
          <w:tcPr>
            <w:tcW w:w="3118" w:type="dxa"/>
          </w:tcPr>
          <w:p w14:paraId="689FCC5D">
            <w:pPr>
              <w:spacing w:line="520" w:lineRule="exact"/>
              <w:rPr>
                <w:rFonts w:ascii="宋体"/>
                <w:sz w:val="24"/>
              </w:rPr>
            </w:pPr>
            <w:r>
              <w:rPr>
                <w:rFonts w:hint="eastAsia" w:ascii="宋体" w:hAnsi="宋体"/>
                <w:b/>
                <w:bCs/>
                <w:sz w:val="24"/>
              </w:rPr>
              <w:t>电话</w:t>
            </w:r>
            <w:r>
              <w:rPr>
                <w:rFonts w:ascii="宋体" w:hAnsi="宋体"/>
                <w:b/>
                <w:bCs/>
                <w:sz w:val="24"/>
              </w:rPr>
              <w:t>:</w:t>
            </w:r>
          </w:p>
        </w:tc>
        <w:tc>
          <w:tcPr>
            <w:tcW w:w="2126" w:type="dxa"/>
          </w:tcPr>
          <w:p w14:paraId="4CDD7151">
            <w:pPr>
              <w:spacing w:line="520" w:lineRule="exact"/>
              <w:rPr>
                <w:rFonts w:ascii="宋体"/>
                <w:sz w:val="24"/>
              </w:rPr>
            </w:pPr>
            <w:r>
              <w:rPr>
                <w:rFonts w:hint="eastAsia" w:ascii="宋体" w:hAnsi="宋体"/>
                <w:b/>
                <w:bCs/>
                <w:sz w:val="24"/>
              </w:rPr>
              <w:t>电话：</w:t>
            </w:r>
          </w:p>
        </w:tc>
      </w:tr>
      <w:tr w14:paraId="5A8C5F2D">
        <w:tblPrEx>
          <w:tblCellMar>
            <w:top w:w="0" w:type="dxa"/>
            <w:left w:w="108" w:type="dxa"/>
            <w:bottom w:w="0" w:type="dxa"/>
            <w:right w:w="108" w:type="dxa"/>
          </w:tblCellMar>
        </w:tblPrEx>
        <w:trPr>
          <w:trHeight w:val="565" w:hRule="atLeast"/>
        </w:trPr>
        <w:tc>
          <w:tcPr>
            <w:tcW w:w="3369" w:type="dxa"/>
          </w:tcPr>
          <w:p w14:paraId="0F635847">
            <w:pPr>
              <w:spacing w:line="520" w:lineRule="exact"/>
              <w:rPr>
                <w:rFonts w:ascii="宋体"/>
                <w:sz w:val="24"/>
              </w:rPr>
            </w:pPr>
            <w:r>
              <w:rPr>
                <w:rFonts w:hint="eastAsia" w:ascii="宋体" w:hAnsi="宋体"/>
                <w:b/>
                <w:bCs/>
                <w:sz w:val="24"/>
              </w:rPr>
              <w:t>地址：</w:t>
            </w:r>
            <w:r>
              <w:rPr>
                <w:rFonts w:ascii="宋体" w:hAnsi="宋体"/>
                <w:sz w:val="24"/>
              </w:rPr>
              <w:t xml:space="preserve"> </w:t>
            </w:r>
            <w:r>
              <w:rPr>
                <w:rFonts w:hint="eastAsia" w:ascii="宋体" w:hAnsi="宋体"/>
                <w:b/>
                <w:bCs/>
                <w:sz w:val="24"/>
              </w:rPr>
              <w:t>西安市长安区文苑南路</w:t>
            </w:r>
          </w:p>
        </w:tc>
        <w:tc>
          <w:tcPr>
            <w:tcW w:w="3118" w:type="dxa"/>
          </w:tcPr>
          <w:p w14:paraId="6708EEED">
            <w:pPr>
              <w:spacing w:line="520" w:lineRule="exact"/>
              <w:rPr>
                <w:rFonts w:ascii="宋体"/>
                <w:sz w:val="24"/>
              </w:rPr>
            </w:pPr>
            <w:r>
              <w:rPr>
                <w:rFonts w:hint="eastAsia" w:ascii="宋体" w:hAnsi="宋体"/>
                <w:b/>
                <w:bCs/>
                <w:sz w:val="24"/>
              </w:rPr>
              <w:t>地址：</w:t>
            </w:r>
          </w:p>
        </w:tc>
        <w:tc>
          <w:tcPr>
            <w:tcW w:w="2126" w:type="dxa"/>
          </w:tcPr>
          <w:p w14:paraId="45CD957E">
            <w:pPr>
              <w:spacing w:line="520" w:lineRule="exact"/>
              <w:rPr>
                <w:rFonts w:ascii="宋体"/>
                <w:sz w:val="24"/>
              </w:rPr>
            </w:pPr>
            <w:r>
              <w:rPr>
                <w:rFonts w:hint="eastAsia" w:ascii="宋体" w:hAnsi="宋体"/>
                <w:b/>
                <w:bCs/>
                <w:sz w:val="24"/>
              </w:rPr>
              <w:t>地址：</w:t>
            </w:r>
          </w:p>
        </w:tc>
      </w:tr>
      <w:tr w14:paraId="7526C980">
        <w:tblPrEx>
          <w:tblCellMar>
            <w:top w:w="0" w:type="dxa"/>
            <w:left w:w="108" w:type="dxa"/>
            <w:bottom w:w="0" w:type="dxa"/>
            <w:right w:w="108" w:type="dxa"/>
          </w:tblCellMar>
        </w:tblPrEx>
        <w:trPr>
          <w:trHeight w:val="564" w:hRule="atLeast"/>
        </w:trPr>
        <w:tc>
          <w:tcPr>
            <w:tcW w:w="3369" w:type="dxa"/>
          </w:tcPr>
          <w:p w14:paraId="1E79D899">
            <w:pPr>
              <w:spacing w:line="520" w:lineRule="exact"/>
              <w:rPr>
                <w:rFonts w:ascii="宋体"/>
                <w:sz w:val="24"/>
              </w:rPr>
            </w:pPr>
            <w:r>
              <w:rPr>
                <w:rFonts w:hint="eastAsia" w:ascii="宋体" w:hAnsi="宋体"/>
                <w:b/>
                <w:bCs/>
                <w:sz w:val="24"/>
              </w:rPr>
              <w:t>日期</w:t>
            </w:r>
            <w:r>
              <w:rPr>
                <w:rFonts w:ascii="宋体" w:hAnsi="宋体"/>
                <w:b/>
                <w:bCs/>
                <w:sz w:val="24"/>
              </w:rPr>
              <w:t xml:space="preserve">:   </w:t>
            </w:r>
            <w:r>
              <w:rPr>
                <w:rFonts w:hint="eastAsia" w:ascii="宋体" w:hAnsi="宋体"/>
                <w:b/>
                <w:bCs/>
                <w:sz w:val="24"/>
              </w:rPr>
              <w:t>年</w:t>
            </w:r>
            <w:r>
              <w:rPr>
                <w:rFonts w:ascii="宋体" w:hAnsi="宋体"/>
                <w:b/>
                <w:bCs/>
                <w:sz w:val="24"/>
              </w:rPr>
              <w:t xml:space="preserve">  </w:t>
            </w:r>
            <w:r>
              <w:rPr>
                <w:rFonts w:hint="eastAsia" w:ascii="宋体" w:hAnsi="宋体"/>
                <w:b/>
                <w:bCs/>
                <w:sz w:val="24"/>
              </w:rPr>
              <w:t>月</w:t>
            </w:r>
            <w:r>
              <w:rPr>
                <w:rFonts w:ascii="宋体" w:hAnsi="宋体"/>
                <w:b/>
                <w:bCs/>
                <w:sz w:val="24"/>
              </w:rPr>
              <w:t xml:space="preserve">  </w:t>
            </w:r>
            <w:r>
              <w:rPr>
                <w:rFonts w:hint="eastAsia" w:ascii="宋体" w:hAnsi="宋体"/>
                <w:b/>
                <w:bCs/>
                <w:sz w:val="24"/>
              </w:rPr>
              <w:t>日</w:t>
            </w:r>
          </w:p>
        </w:tc>
        <w:tc>
          <w:tcPr>
            <w:tcW w:w="3118" w:type="dxa"/>
          </w:tcPr>
          <w:p w14:paraId="5BE5F76F">
            <w:pPr>
              <w:spacing w:line="520" w:lineRule="exact"/>
              <w:rPr>
                <w:rFonts w:ascii="宋体" w:hAnsi="宋体"/>
                <w:b/>
                <w:bCs/>
                <w:sz w:val="24"/>
              </w:rPr>
            </w:pPr>
            <w:r>
              <w:rPr>
                <w:rFonts w:hint="eastAsia" w:ascii="宋体" w:hAnsi="宋体"/>
                <w:b/>
                <w:bCs/>
                <w:sz w:val="24"/>
              </w:rPr>
              <w:t>日期</w:t>
            </w:r>
            <w:r>
              <w:rPr>
                <w:rFonts w:ascii="宋体" w:hAnsi="宋体"/>
                <w:b/>
                <w:bCs/>
                <w:sz w:val="24"/>
              </w:rPr>
              <w:t xml:space="preserve">:   </w:t>
            </w:r>
            <w:r>
              <w:rPr>
                <w:rFonts w:hint="eastAsia" w:ascii="宋体" w:hAnsi="宋体"/>
                <w:b/>
                <w:bCs/>
                <w:sz w:val="24"/>
              </w:rPr>
              <w:t>年</w:t>
            </w:r>
            <w:r>
              <w:rPr>
                <w:rFonts w:ascii="宋体" w:hAnsi="宋体"/>
                <w:b/>
                <w:bCs/>
                <w:sz w:val="24"/>
              </w:rPr>
              <w:t xml:space="preserve">  </w:t>
            </w:r>
            <w:r>
              <w:rPr>
                <w:rFonts w:hint="eastAsia" w:ascii="宋体" w:hAnsi="宋体"/>
                <w:b/>
                <w:bCs/>
                <w:sz w:val="24"/>
              </w:rPr>
              <w:t>月</w:t>
            </w:r>
            <w:r>
              <w:rPr>
                <w:rFonts w:ascii="宋体" w:hAnsi="宋体"/>
                <w:b/>
                <w:bCs/>
                <w:sz w:val="24"/>
              </w:rPr>
              <w:t xml:space="preserve">  </w:t>
            </w:r>
            <w:r>
              <w:rPr>
                <w:rFonts w:hint="eastAsia" w:ascii="宋体" w:hAnsi="宋体"/>
                <w:b/>
                <w:bCs/>
                <w:sz w:val="24"/>
              </w:rPr>
              <w:t>日</w:t>
            </w:r>
          </w:p>
          <w:p w14:paraId="2560F11A">
            <w:pPr>
              <w:pStyle w:val="2"/>
            </w:pPr>
          </w:p>
          <w:p w14:paraId="481AA92C"/>
          <w:p w14:paraId="69A5169E">
            <w:pPr>
              <w:pStyle w:val="2"/>
            </w:pPr>
          </w:p>
        </w:tc>
        <w:tc>
          <w:tcPr>
            <w:tcW w:w="2126" w:type="dxa"/>
          </w:tcPr>
          <w:p w14:paraId="7298E0C8">
            <w:pPr>
              <w:spacing w:line="520" w:lineRule="exact"/>
              <w:rPr>
                <w:rFonts w:ascii="宋体"/>
                <w:sz w:val="24"/>
              </w:rPr>
            </w:pPr>
          </w:p>
        </w:tc>
      </w:tr>
    </w:tbl>
    <w:p w14:paraId="3CD2782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yOWIzODc4ZTc5ZGJkZTBiMThmM2UyOTAwZmM0ZTcifQ=="/>
  </w:docVars>
  <w:rsids>
    <w:rsidRoot w:val="33441146"/>
    <w:rsid w:val="33441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20"/>
    </w:pPr>
    <w:rPr>
      <w:sz w:val="24"/>
    </w:r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2024-09-13T02:09:00Z</dcterms:created>
  <dc:creator>PC</dc:creator>
  <cp:lastModifiedBy>PC</cp:lastModifiedBy>
  <dcterms:modified xsi:type="dcterms:W3CDTF">2024-09-13T02:09:45Z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DA14EED126474FA9BCEFFA437322C2EB_11</vt:lpwstr>
  </property>
</Properties>
</file>