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6452C">
      <w:pPr>
        <w:jc w:val="center"/>
        <w:rPr>
          <w:b/>
          <w:sz w:val="36"/>
          <w:szCs w:val="36"/>
        </w:rPr>
      </w:pPr>
    </w:p>
    <w:p w14:paraId="7C338A9F">
      <w:pPr>
        <w:jc w:val="center"/>
        <w:rPr>
          <w:b/>
          <w:sz w:val="36"/>
          <w:szCs w:val="36"/>
        </w:rPr>
      </w:pPr>
    </w:p>
    <w:p w14:paraId="3E6A3F3D">
      <w:pPr>
        <w:jc w:val="center"/>
        <w:rPr>
          <w:b/>
          <w:sz w:val="36"/>
          <w:szCs w:val="36"/>
        </w:rPr>
      </w:pPr>
      <w:r>
        <w:rPr>
          <w:rFonts w:hint="eastAsia"/>
          <w:b/>
          <w:sz w:val="36"/>
          <w:szCs w:val="36"/>
        </w:rPr>
        <w:t>采购服务合同</w:t>
      </w:r>
    </w:p>
    <w:p w14:paraId="310CC4D6">
      <w:pPr>
        <w:rPr>
          <w:sz w:val="36"/>
          <w:szCs w:val="36"/>
        </w:rPr>
      </w:pPr>
    </w:p>
    <w:p w14:paraId="0002D116"/>
    <w:p w14:paraId="5581838E"/>
    <w:p w14:paraId="193166F1"/>
    <w:p w14:paraId="57F92023"/>
    <w:p w14:paraId="443A9CCC"/>
    <w:p w14:paraId="51C12EDD"/>
    <w:p w14:paraId="341F70CF"/>
    <w:p w14:paraId="5CF6A421"/>
    <w:p w14:paraId="048E7C67"/>
    <w:p w14:paraId="5C33004A"/>
    <w:p w14:paraId="2FF1C278">
      <w:pPr>
        <w:tabs>
          <w:tab w:val="left" w:pos="7740"/>
          <w:tab w:val="left" w:pos="8155"/>
        </w:tabs>
        <w:snapToGrid w:val="0"/>
        <w:spacing w:line="360" w:lineRule="auto"/>
        <w:ind w:firstLine="600" w:firstLineChars="249"/>
        <w:rPr>
          <w:rFonts w:ascii="宋体" w:hAnsi="宋体"/>
          <w:b/>
          <w:bCs/>
          <w:sz w:val="24"/>
          <w:u w:val="single"/>
        </w:rPr>
      </w:pPr>
      <w:r>
        <w:rPr>
          <w:rFonts w:hint="eastAsia" w:ascii="宋体" w:hAnsi="宋体"/>
          <w:b/>
          <w:sz w:val="24"/>
        </w:rPr>
        <w:t xml:space="preserve"> 项 目 名 称：</w:t>
      </w:r>
      <w:r>
        <w:rPr>
          <w:rFonts w:hint="eastAsia" w:ascii="宋体" w:hAnsi="宋体"/>
          <w:b/>
          <w:sz w:val="24"/>
          <w:u w:val="single"/>
        </w:rPr>
        <w:t xml:space="preserve">                                    </w:t>
      </w:r>
    </w:p>
    <w:p w14:paraId="09B077C0">
      <w:pPr>
        <w:tabs>
          <w:tab w:val="left" w:pos="8155"/>
        </w:tabs>
        <w:snapToGrid w:val="0"/>
        <w:spacing w:line="360" w:lineRule="auto"/>
        <w:rPr>
          <w:rFonts w:ascii="宋体" w:hAnsi="宋体"/>
          <w:b/>
          <w:sz w:val="24"/>
        </w:rPr>
      </w:pPr>
    </w:p>
    <w:p w14:paraId="5F918432">
      <w:pPr>
        <w:snapToGrid w:val="0"/>
        <w:spacing w:line="360" w:lineRule="auto"/>
        <w:ind w:firstLine="600" w:firstLineChars="249"/>
        <w:rPr>
          <w:rFonts w:ascii="宋体" w:hAnsi="宋体"/>
          <w:b/>
          <w:sz w:val="24"/>
          <w:u w:val="single"/>
        </w:rPr>
      </w:pPr>
      <w:r>
        <w:rPr>
          <w:rFonts w:hint="eastAsia" w:ascii="宋体" w:hAnsi="宋体"/>
          <w:b/>
          <w:sz w:val="24"/>
        </w:rPr>
        <w:t xml:space="preserve"> 编       号：</w:t>
      </w:r>
      <w:r>
        <w:rPr>
          <w:rFonts w:hint="eastAsia" w:ascii="宋体" w:hAnsi="宋体"/>
          <w:b/>
          <w:sz w:val="24"/>
          <w:u w:val="single"/>
        </w:rPr>
        <w:t xml:space="preserve">                                    </w:t>
      </w:r>
    </w:p>
    <w:p w14:paraId="6D87CB5E">
      <w:pPr>
        <w:pStyle w:val="4"/>
        <w:tabs>
          <w:tab w:val="left" w:pos="4473"/>
          <w:tab w:val="left" w:pos="8155"/>
          <w:tab w:val="left" w:pos="8946"/>
        </w:tabs>
        <w:snapToGrid w:val="0"/>
        <w:spacing w:line="360" w:lineRule="auto"/>
        <w:ind w:firstLine="602"/>
        <w:rPr>
          <w:rFonts w:hAnsi="宋体"/>
          <w:b/>
          <w:sz w:val="24"/>
          <w:szCs w:val="24"/>
        </w:rPr>
      </w:pPr>
    </w:p>
    <w:p w14:paraId="22FF7AF5">
      <w:pPr>
        <w:snapToGrid w:val="0"/>
        <w:spacing w:line="360" w:lineRule="auto"/>
        <w:ind w:firstLine="716" w:firstLineChars="297"/>
        <w:rPr>
          <w:rFonts w:ascii="宋体" w:hAnsi="宋体"/>
          <w:b/>
          <w:bCs/>
          <w:sz w:val="24"/>
          <w:u w:val="single"/>
        </w:rPr>
      </w:pPr>
      <w:r>
        <w:rPr>
          <w:rFonts w:hint="eastAsia" w:ascii="宋体" w:hAnsi="宋体"/>
          <w:b/>
          <w:sz w:val="24"/>
        </w:rPr>
        <w:t>发  包  人：</w:t>
      </w:r>
      <w:r>
        <w:rPr>
          <w:rFonts w:hint="eastAsia" w:ascii="宋体" w:hAnsi="宋体"/>
          <w:b/>
          <w:bCs/>
          <w:sz w:val="24"/>
          <w:u w:val="single"/>
        </w:rPr>
        <w:t xml:space="preserve">                                     </w:t>
      </w:r>
    </w:p>
    <w:p w14:paraId="5794B4AD">
      <w:pPr>
        <w:snapToGrid w:val="0"/>
        <w:spacing w:line="360" w:lineRule="auto"/>
        <w:rPr>
          <w:rFonts w:ascii="宋体" w:hAnsi="宋体"/>
          <w:b/>
          <w:sz w:val="24"/>
        </w:rPr>
      </w:pPr>
    </w:p>
    <w:p w14:paraId="2DFF3A99">
      <w:pPr>
        <w:ind w:firstLine="718" w:firstLineChars="298"/>
        <w:rPr>
          <w:b/>
          <w:sz w:val="24"/>
          <w:u w:val="single"/>
        </w:rPr>
      </w:pPr>
      <w:r>
        <w:rPr>
          <w:rFonts w:hint="eastAsia" w:ascii="宋体" w:hAnsi="宋体"/>
          <w:b/>
          <w:sz w:val="24"/>
        </w:rPr>
        <w:t xml:space="preserve">编  制  人： </w:t>
      </w:r>
      <w:r>
        <w:rPr>
          <w:rFonts w:hint="eastAsia" w:ascii="宋体" w:hAnsi="宋体"/>
          <w:b/>
          <w:sz w:val="24"/>
          <w:u w:val="single"/>
        </w:rPr>
        <w:t xml:space="preserve">                                   </w:t>
      </w:r>
    </w:p>
    <w:p w14:paraId="2C874F7B">
      <w:pPr>
        <w:snapToGrid w:val="0"/>
        <w:spacing w:line="520" w:lineRule="exact"/>
        <w:ind w:right="468" w:firstLine="708" w:firstLineChars="294"/>
        <w:rPr>
          <w:rFonts w:ascii="宋体" w:hAnsi="宋体"/>
          <w:b/>
          <w:sz w:val="24"/>
        </w:rPr>
      </w:pPr>
    </w:p>
    <w:p w14:paraId="5CB32CD3">
      <w:pPr>
        <w:snapToGrid w:val="0"/>
        <w:spacing w:line="520" w:lineRule="exact"/>
        <w:ind w:right="468" w:firstLine="708" w:firstLineChars="294"/>
        <w:rPr>
          <w:rFonts w:ascii="宋体" w:hAnsi="宋体"/>
          <w:b/>
          <w:sz w:val="24"/>
        </w:rPr>
      </w:pPr>
      <w:r>
        <w:rPr>
          <w:rFonts w:hint="eastAsia" w:ascii="宋体" w:hAnsi="宋体"/>
          <w:b/>
          <w:sz w:val="24"/>
        </w:rPr>
        <w:t>签 订 日 期：</w:t>
      </w:r>
      <w:r>
        <w:rPr>
          <w:rFonts w:hint="eastAsia" w:ascii="宋体" w:hAnsi="宋体"/>
          <w:b/>
          <w:sz w:val="24"/>
          <w:u w:val="single"/>
        </w:rPr>
        <w:t xml:space="preserve">                                    </w:t>
      </w:r>
    </w:p>
    <w:p w14:paraId="3D40E2F1">
      <w:pPr>
        <w:snapToGrid w:val="0"/>
        <w:spacing w:line="360" w:lineRule="auto"/>
        <w:rPr>
          <w:rFonts w:ascii="宋体" w:hAnsi="宋体"/>
          <w:bCs/>
          <w:szCs w:val="21"/>
        </w:rPr>
      </w:pPr>
    </w:p>
    <w:p w14:paraId="503FCC86">
      <w:pPr>
        <w:snapToGrid w:val="0"/>
        <w:spacing w:line="360" w:lineRule="auto"/>
        <w:rPr>
          <w:rFonts w:ascii="宋体" w:hAnsi="宋体"/>
          <w:bCs/>
          <w:szCs w:val="21"/>
        </w:rPr>
      </w:pPr>
    </w:p>
    <w:p w14:paraId="5AECCF39">
      <w:pPr>
        <w:snapToGrid w:val="0"/>
        <w:spacing w:line="360" w:lineRule="auto"/>
        <w:rPr>
          <w:rFonts w:ascii="宋体" w:hAnsi="宋体"/>
          <w:bCs/>
          <w:szCs w:val="21"/>
        </w:rPr>
      </w:pPr>
    </w:p>
    <w:p w14:paraId="04749C60">
      <w:pPr>
        <w:snapToGrid w:val="0"/>
        <w:spacing w:line="360" w:lineRule="auto"/>
        <w:rPr>
          <w:rFonts w:ascii="宋体" w:hAnsi="宋体"/>
          <w:bCs/>
          <w:szCs w:val="21"/>
        </w:rPr>
      </w:pPr>
    </w:p>
    <w:p w14:paraId="0B3115AD">
      <w:pPr>
        <w:snapToGrid w:val="0"/>
        <w:spacing w:line="360" w:lineRule="auto"/>
        <w:rPr>
          <w:rFonts w:ascii="宋体" w:hAnsi="宋体"/>
          <w:bCs/>
          <w:szCs w:val="21"/>
        </w:rPr>
      </w:pPr>
    </w:p>
    <w:p w14:paraId="35424673">
      <w:pPr>
        <w:snapToGrid w:val="0"/>
        <w:spacing w:line="360" w:lineRule="auto"/>
        <w:rPr>
          <w:rFonts w:ascii="宋体" w:hAnsi="宋体"/>
          <w:bCs/>
          <w:szCs w:val="21"/>
        </w:rPr>
      </w:pPr>
    </w:p>
    <w:p w14:paraId="74B32AD8">
      <w:pPr>
        <w:pStyle w:val="8"/>
      </w:pPr>
    </w:p>
    <w:p w14:paraId="660723F8">
      <w:pPr>
        <w:tabs>
          <w:tab w:val="left" w:pos="1155"/>
        </w:tabs>
        <w:overflowPunct w:val="0"/>
        <w:topLinePunct/>
        <w:spacing w:line="460" w:lineRule="exact"/>
        <w:ind w:firstLine="513" w:firstLineChars="213"/>
        <w:rPr>
          <w:rFonts w:hint="eastAsia" w:ascii="宋体" w:hAnsi="宋体"/>
          <w:b/>
          <w:bCs/>
          <w:color w:val="000000"/>
          <w:sz w:val="24"/>
        </w:rPr>
      </w:pPr>
      <w:bookmarkStart w:id="0" w:name="_Toc8194607"/>
      <w:bookmarkStart w:id="1" w:name="_Toc389553752"/>
    </w:p>
    <w:p w14:paraId="58834580">
      <w:pPr>
        <w:tabs>
          <w:tab w:val="left" w:pos="1155"/>
        </w:tabs>
        <w:overflowPunct w:val="0"/>
        <w:topLinePunct/>
        <w:spacing w:line="460" w:lineRule="exact"/>
        <w:ind w:firstLine="513" w:firstLineChars="213"/>
        <w:rPr>
          <w:rFonts w:hint="eastAsia" w:ascii="宋体" w:hAnsi="宋体"/>
          <w:b/>
          <w:bCs/>
          <w:color w:val="000000"/>
          <w:sz w:val="24"/>
        </w:rPr>
      </w:pPr>
    </w:p>
    <w:bookmarkEnd w:id="0"/>
    <w:bookmarkEnd w:id="1"/>
    <w:p w14:paraId="7985556E">
      <w:pPr>
        <w:rPr>
          <w:rFonts w:hint="eastAsia" w:ascii="宋体" w:hAnsi="宋体"/>
          <w:b/>
          <w:bCs/>
          <w:color w:val="000000"/>
          <w:sz w:val="24"/>
        </w:rPr>
      </w:pPr>
      <w:r>
        <w:rPr>
          <w:rFonts w:hint="eastAsia" w:ascii="宋体" w:hAnsi="宋体"/>
          <w:b/>
          <w:bCs/>
          <w:color w:val="000000"/>
          <w:sz w:val="24"/>
        </w:rPr>
        <w:br w:type="page"/>
      </w:r>
    </w:p>
    <w:p w14:paraId="002BEFDC">
      <w:pPr>
        <w:tabs>
          <w:tab w:val="left" w:pos="1155"/>
        </w:tabs>
        <w:overflowPunct w:val="0"/>
        <w:topLinePunct/>
        <w:spacing w:line="460" w:lineRule="exact"/>
        <w:rPr>
          <w:rFonts w:ascii="宋体" w:hAnsi="宋体"/>
          <w:b/>
          <w:bCs/>
          <w:color w:val="000000"/>
          <w:sz w:val="24"/>
        </w:rPr>
      </w:pPr>
      <w:r>
        <w:rPr>
          <w:rFonts w:hint="eastAsia" w:ascii="宋体" w:hAnsi="宋体"/>
          <w:b/>
          <w:bCs/>
          <w:color w:val="000000"/>
          <w:sz w:val="24"/>
        </w:rPr>
        <w:t>附件：合同协议书</w:t>
      </w:r>
    </w:p>
    <w:p w14:paraId="35E3B8F3">
      <w:pPr>
        <w:jc w:val="center"/>
        <w:rPr>
          <w:b/>
          <w:sz w:val="32"/>
          <w:szCs w:val="32"/>
        </w:rPr>
      </w:pPr>
      <w:r>
        <w:rPr>
          <w:rFonts w:hint="eastAsia" w:ascii="宋体" w:hAnsi="宋体"/>
          <w:b/>
          <w:sz w:val="24"/>
        </w:rPr>
        <w:t>第一节 合同协议书</w:t>
      </w:r>
    </w:p>
    <w:p w14:paraId="5C61CF3D">
      <w:pPr>
        <w:spacing w:line="400" w:lineRule="exact"/>
        <w:rPr>
          <w:b/>
          <w:sz w:val="32"/>
          <w:szCs w:val="32"/>
        </w:rPr>
      </w:pPr>
    </w:p>
    <w:p w14:paraId="47227364">
      <w:pPr>
        <w:keepNext w:val="0"/>
        <w:keepLines w:val="0"/>
        <w:pageBreakBefore w:val="0"/>
        <w:widowControl/>
        <w:kinsoku/>
        <w:wordWrap/>
        <w:autoSpaceDE/>
        <w:autoSpaceDN/>
        <w:bidi w:val="0"/>
        <w:snapToGrid w:val="0"/>
        <w:spacing w:line="480" w:lineRule="exact"/>
        <w:ind w:firstLine="600" w:firstLineChars="250"/>
        <w:textAlignment w:val="auto"/>
        <w:rPr>
          <w:rFonts w:ascii="宋体" w:hAnsi="宋体"/>
          <w:bCs/>
          <w:snapToGrid w:val="0"/>
          <w:sz w:val="24"/>
        </w:rPr>
      </w:pPr>
      <w:r>
        <w:rPr>
          <w:rFonts w:hint="eastAsia" w:ascii="宋体" w:hAnsi="宋体"/>
          <w:bCs/>
          <w:snapToGrid w:val="0"/>
          <w:sz w:val="24"/>
        </w:rPr>
        <w:t>本协议由</w:t>
      </w:r>
      <w:r>
        <w:rPr>
          <w:rFonts w:hint="eastAsia" w:ascii="宋体" w:hAnsi="宋体"/>
          <w:bCs/>
          <w:snapToGrid w:val="0"/>
          <w:sz w:val="24"/>
          <w:u w:val="single"/>
        </w:rPr>
        <w:t xml:space="preserve">              </w:t>
      </w:r>
      <w:r>
        <w:rPr>
          <w:rFonts w:hint="eastAsia" w:ascii="宋体" w:hAnsi="宋体"/>
          <w:bCs/>
          <w:snapToGrid w:val="0"/>
          <w:sz w:val="24"/>
        </w:rPr>
        <w:t>（以下简称“发包人”）与</w:t>
      </w:r>
      <w:r>
        <w:rPr>
          <w:rFonts w:hint="eastAsia" w:ascii="宋体" w:hAnsi="宋体"/>
          <w:bCs/>
          <w:snapToGrid w:val="0"/>
          <w:sz w:val="24"/>
          <w:u w:val="single"/>
        </w:rPr>
        <w:t xml:space="preserve">              </w:t>
      </w:r>
      <w:r>
        <w:rPr>
          <w:rFonts w:hint="eastAsia" w:ascii="宋体" w:hAnsi="宋体"/>
          <w:bCs/>
          <w:snapToGrid w:val="0"/>
          <w:sz w:val="24"/>
        </w:rPr>
        <w:t>（以下简称“</w:t>
      </w:r>
      <w:r>
        <w:rPr>
          <w:rFonts w:hint="eastAsia" w:ascii="宋体" w:hAnsi="宋体"/>
          <w:bCs/>
          <w:snapToGrid w:val="0"/>
          <w:sz w:val="24"/>
          <w:lang w:eastAsia="zh-CN"/>
        </w:rPr>
        <w:t>编制人</w:t>
      </w:r>
      <w:r>
        <w:rPr>
          <w:rFonts w:hint="eastAsia" w:ascii="宋体" w:hAnsi="宋体"/>
          <w:bCs/>
          <w:snapToGrid w:val="0"/>
          <w:sz w:val="24"/>
        </w:rPr>
        <w:t>”）于</w:t>
      </w:r>
      <w:r>
        <w:rPr>
          <w:rFonts w:hint="eastAsia" w:ascii="宋体" w:hAnsi="宋体"/>
          <w:bCs/>
          <w:snapToGrid w:val="0"/>
          <w:sz w:val="24"/>
          <w:u w:val="single"/>
        </w:rPr>
        <w:t xml:space="preserve">    </w:t>
      </w:r>
      <w:r>
        <w:rPr>
          <w:rFonts w:hint="eastAsia" w:ascii="宋体" w:hAnsi="宋体"/>
          <w:bCs/>
          <w:snapToGrid w:val="0"/>
          <w:sz w:val="24"/>
        </w:rPr>
        <w:t>年</w:t>
      </w:r>
      <w:r>
        <w:rPr>
          <w:rFonts w:hint="eastAsia" w:ascii="宋体" w:hAnsi="宋体"/>
          <w:bCs/>
          <w:snapToGrid w:val="0"/>
          <w:sz w:val="24"/>
          <w:u w:val="single"/>
        </w:rPr>
        <w:t xml:space="preserve">    </w:t>
      </w:r>
      <w:r>
        <w:rPr>
          <w:rFonts w:hint="eastAsia" w:ascii="宋体" w:hAnsi="宋体"/>
          <w:bCs/>
          <w:snapToGrid w:val="0"/>
          <w:sz w:val="24"/>
        </w:rPr>
        <w:t>月</w:t>
      </w:r>
      <w:r>
        <w:rPr>
          <w:rFonts w:hint="eastAsia" w:ascii="宋体" w:hAnsi="宋体"/>
          <w:bCs/>
          <w:snapToGrid w:val="0"/>
          <w:sz w:val="24"/>
          <w:u w:val="single"/>
        </w:rPr>
        <w:t xml:space="preserve">    </w:t>
      </w:r>
      <w:r>
        <w:rPr>
          <w:rFonts w:hint="eastAsia" w:ascii="宋体" w:hAnsi="宋体"/>
          <w:bCs/>
          <w:snapToGrid w:val="0"/>
          <w:sz w:val="24"/>
        </w:rPr>
        <w:t>日商定并签署。</w:t>
      </w:r>
    </w:p>
    <w:p w14:paraId="05ADFD14">
      <w:pPr>
        <w:keepNext w:val="0"/>
        <w:keepLines w:val="0"/>
        <w:pageBreakBefore w:val="0"/>
        <w:widowControl/>
        <w:kinsoku/>
        <w:wordWrap/>
        <w:autoSpaceDE/>
        <w:autoSpaceDN/>
        <w:bidi w:val="0"/>
        <w:snapToGrid w:val="0"/>
        <w:spacing w:line="480" w:lineRule="exact"/>
        <w:ind w:firstLine="600" w:firstLineChars="250"/>
        <w:textAlignment w:val="auto"/>
        <w:rPr>
          <w:rFonts w:ascii="宋体" w:hAnsi="宋体"/>
          <w:bCs/>
          <w:snapToGrid w:val="0"/>
          <w:sz w:val="24"/>
        </w:rPr>
      </w:pPr>
      <w:r>
        <w:rPr>
          <w:rFonts w:hint="eastAsia" w:ascii="宋体" w:hAnsi="宋体"/>
          <w:bCs/>
          <w:snapToGrid w:val="0"/>
          <w:sz w:val="24"/>
        </w:rPr>
        <w:t>鉴于发包人拟进行</w:t>
      </w:r>
      <w:r>
        <w:rPr>
          <w:rFonts w:hint="eastAsia" w:ascii="宋体" w:hAnsi="宋体"/>
          <w:bCs/>
          <w:snapToGrid w:val="0"/>
          <w:sz w:val="24"/>
          <w:u w:val="single"/>
        </w:rPr>
        <w:t xml:space="preserve">            </w:t>
      </w:r>
      <w:r>
        <w:rPr>
          <w:rFonts w:hint="eastAsia" w:ascii="宋体" w:hAnsi="宋体"/>
          <w:bCs/>
          <w:snapToGrid w:val="0"/>
          <w:sz w:val="24"/>
        </w:rPr>
        <w:t>（项目简称），并通过</w:t>
      </w:r>
      <w:r>
        <w:rPr>
          <w:rFonts w:hint="eastAsia" w:ascii="宋体" w:hAnsi="宋体"/>
          <w:bCs/>
          <w:snapToGrid w:val="0"/>
          <w:sz w:val="24"/>
          <w:u w:val="single"/>
        </w:rPr>
        <w:t xml:space="preserve">    </w:t>
      </w:r>
      <w:r>
        <w:rPr>
          <w:rFonts w:hint="eastAsia" w:ascii="宋体" w:hAnsi="宋体"/>
          <w:bCs/>
          <w:snapToGrid w:val="0"/>
          <w:sz w:val="24"/>
        </w:rPr>
        <w:t>年</w:t>
      </w:r>
      <w:r>
        <w:rPr>
          <w:rFonts w:hint="eastAsia" w:ascii="宋体" w:hAnsi="宋体"/>
          <w:bCs/>
          <w:snapToGrid w:val="0"/>
          <w:sz w:val="24"/>
          <w:u w:val="single"/>
        </w:rPr>
        <w:t xml:space="preserve">   </w:t>
      </w:r>
      <w:r>
        <w:rPr>
          <w:rFonts w:hint="eastAsia" w:ascii="宋体" w:hAnsi="宋体"/>
          <w:bCs/>
          <w:snapToGrid w:val="0"/>
          <w:sz w:val="24"/>
        </w:rPr>
        <w:t>月</w:t>
      </w:r>
      <w:r>
        <w:rPr>
          <w:rFonts w:hint="eastAsia" w:ascii="宋体" w:hAnsi="宋体"/>
          <w:bCs/>
          <w:snapToGrid w:val="0"/>
          <w:sz w:val="24"/>
          <w:u w:val="single"/>
        </w:rPr>
        <w:t xml:space="preserve">   </w:t>
      </w:r>
      <w:r>
        <w:rPr>
          <w:rFonts w:hint="eastAsia" w:ascii="宋体" w:hAnsi="宋体"/>
          <w:bCs/>
          <w:snapToGrid w:val="0"/>
          <w:sz w:val="24"/>
        </w:rPr>
        <w:t>日的《成交通知书》接受了</w:t>
      </w:r>
      <w:r>
        <w:rPr>
          <w:rFonts w:hint="eastAsia" w:ascii="宋体" w:hAnsi="宋体"/>
          <w:bCs/>
          <w:snapToGrid w:val="0"/>
          <w:sz w:val="24"/>
          <w:lang w:eastAsia="zh-CN"/>
        </w:rPr>
        <w:t>编制人</w:t>
      </w:r>
      <w:r>
        <w:rPr>
          <w:rFonts w:hint="eastAsia" w:ascii="宋体" w:hAnsi="宋体"/>
          <w:bCs/>
          <w:snapToGrid w:val="0"/>
          <w:sz w:val="24"/>
        </w:rPr>
        <w:t xml:space="preserve">以人民币 </w:t>
      </w:r>
      <w:r>
        <w:rPr>
          <w:rFonts w:hint="eastAsia" w:ascii="宋体" w:hAnsi="宋体"/>
          <w:bCs/>
          <w:snapToGrid w:val="0"/>
          <w:sz w:val="24"/>
          <w:u w:val="single"/>
        </w:rPr>
        <w:t xml:space="preserve">  （大写）   </w:t>
      </w:r>
      <w:r>
        <w:rPr>
          <w:rFonts w:hint="eastAsia" w:ascii="宋体" w:hAnsi="宋体"/>
          <w:bCs/>
          <w:snapToGrid w:val="0"/>
          <w:sz w:val="24"/>
        </w:rPr>
        <w:t>万元为</w:t>
      </w:r>
      <w:r>
        <w:rPr>
          <w:rFonts w:hint="eastAsia" w:ascii="宋体" w:hAnsi="宋体"/>
          <w:bCs/>
          <w:snapToGrid w:val="0"/>
          <w:sz w:val="24"/>
          <w:u w:val="single"/>
        </w:rPr>
        <w:t xml:space="preserve">（项目名称）   </w:t>
      </w:r>
      <w:r>
        <w:rPr>
          <w:rFonts w:hint="eastAsia" w:ascii="宋体" w:hAnsi="宋体"/>
          <w:bCs/>
          <w:snapToGrid w:val="0"/>
          <w:sz w:val="24"/>
        </w:rPr>
        <w:t>所做的投标，双方达成如下协议：</w:t>
      </w:r>
    </w:p>
    <w:p w14:paraId="7ACA9030">
      <w:pPr>
        <w:keepNext w:val="0"/>
        <w:keepLines w:val="0"/>
        <w:pageBreakBefore w:val="0"/>
        <w:widowControl/>
        <w:kinsoku/>
        <w:wordWrap/>
        <w:autoSpaceDE/>
        <w:autoSpaceDN/>
        <w:bidi w:val="0"/>
        <w:snapToGrid w:val="0"/>
        <w:spacing w:line="480" w:lineRule="exact"/>
        <w:ind w:firstLine="600" w:firstLineChars="250"/>
        <w:textAlignment w:val="auto"/>
        <w:rPr>
          <w:rFonts w:ascii="宋体" w:hAnsi="宋体"/>
          <w:bCs/>
          <w:snapToGrid w:val="0"/>
          <w:sz w:val="24"/>
          <w:u w:val="single"/>
        </w:rPr>
      </w:pPr>
      <w:r>
        <w:rPr>
          <w:rFonts w:hint="eastAsia" w:ascii="宋体" w:hAnsi="宋体"/>
          <w:bCs/>
          <w:snapToGrid w:val="0"/>
          <w:sz w:val="24"/>
        </w:rPr>
        <w:t>1、</w:t>
      </w:r>
      <w:r>
        <w:rPr>
          <w:rFonts w:hint="eastAsia" w:ascii="宋体" w:hAnsi="宋体"/>
          <w:bCs/>
          <w:snapToGrid w:val="0"/>
          <w:sz w:val="24"/>
          <w:lang w:eastAsia="zh-CN"/>
        </w:rPr>
        <w:t>编制人</w:t>
      </w:r>
      <w:r>
        <w:rPr>
          <w:rFonts w:hint="eastAsia" w:ascii="宋体" w:hAnsi="宋体"/>
          <w:bCs/>
          <w:snapToGrid w:val="0"/>
          <w:sz w:val="24"/>
        </w:rPr>
        <w:t>承担的任务内容：</w:t>
      </w:r>
      <w:r>
        <w:rPr>
          <w:rFonts w:hint="eastAsia" w:ascii="宋体" w:hAnsi="宋体"/>
          <w:bCs/>
          <w:snapToGrid w:val="0"/>
          <w:sz w:val="24"/>
          <w:u w:val="single"/>
        </w:rPr>
        <w:t xml:space="preserve">                                                </w:t>
      </w:r>
    </w:p>
    <w:p w14:paraId="198C3759">
      <w:pPr>
        <w:keepNext w:val="0"/>
        <w:keepLines w:val="0"/>
        <w:pageBreakBefore w:val="0"/>
        <w:widowControl/>
        <w:kinsoku/>
        <w:wordWrap/>
        <w:autoSpaceDE/>
        <w:autoSpaceDN/>
        <w:bidi w:val="0"/>
        <w:snapToGrid w:val="0"/>
        <w:spacing w:line="480" w:lineRule="exact"/>
        <w:ind w:firstLine="600" w:firstLineChars="250"/>
        <w:textAlignment w:val="auto"/>
        <w:rPr>
          <w:rFonts w:ascii="宋体" w:hAnsi="宋体"/>
          <w:bCs/>
          <w:snapToGrid w:val="0"/>
          <w:sz w:val="24"/>
        </w:rPr>
      </w:pPr>
      <w:r>
        <w:rPr>
          <w:rFonts w:hint="eastAsia" w:ascii="宋体" w:hAnsi="宋体"/>
          <w:bCs/>
          <w:snapToGrid w:val="0"/>
          <w:sz w:val="24"/>
        </w:rPr>
        <w:t>2、本合同服务期及提交的成果资料：</w:t>
      </w:r>
      <w:r>
        <w:rPr>
          <w:rFonts w:hint="eastAsia" w:ascii="宋体" w:hAnsi="宋体"/>
          <w:bCs/>
          <w:snapToGrid w:val="0"/>
          <w:sz w:val="24"/>
          <w:u w:val="single"/>
        </w:rPr>
        <w:t xml:space="preserve">                                          </w:t>
      </w:r>
    </w:p>
    <w:p w14:paraId="1B67461C">
      <w:pPr>
        <w:keepNext w:val="0"/>
        <w:keepLines w:val="0"/>
        <w:pageBreakBefore w:val="0"/>
        <w:widowControl/>
        <w:kinsoku/>
        <w:wordWrap/>
        <w:autoSpaceDE/>
        <w:autoSpaceDN/>
        <w:bidi w:val="0"/>
        <w:snapToGrid w:val="0"/>
        <w:spacing w:line="480" w:lineRule="exact"/>
        <w:ind w:right="468" w:firstLine="480" w:firstLineChars="200"/>
        <w:textAlignment w:val="auto"/>
        <w:rPr>
          <w:rFonts w:ascii="宋体" w:hAnsi="宋体"/>
          <w:bCs/>
          <w:snapToGrid w:val="0"/>
          <w:sz w:val="24"/>
        </w:rPr>
      </w:pPr>
      <w:r>
        <w:rPr>
          <w:rFonts w:hint="eastAsia" w:ascii="宋体" w:hAnsi="宋体"/>
          <w:bCs/>
          <w:snapToGrid w:val="0"/>
          <w:sz w:val="24"/>
        </w:rPr>
        <w:t xml:space="preserve">注： </w:t>
      </w:r>
      <w:r>
        <w:rPr>
          <w:rFonts w:hint="eastAsia" w:ascii="宋体" w:hAnsi="宋体"/>
          <w:bCs/>
          <w:snapToGrid w:val="0"/>
          <w:sz w:val="24"/>
          <w:lang w:eastAsia="zh-CN"/>
        </w:rPr>
        <w:t>编制人</w:t>
      </w:r>
      <w:r>
        <w:rPr>
          <w:rFonts w:hint="eastAsia" w:ascii="宋体" w:hAnsi="宋体"/>
          <w:bCs/>
          <w:snapToGrid w:val="0"/>
          <w:sz w:val="24"/>
        </w:rPr>
        <w:t>向发包人提交最终成果报告，同时提供相应成果的电子版（电子版应保持原有文件的格式，即：文字部分WORD格式，图纸CAD格式，电子表格保留原有链接等）。</w:t>
      </w:r>
    </w:p>
    <w:p w14:paraId="59A8AA79">
      <w:pPr>
        <w:keepNext w:val="0"/>
        <w:keepLines w:val="0"/>
        <w:pageBreakBefore w:val="0"/>
        <w:widowControl/>
        <w:kinsoku/>
        <w:wordWrap/>
        <w:autoSpaceDE/>
        <w:autoSpaceDN/>
        <w:bidi w:val="0"/>
        <w:snapToGrid w:val="0"/>
        <w:spacing w:line="480" w:lineRule="exact"/>
        <w:ind w:firstLine="480" w:firstLineChars="200"/>
        <w:textAlignment w:val="auto"/>
        <w:rPr>
          <w:rFonts w:ascii="宋体" w:hAnsi="宋体"/>
          <w:bCs/>
          <w:snapToGrid w:val="0"/>
          <w:sz w:val="24"/>
        </w:rPr>
      </w:pPr>
      <w:r>
        <w:rPr>
          <w:rFonts w:hint="eastAsia" w:ascii="宋体" w:hAnsi="宋体"/>
          <w:bCs/>
          <w:snapToGrid w:val="0"/>
          <w:sz w:val="24"/>
        </w:rPr>
        <w:t>3、下列文件应作为本合同的组成部分：</w:t>
      </w:r>
    </w:p>
    <w:p w14:paraId="36B9C8A5">
      <w:pPr>
        <w:keepNext w:val="0"/>
        <w:keepLines w:val="0"/>
        <w:pageBreakBefore w:val="0"/>
        <w:widowControl/>
        <w:tabs>
          <w:tab w:val="left" w:pos="1155"/>
        </w:tabs>
        <w:kinsoku/>
        <w:wordWrap/>
        <w:overflowPunct w:val="0"/>
        <w:topLinePunct/>
        <w:autoSpaceDE/>
        <w:autoSpaceDN/>
        <w:bidi w:val="0"/>
        <w:spacing w:line="480" w:lineRule="exact"/>
        <w:ind w:firstLine="511" w:firstLineChars="213"/>
        <w:textAlignment w:val="auto"/>
        <w:rPr>
          <w:rFonts w:ascii="宋体" w:hAnsi="宋体"/>
          <w:bCs/>
          <w:color w:val="000000"/>
          <w:sz w:val="24"/>
        </w:rPr>
      </w:pPr>
      <w:r>
        <w:rPr>
          <w:rFonts w:hint="eastAsia" w:ascii="宋体" w:hAnsi="宋体"/>
          <w:bCs/>
          <w:color w:val="000000"/>
          <w:sz w:val="24"/>
        </w:rPr>
        <w:t>合同文件应能互相解释，互为说明。除合同另有约定外，其组成和解释顺序如下：</w:t>
      </w:r>
    </w:p>
    <w:p w14:paraId="32DC83F3">
      <w:pPr>
        <w:keepNext w:val="0"/>
        <w:keepLines w:val="0"/>
        <w:pageBreakBefore w:val="0"/>
        <w:widowControl/>
        <w:tabs>
          <w:tab w:val="left" w:pos="1155"/>
        </w:tabs>
        <w:kinsoku/>
        <w:wordWrap/>
        <w:overflowPunct w:val="0"/>
        <w:topLinePunct/>
        <w:autoSpaceDE/>
        <w:autoSpaceDN/>
        <w:bidi w:val="0"/>
        <w:spacing w:line="480" w:lineRule="exact"/>
        <w:ind w:firstLine="511" w:firstLineChars="213"/>
        <w:textAlignment w:val="auto"/>
        <w:rPr>
          <w:rFonts w:ascii="宋体" w:hAnsi="宋体"/>
          <w:bCs/>
          <w:color w:val="000000"/>
          <w:sz w:val="24"/>
        </w:rPr>
      </w:pPr>
      <w:r>
        <w:rPr>
          <w:rFonts w:hint="eastAsia" w:ascii="宋体" w:hAnsi="宋体"/>
          <w:bCs/>
          <w:color w:val="000000"/>
          <w:sz w:val="24"/>
        </w:rPr>
        <w:t>（1）合同协议书及其附件（含采购期间和合同谈判过程中的澄清文件和补充资料；</w:t>
      </w:r>
      <w:r>
        <w:rPr>
          <w:rFonts w:hint="eastAsia" w:ascii="宋体" w:hAnsi="宋体"/>
          <w:bCs/>
          <w:color w:val="000000"/>
          <w:sz w:val="24"/>
          <w:lang w:eastAsia="zh-CN"/>
        </w:rPr>
        <w:t>编制人</w:t>
      </w:r>
      <w:r>
        <w:rPr>
          <w:rFonts w:hint="eastAsia" w:ascii="宋体" w:hAnsi="宋体"/>
          <w:bCs/>
          <w:color w:val="000000"/>
          <w:sz w:val="24"/>
        </w:rPr>
        <w:t>提交的经发包人审核通过的工作大纲或进度计划以及双方协商同意的补充及修改文件等）；</w:t>
      </w:r>
    </w:p>
    <w:p w14:paraId="277E9362">
      <w:pPr>
        <w:keepNext w:val="0"/>
        <w:keepLines w:val="0"/>
        <w:pageBreakBefore w:val="0"/>
        <w:widowControl/>
        <w:tabs>
          <w:tab w:val="left" w:pos="1155"/>
        </w:tabs>
        <w:kinsoku/>
        <w:wordWrap/>
        <w:overflowPunct w:val="0"/>
        <w:topLinePunct/>
        <w:autoSpaceDE/>
        <w:autoSpaceDN/>
        <w:bidi w:val="0"/>
        <w:spacing w:line="480" w:lineRule="exact"/>
        <w:ind w:firstLine="511" w:firstLineChars="213"/>
        <w:textAlignment w:val="auto"/>
        <w:rPr>
          <w:rFonts w:ascii="宋体" w:hAnsi="宋体"/>
          <w:bCs/>
          <w:color w:val="000000"/>
          <w:sz w:val="24"/>
        </w:rPr>
      </w:pPr>
      <w:r>
        <w:rPr>
          <w:rFonts w:hint="eastAsia" w:ascii="宋体" w:hAnsi="宋体"/>
          <w:bCs/>
          <w:color w:val="000000"/>
          <w:sz w:val="24"/>
        </w:rPr>
        <w:t>（2）成交通知书；</w:t>
      </w:r>
    </w:p>
    <w:p w14:paraId="15E1B46A">
      <w:pPr>
        <w:keepNext w:val="0"/>
        <w:keepLines w:val="0"/>
        <w:pageBreakBefore w:val="0"/>
        <w:widowControl/>
        <w:tabs>
          <w:tab w:val="left" w:pos="1155"/>
        </w:tabs>
        <w:kinsoku/>
        <w:wordWrap/>
        <w:overflowPunct w:val="0"/>
        <w:topLinePunct/>
        <w:autoSpaceDE/>
        <w:autoSpaceDN/>
        <w:bidi w:val="0"/>
        <w:spacing w:line="480" w:lineRule="exact"/>
        <w:ind w:firstLine="511" w:firstLineChars="213"/>
        <w:textAlignment w:val="auto"/>
        <w:rPr>
          <w:rFonts w:ascii="宋体" w:hAnsi="宋体"/>
          <w:bCs/>
          <w:color w:val="000000"/>
          <w:sz w:val="24"/>
        </w:rPr>
      </w:pPr>
      <w:r>
        <w:rPr>
          <w:rFonts w:hint="eastAsia" w:ascii="宋体" w:hAnsi="宋体"/>
          <w:bCs/>
          <w:color w:val="000000"/>
          <w:sz w:val="24"/>
        </w:rPr>
        <w:t>（3）响应性文件；</w:t>
      </w:r>
    </w:p>
    <w:p w14:paraId="59F12B42">
      <w:pPr>
        <w:keepNext w:val="0"/>
        <w:keepLines w:val="0"/>
        <w:pageBreakBefore w:val="0"/>
        <w:widowControl/>
        <w:tabs>
          <w:tab w:val="left" w:pos="1155"/>
        </w:tabs>
        <w:kinsoku/>
        <w:wordWrap/>
        <w:overflowPunct w:val="0"/>
        <w:topLinePunct/>
        <w:autoSpaceDE/>
        <w:autoSpaceDN/>
        <w:bidi w:val="0"/>
        <w:spacing w:line="480" w:lineRule="exact"/>
        <w:ind w:firstLine="511" w:firstLineChars="213"/>
        <w:textAlignment w:val="auto"/>
        <w:rPr>
          <w:rFonts w:ascii="宋体" w:hAnsi="宋体"/>
          <w:bCs/>
          <w:color w:val="000000"/>
          <w:sz w:val="24"/>
        </w:rPr>
      </w:pPr>
      <w:r>
        <w:rPr>
          <w:rFonts w:hint="eastAsia" w:ascii="宋体" w:hAnsi="宋体"/>
          <w:bCs/>
          <w:color w:val="000000"/>
          <w:sz w:val="24"/>
        </w:rPr>
        <w:t>（4）合同条款；</w:t>
      </w:r>
    </w:p>
    <w:p w14:paraId="13320BAD">
      <w:pPr>
        <w:keepNext w:val="0"/>
        <w:keepLines w:val="0"/>
        <w:pageBreakBefore w:val="0"/>
        <w:widowControl/>
        <w:tabs>
          <w:tab w:val="left" w:pos="1155"/>
        </w:tabs>
        <w:kinsoku/>
        <w:wordWrap/>
        <w:overflowPunct w:val="0"/>
        <w:topLinePunct/>
        <w:autoSpaceDE/>
        <w:autoSpaceDN/>
        <w:bidi w:val="0"/>
        <w:spacing w:line="480" w:lineRule="exact"/>
        <w:ind w:firstLine="511" w:firstLineChars="213"/>
        <w:textAlignment w:val="auto"/>
        <w:rPr>
          <w:rFonts w:ascii="宋体" w:hAnsi="宋体"/>
          <w:bCs/>
          <w:color w:val="000000"/>
          <w:sz w:val="24"/>
        </w:rPr>
      </w:pPr>
      <w:r>
        <w:rPr>
          <w:rFonts w:hint="eastAsia" w:ascii="宋体" w:hAnsi="宋体"/>
          <w:bCs/>
          <w:color w:val="000000"/>
          <w:sz w:val="24"/>
        </w:rPr>
        <w:t>（5）双方协商同意的变更、纪要、协议；</w:t>
      </w:r>
    </w:p>
    <w:p w14:paraId="1256011A">
      <w:pPr>
        <w:keepNext w:val="0"/>
        <w:keepLines w:val="0"/>
        <w:pageBreakBefore w:val="0"/>
        <w:widowControl/>
        <w:tabs>
          <w:tab w:val="left" w:pos="1155"/>
        </w:tabs>
        <w:kinsoku/>
        <w:wordWrap/>
        <w:overflowPunct w:val="0"/>
        <w:topLinePunct/>
        <w:autoSpaceDE/>
        <w:autoSpaceDN/>
        <w:bidi w:val="0"/>
        <w:spacing w:line="480" w:lineRule="exact"/>
        <w:ind w:firstLine="511" w:firstLineChars="213"/>
        <w:textAlignment w:val="auto"/>
        <w:rPr>
          <w:rFonts w:ascii="宋体" w:hAnsi="宋体"/>
          <w:bCs/>
          <w:color w:val="000000"/>
          <w:sz w:val="24"/>
        </w:rPr>
      </w:pPr>
      <w:r>
        <w:rPr>
          <w:rFonts w:hint="eastAsia" w:ascii="宋体" w:hAnsi="宋体"/>
          <w:bCs/>
          <w:color w:val="000000"/>
          <w:sz w:val="24"/>
        </w:rPr>
        <w:t>（6）发包人在《采购文件》中提供的技术资料。</w:t>
      </w:r>
    </w:p>
    <w:p w14:paraId="78F3F25D">
      <w:pPr>
        <w:keepNext w:val="0"/>
        <w:keepLines w:val="0"/>
        <w:pageBreakBefore w:val="0"/>
        <w:widowControl/>
        <w:tabs>
          <w:tab w:val="left" w:pos="1155"/>
        </w:tabs>
        <w:kinsoku/>
        <w:wordWrap/>
        <w:overflowPunct w:val="0"/>
        <w:topLinePunct/>
        <w:autoSpaceDE/>
        <w:autoSpaceDN/>
        <w:bidi w:val="0"/>
        <w:spacing w:line="480" w:lineRule="exact"/>
        <w:ind w:firstLine="511" w:firstLineChars="213"/>
        <w:textAlignment w:val="auto"/>
        <w:rPr>
          <w:rFonts w:ascii="宋体" w:hAnsi="宋体"/>
          <w:bCs/>
          <w:color w:val="000000"/>
          <w:sz w:val="24"/>
        </w:rPr>
      </w:pPr>
      <w:r>
        <w:rPr>
          <w:rFonts w:hint="eastAsia" w:ascii="宋体" w:hAnsi="宋体"/>
          <w:bCs/>
          <w:color w:val="000000"/>
          <w:sz w:val="24"/>
        </w:rPr>
        <w:t>当合同文件出现含糊不清或不相一致时，在不影响项目进度的情况下，由双方协商解决；双方意见仍不能一致的，按本合同条款第9.1条约定的办法解决。</w:t>
      </w:r>
    </w:p>
    <w:p w14:paraId="469D935F">
      <w:pPr>
        <w:keepNext w:val="0"/>
        <w:keepLines w:val="0"/>
        <w:pageBreakBefore w:val="0"/>
        <w:widowControl/>
        <w:kinsoku/>
        <w:wordWrap/>
        <w:autoSpaceDE/>
        <w:autoSpaceDN/>
        <w:bidi w:val="0"/>
        <w:snapToGrid w:val="0"/>
        <w:spacing w:line="480" w:lineRule="exact"/>
        <w:ind w:firstLine="480" w:firstLineChars="200"/>
        <w:textAlignment w:val="auto"/>
        <w:rPr>
          <w:rFonts w:ascii="宋体" w:hAnsi="宋体"/>
          <w:bCs/>
          <w:snapToGrid w:val="0"/>
          <w:sz w:val="24"/>
        </w:rPr>
      </w:pPr>
      <w:r>
        <w:rPr>
          <w:rFonts w:hint="eastAsia" w:ascii="宋体" w:hAnsi="宋体"/>
          <w:bCs/>
          <w:snapToGrid w:val="0"/>
          <w:sz w:val="24"/>
        </w:rPr>
        <w:t>4、合同总价</w:t>
      </w:r>
    </w:p>
    <w:p w14:paraId="61106A5A">
      <w:pPr>
        <w:keepNext w:val="0"/>
        <w:keepLines w:val="0"/>
        <w:pageBreakBefore w:val="0"/>
        <w:widowControl/>
        <w:kinsoku/>
        <w:wordWrap/>
        <w:autoSpaceDE/>
        <w:autoSpaceDN/>
        <w:bidi w:val="0"/>
        <w:snapToGrid w:val="0"/>
        <w:spacing w:line="480" w:lineRule="exact"/>
        <w:ind w:firstLine="600" w:firstLineChars="250"/>
        <w:textAlignment w:val="auto"/>
        <w:rPr>
          <w:rFonts w:ascii="宋体" w:hAnsi="宋体"/>
          <w:bCs/>
          <w:snapToGrid w:val="0"/>
          <w:sz w:val="24"/>
        </w:rPr>
      </w:pPr>
      <w:r>
        <w:rPr>
          <w:rFonts w:hint="eastAsia" w:ascii="宋体" w:hAnsi="宋体"/>
          <w:bCs/>
          <w:snapToGrid w:val="0"/>
          <w:sz w:val="24"/>
        </w:rPr>
        <w:t>本合同为</w:t>
      </w:r>
      <w:r>
        <w:rPr>
          <w:rFonts w:hint="eastAsia" w:ascii="宋体" w:hAnsi="宋体"/>
          <w:bCs/>
          <w:snapToGrid w:val="0"/>
          <w:sz w:val="24"/>
          <w:u w:val="single"/>
        </w:rPr>
        <w:t>固定总价合同</w:t>
      </w:r>
      <w:r>
        <w:rPr>
          <w:rFonts w:hint="eastAsia" w:ascii="宋体" w:hAnsi="宋体"/>
          <w:bCs/>
          <w:snapToGrid w:val="0"/>
          <w:sz w:val="24"/>
        </w:rPr>
        <w:t>，合同总价为人民币（大写</w:t>
      </w:r>
      <w:r>
        <w:rPr>
          <w:rFonts w:hint="eastAsia" w:ascii="宋体" w:hAnsi="宋体"/>
          <w:bCs/>
          <w:snapToGrid w:val="0"/>
          <w:sz w:val="24"/>
          <w:u w:val="single"/>
        </w:rPr>
        <w:t xml:space="preserve">）             </w:t>
      </w:r>
      <w:r>
        <w:rPr>
          <w:rFonts w:hint="eastAsia" w:ascii="宋体" w:hAnsi="宋体"/>
          <w:bCs/>
          <w:snapToGrid w:val="0"/>
          <w:sz w:val="24"/>
        </w:rPr>
        <w:t>元（￥</w:t>
      </w:r>
      <w:r>
        <w:rPr>
          <w:rFonts w:hint="eastAsia" w:ascii="宋体" w:hAnsi="宋体"/>
          <w:bCs/>
          <w:snapToGrid w:val="0"/>
          <w:sz w:val="24"/>
          <w:u w:val="single"/>
        </w:rPr>
        <w:t xml:space="preserve">    </w:t>
      </w:r>
      <w:r>
        <w:rPr>
          <w:rFonts w:hint="eastAsia" w:ascii="宋体" w:hAnsi="宋体"/>
          <w:bCs/>
          <w:snapToGrid w:val="0"/>
          <w:sz w:val="24"/>
        </w:rPr>
        <w:t>元）。</w:t>
      </w:r>
    </w:p>
    <w:p w14:paraId="04C2029F">
      <w:pPr>
        <w:keepNext w:val="0"/>
        <w:keepLines w:val="0"/>
        <w:pageBreakBefore w:val="0"/>
        <w:widowControl/>
        <w:kinsoku/>
        <w:wordWrap/>
        <w:autoSpaceDE/>
        <w:autoSpaceDN/>
        <w:bidi w:val="0"/>
        <w:adjustRightInd w:val="0"/>
        <w:snapToGrid w:val="0"/>
        <w:spacing w:line="480" w:lineRule="exact"/>
        <w:ind w:firstLine="480" w:firstLineChars="200"/>
        <w:textAlignment w:val="auto"/>
        <w:rPr>
          <w:rFonts w:ascii="宋体" w:hAnsi="宋体"/>
          <w:bCs/>
          <w:snapToGrid w:val="0"/>
          <w:sz w:val="24"/>
        </w:rPr>
      </w:pPr>
      <w:r>
        <w:rPr>
          <w:rFonts w:hint="eastAsia" w:ascii="宋体" w:hAnsi="宋体"/>
          <w:bCs/>
          <w:snapToGrid w:val="0"/>
          <w:sz w:val="24"/>
        </w:rPr>
        <w:t>5、项目负责人：</w:t>
      </w:r>
      <w:r>
        <w:rPr>
          <w:rFonts w:hint="eastAsia" w:ascii="宋体" w:hAnsi="宋体"/>
          <w:bCs/>
          <w:snapToGrid w:val="0"/>
          <w:sz w:val="24"/>
          <w:u w:val="single"/>
        </w:rPr>
        <w:t xml:space="preserve">               </w:t>
      </w:r>
      <w:r>
        <w:rPr>
          <w:rFonts w:hint="eastAsia" w:ascii="宋体" w:hAnsi="宋体"/>
          <w:bCs/>
          <w:snapToGrid w:val="0"/>
          <w:sz w:val="24"/>
        </w:rPr>
        <w:t>，技术负责人：</w:t>
      </w:r>
      <w:r>
        <w:rPr>
          <w:rFonts w:hint="eastAsia" w:ascii="宋体" w:hAnsi="宋体"/>
          <w:bCs/>
          <w:snapToGrid w:val="0"/>
          <w:sz w:val="24"/>
          <w:u w:val="single"/>
        </w:rPr>
        <w:t xml:space="preserve">          </w:t>
      </w:r>
      <w:r>
        <w:rPr>
          <w:rFonts w:hint="eastAsia" w:ascii="宋体" w:hAnsi="宋体"/>
          <w:bCs/>
          <w:snapToGrid w:val="0"/>
          <w:sz w:val="24"/>
        </w:rPr>
        <w:t>。</w:t>
      </w:r>
    </w:p>
    <w:p w14:paraId="2F047A8E">
      <w:pPr>
        <w:keepNext w:val="0"/>
        <w:keepLines w:val="0"/>
        <w:pageBreakBefore w:val="0"/>
        <w:widowControl/>
        <w:kinsoku/>
        <w:wordWrap/>
        <w:autoSpaceDE/>
        <w:autoSpaceDN/>
        <w:bidi w:val="0"/>
        <w:adjustRightInd w:val="0"/>
        <w:snapToGrid w:val="0"/>
        <w:spacing w:line="480" w:lineRule="exact"/>
        <w:ind w:firstLine="480" w:firstLineChars="200"/>
        <w:textAlignment w:val="auto"/>
        <w:rPr>
          <w:rFonts w:ascii="宋体" w:hAnsi="宋体"/>
          <w:bCs/>
          <w:snapToGrid w:val="0"/>
          <w:sz w:val="24"/>
        </w:rPr>
      </w:pPr>
      <w:r>
        <w:rPr>
          <w:rFonts w:hint="eastAsia" w:ascii="宋体" w:hAnsi="宋体"/>
          <w:bCs/>
          <w:snapToGrid w:val="0"/>
          <w:sz w:val="24"/>
        </w:rPr>
        <w:t>6、发包人和</w:t>
      </w:r>
      <w:r>
        <w:rPr>
          <w:rFonts w:hint="eastAsia" w:ascii="宋体" w:hAnsi="宋体"/>
          <w:bCs/>
          <w:snapToGrid w:val="0"/>
          <w:sz w:val="24"/>
          <w:lang w:eastAsia="zh-CN"/>
        </w:rPr>
        <w:t>编制人</w:t>
      </w:r>
      <w:r>
        <w:rPr>
          <w:rFonts w:hint="eastAsia" w:ascii="宋体" w:hAnsi="宋体"/>
          <w:bCs/>
          <w:snapToGrid w:val="0"/>
          <w:sz w:val="24"/>
        </w:rPr>
        <w:t>双方的责任和义务及违约条款遵照合同条款的规定。</w:t>
      </w:r>
    </w:p>
    <w:p w14:paraId="2582500C">
      <w:pPr>
        <w:keepNext w:val="0"/>
        <w:keepLines w:val="0"/>
        <w:pageBreakBefore w:val="0"/>
        <w:widowControl/>
        <w:kinsoku/>
        <w:wordWrap/>
        <w:autoSpaceDE/>
        <w:autoSpaceDN/>
        <w:bidi w:val="0"/>
        <w:snapToGrid w:val="0"/>
        <w:spacing w:line="480" w:lineRule="exact"/>
        <w:ind w:right="468" w:firstLine="480" w:firstLineChars="200"/>
        <w:textAlignment w:val="auto"/>
        <w:rPr>
          <w:rFonts w:ascii="宋体" w:hAnsi="宋体"/>
          <w:bCs/>
          <w:snapToGrid w:val="0"/>
          <w:sz w:val="24"/>
        </w:rPr>
      </w:pPr>
      <w:r>
        <w:rPr>
          <w:rFonts w:hint="eastAsia" w:ascii="宋体" w:hAnsi="宋体"/>
          <w:bCs/>
          <w:snapToGrid w:val="0"/>
          <w:sz w:val="24"/>
        </w:rPr>
        <w:t>7、本协议书由双方法定代表人或其委托代理人签署并加盖单位章后生效。承包人完成全部编制任务且费用结清后失效。</w:t>
      </w:r>
    </w:p>
    <w:p w14:paraId="06E6699C">
      <w:pPr>
        <w:keepNext w:val="0"/>
        <w:keepLines w:val="0"/>
        <w:pageBreakBefore w:val="0"/>
        <w:widowControl/>
        <w:kinsoku/>
        <w:wordWrap/>
        <w:autoSpaceDE/>
        <w:autoSpaceDN/>
        <w:bidi w:val="0"/>
        <w:adjustRightInd w:val="0"/>
        <w:snapToGrid w:val="0"/>
        <w:spacing w:line="480" w:lineRule="exact"/>
        <w:ind w:firstLine="480" w:firstLineChars="200"/>
        <w:textAlignment w:val="auto"/>
        <w:rPr>
          <w:rFonts w:ascii="宋体" w:hAnsi="宋体"/>
          <w:bCs/>
          <w:snapToGrid w:val="0"/>
          <w:sz w:val="24"/>
        </w:rPr>
      </w:pPr>
      <w:r>
        <w:rPr>
          <w:rFonts w:hint="eastAsia" w:ascii="宋体" w:hAnsi="宋体"/>
          <w:bCs/>
          <w:snapToGrid w:val="0"/>
          <w:sz w:val="24"/>
        </w:rPr>
        <w:t>8、本协议书一式</w:t>
      </w:r>
      <w:r>
        <w:rPr>
          <w:rFonts w:hint="eastAsia" w:ascii="宋体" w:hAnsi="宋体"/>
          <w:bCs/>
          <w:snapToGrid w:val="0"/>
          <w:sz w:val="24"/>
          <w:u w:val="single"/>
        </w:rPr>
        <w:t xml:space="preserve"> 六 </w:t>
      </w:r>
      <w:r>
        <w:rPr>
          <w:rFonts w:hint="eastAsia" w:ascii="宋体" w:hAnsi="宋体"/>
          <w:bCs/>
          <w:snapToGrid w:val="0"/>
          <w:sz w:val="24"/>
        </w:rPr>
        <w:t>份，其中正本</w:t>
      </w:r>
      <w:r>
        <w:rPr>
          <w:rFonts w:hint="eastAsia" w:ascii="宋体" w:hAnsi="宋体"/>
          <w:bCs/>
          <w:snapToGrid w:val="0"/>
          <w:sz w:val="24"/>
          <w:u w:val="single"/>
        </w:rPr>
        <w:t xml:space="preserve"> 两 </w:t>
      </w:r>
      <w:r>
        <w:rPr>
          <w:rFonts w:hint="eastAsia" w:ascii="宋体" w:hAnsi="宋体"/>
          <w:bCs/>
          <w:snapToGrid w:val="0"/>
          <w:sz w:val="24"/>
        </w:rPr>
        <w:t>份，双方各执</w:t>
      </w:r>
      <w:r>
        <w:rPr>
          <w:rFonts w:hint="eastAsia" w:ascii="宋体" w:hAnsi="宋体"/>
          <w:bCs/>
          <w:snapToGrid w:val="0"/>
          <w:sz w:val="24"/>
          <w:u w:val="single"/>
        </w:rPr>
        <w:t xml:space="preserve"> 一 </w:t>
      </w:r>
      <w:r>
        <w:rPr>
          <w:rFonts w:hint="eastAsia" w:ascii="宋体" w:hAnsi="宋体"/>
          <w:bCs/>
          <w:snapToGrid w:val="0"/>
          <w:sz w:val="24"/>
        </w:rPr>
        <w:t>份；副本</w:t>
      </w:r>
      <w:r>
        <w:rPr>
          <w:rFonts w:hint="eastAsia" w:ascii="宋体" w:hAnsi="宋体"/>
          <w:bCs/>
          <w:snapToGrid w:val="0"/>
          <w:sz w:val="24"/>
          <w:u w:val="single"/>
        </w:rPr>
        <w:t xml:space="preserve"> 肆 </w:t>
      </w:r>
      <w:r>
        <w:rPr>
          <w:rFonts w:hint="eastAsia" w:ascii="宋体" w:hAnsi="宋体"/>
          <w:bCs/>
          <w:snapToGrid w:val="0"/>
          <w:sz w:val="24"/>
        </w:rPr>
        <w:t>份，双方各执</w:t>
      </w:r>
      <w:r>
        <w:rPr>
          <w:rFonts w:hint="eastAsia" w:ascii="宋体" w:hAnsi="宋体"/>
          <w:bCs/>
          <w:snapToGrid w:val="0"/>
          <w:sz w:val="24"/>
          <w:u w:val="single"/>
        </w:rPr>
        <w:t xml:space="preserve"> 两 </w:t>
      </w:r>
      <w:r>
        <w:rPr>
          <w:rFonts w:hint="eastAsia" w:ascii="宋体" w:hAnsi="宋体"/>
          <w:bCs/>
          <w:snapToGrid w:val="0"/>
          <w:sz w:val="24"/>
        </w:rPr>
        <w:t>份。</w:t>
      </w:r>
    </w:p>
    <w:p w14:paraId="52B21E5A">
      <w:pPr>
        <w:keepNext w:val="0"/>
        <w:keepLines w:val="0"/>
        <w:pageBreakBefore w:val="0"/>
        <w:widowControl/>
        <w:kinsoku/>
        <w:wordWrap/>
        <w:autoSpaceDE/>
        <w:autoSpaceDN/>
        <w:bidi w:val="0"/>
        <w:adjustRightInd w:val="0"/>
        <w:snapToGrid w:val="0"/>
        <w:spacing w:line="480" w:lineRule="exact"/>
        <w:ind w:firstLine="480" w:firstLineChars="200"/>
        <w:textAlignment w:val="auto"/>
        <w:rPr>
          <w:rFonts w:ascii="宋体" w:hAnsi="宋体"/>
          <w:bCs/>
          <w:snapToGrid w:val="0"/>
          <w:sz w:val="24"/>
        </w:rPr>
      </w:pPr>
      <w:r>
        <w:rPr>
          <w:rFonts w:hint="eastAsia" w:ascii="宋体" w:hAnsi="宋体"/>
          <w:bCs/>
          <w:snapToGrid w:val="0"/>
          <w:sz w:val="24"/>
        </w:rPr>
        <w:t>9、合同未尽事宜，双方另行签订补充协议，补充协议是合同的组成部分。</w:t>
      </w:r>
    </w:p>
    <w:p w14:paraId="1D761FDE">
      <w:pPr>
        <w:adjustRightInd w:val="0"/>
        <w:snapToGrid w:val="0"/>
        <w:spacing w:line="360" w:lineRule="auto"/>
        <w:rPr>
          <w:rFonts w:ascii="宋体" w:hAnsi="宋体"/>
          <w:bCs/>
          <w:snapToGrid w:val="0"/>
          <w:sz w:val="24"/>
        </w:rPr>
      </w:pPr>
    </w:p>
    <w:p w14:paraId="1D494317">
      <w:pPr>
        <w:keepNext w:val="0"/>
        <w:keepLines w:val="0"/>
        <w:pageBreakBefore w:val="0"/>
        <w:widowControl/>
        <w:kinsoku/>
        <w:wordWrap/>
        <w:autoSpaceDE/>
        <w:autoSpaceDN/>
        <w:bidi w:val="0"/>
        <w:adjustRightInd w:val="0"/>
        <w:snapToGrid w:val="0"/>
        <w:spacing w:line="480" w:lineRule="exact"/>
        <w:ind w:firstLine="480" w:firstLineChars="200"/>
        <w:textAlignment w:val="auto"/>
        <w:rPr>
          <w:rFonts w:hint="eastAsia" w:ascii="宋体" w:hAnsi="宋体" w:eastAsia="宋体" w:cs="Times New Roman"/>
          <w:bCs/>
          <w:snapToGrid w:val="0"/>
          <w:sz w:val="24"/>
        </w:rPr>
      </w:pPr>
      <w:r>
        <w:rPr>
          <w:rFonts w:hint="eastAsia" w:ascii="宋体" w:hAnsi="宋体" w:eastAsia="宋体" w:cs="Times New Roman"/>
          <w:bCs/>
          <w:snapToGrid w:val="0"/>
          <w:sz w:val="24"/>
        </w:rPr>
        <w:t xml:space="preserve">发 包  人：（公章）                         </w:t>
      </w:r>
      <w:r>
        <w:rPr>
          <w:rFonts w:hint="eastAsia" w:ascii="宋体" w:hAnsi="宋体" w:eastAsia="宋体" w:cs="Times New Roman"/>
          <w:bCs/>
          <w:snapToGrid w:val="0"/>
          <w:sz w:val="24"/>
          <w:lang w:eastAsia="zh-CN"/>
        </w:rPr>
        <w:t>编制人</w:t>
      </w:r>
      <w:r>
        <w:rPr>
          <w:rFonts w:hint="eastAsia" w:ascii="宋体" w:hAnsi="宋体" w:eastAsia="宋体" w:cs="Times New Roman"/>
          <w:bCs/>
          <w:snapToGrid w:val="0"/>
          <w:sz w:val="24"/>
        </w:rPr>
        <w:t>：（公章）</w:t>
      </w:r>
    </w:p>
    <w:p w14:paraId="37E27526">
      <w:pPr>
        <w:keepNext w:val="0"/>
        <w:keepLines w:val="0"/>
        <w:pageBreakBefore w:val="0"/>
        <w:widowControl/>
        <w:kinsoku/>
        <w:wordWrap/>
        <w:autoSpaceDE/>
        <w:autoSpaceDN/>
        <w:bidi w:val="0"/>
        <w:adjustRightInd w:val="0"/>
        <w:snapToGrid w:val="0"/>
        <w:spacing w:line="480" w:lineRule="exact"/>
        <w:ind w:firstLine="480" w:firstLineChars="200"/>
        <w:textAlignment w:val="auto"/>
        <w:rPr>
          <w:rFonts w:hint="eastAsia" w:ascii="宋体" w:hAnsi="宋体" w:eastAsia="宋体" w:cs="Times New Roman"/>
          <w:bCs/>
          <w:snapToGrid w:val="0"/>
          <w:sz w:val="24"/>
        </w:rPr>
      </w:pPr>
      <w:r>
        <w:rPr>
          <w:rFonts w:hint="eastAsia" w:ascii="宋体" w:hAnsi="宋体" w:eastAsia="宋体" w:cs="Times New Roman"/>
          <w:bCs/>
          <w:snapToGrid w:val="0"/>
          <w:sz w:val="24"/>
        </w:rPr>
        <w:t>法定代表人：                                 法定代表人：</w:t>
      </w:r>
    </w:p>
    <w:p w14:paraId="73380615">
      <w:pPr>
        <w:keepNext w:val="0"/>
        <w:keepLines w:val="0"/>
        <w:pageBreakBefore w:val="0"/>
        <w:widowControl/>
        <w:kinsoku/>
        <w:wordWrap/>
        <w:autoSpaceDE/>
        <w:autoSpaceDN/>
        <w:bidi w:val="0"/>
        <w:adjustRightInd w:val="0"/>
        <w:snapToGrid w:val="0"/>
        <w:spacing w:line="480" w:lineRule="exact"/>
        <w:ind w:firstLine="480" w:firstLineChars="200"/>
        <w:textAlignment w:val="auto"/>
        <w:rPr>
          <w:rFonts w:hint="eastAsia" w:ascii="宋体" w:hAnsi="宋体" w:eastAsia="宋体" w:cs="Times New Roman"/>
          <w:bCs/>
          <w:snapToGrid w:val="0"/>
          <w:sz w:val="24"/>
        </w:rPr>
      </w:pPr>
      <w:r>
        <w:rPr>
          <w:rFonts w:hint="eastAsia" w:ascii="宋体" w:hAnsi="宋体" w:eastAsia="宋体" w:cs="Times New Roman"/>
          <w:bCs/>
          <w:snapToGrid w:val="0"/>
          <w:sz w:val="24"/>
        </w:rPr>
        <w:t>委托代理人：                                 委托代理人：</w:t>
      </w:r>
    </w:p>
    <w:p w14:paraId="3C557F55">
      <w:pPr>
        <w:keepNext w:val="0"/>
        <w:keepLines w:val="0"/>
        <w:pageBreakBefore w:val="0"/>
        <w:widowControl/>
        <w:kinsoku/>
        <w:wordWrap/>
        <w:autoSpaceDE/>
        <w:autoSpaceDN/>
        <w:bidi w:val="0"/>
        <w:adjustRightInd w:val="0"/>
        <w:snapToGrid w:val="0"/>
        <w:spacing w:line="480" w:lineRule="exact"/>
        <w:ind w:firstLine="480" w:firstLineChars="200"/>
        <w:textAlignment w:val="auto"/>
        <w:rPr>
          <w:rFonts w:hint="eastAsia" w:ascii="宋体" w:hAnsi="宋体" w:eastAsia="宋体" w:cs="Times New Roman"/>
          <w:bCs/>
          <w:snapToGrid w:val="0"/>
          <w:sz w:val="24"/>
        </w:rPr>
      </w:pPr>
      <w:r>
        <w:rPr>
          <w:rFonts w:hint="eastAsia" w:ascii="宋体" w:hAnsi="宋体" w:eastAsia="宋体" w:cs="Times New Roman"/>
          <w:bCs/>
          <w:snapToGrid w:val="0"/>
          <w:sz w:val="24"/>
        </w:rPr>
        <w:t>开户银行：                                   开户银行：</w:t>
      </w:r>
    </w:p>
    <w:p w14:paraId="48B457F5">
      <w:pPr>
        <w:keepNext w:val="0"/>
        <w:keepLines w:val="0"/>
        <w:pageBreakBefore w:val="0"/>
        <w:widowControl/>
        <w:kinsoku/>
        <w:wordWrap/>
        <w:autoSpaceDE/>
        <w:autoSpaceDN/>
        <w:bidi w:val="0"/>
        <w:adjustRightInd w:val="0"/>
        <w:snapToGrid w:val="0"/>
        <w:spacing w:line="480" w:lineRule="exact"/>
        <w:ind w:firstLine="480" w:firstLineChars="200"/>
        <w:textAlignment w:val="auto"/>
        <w:rPr>
          <w:rFonts w:hint="eastAsia" w:ascii="宋体" w:hAnsi="宋体" w:eastAsia="宋体" w:cs="Times New Roman"/>
          <w:bCs/>
          <w:snapToGrid w:val="0"/>
          <w:sz w:val="24"/>
        </w:rPr>
      </w:pPr>
      <w:r>
        <w:rPr>
          <w:rFonts w:hint="eastAsia" w:ascii="宋体" w:hAnsi="宋体" w:eastAsia="宋体" w:cs="Times New Roman"/>
          <w:bCs/>
          <w:snapToGrid w:val="0"/>
          <w:sz w:val="24"/>
        </w:rPr>
        <w:t>帐    号：                                   帐    号：</w:t>
      </w:r>
    </w:p>
    <w:p w14:paraId="713CE003">
      <w:pPr>
        <w:keepNext w:val="0"/>
        <w:keepLines w:val="0"/>
        <w:pageBreakBefore w:val="0"/>
        <w:widowControl/>
        <w:kinsoku/>
        <w:wordWrap/>
        <w:autoSpaceDE/>
        <w:autoSpaceDN/>
        <w:bidi w:val="0"/>
        <w:adjustRightInd w:val="0"/>
        <w:snapToGrid w:val="0"/>
        <w:spacing w:line="480" w:lineRule="exact"/>
        <w:ind w:firstLine="480" w:firstLineChars="200"/>
        <w:textAlignment w:val="auto"/>
        <w:rPr>
          <w:rFonts w:hint="eastAsia" w:ascii="宋体" w:hAnsi="宋体" w:eastAsia="宋体" w:cs="Times New Roman"/>
          <w:bCs/>
          <w:snapToGrid w:val="0"/>
          <w:sz w:val="24"/>
        </w:rPr>
      </w:pPr>
      <w:r>
        <w:rPr>
          <w:rFonts w:hint="eastAsia" w:ascii="宋体" w:hAnsi="宋体" w:eastAsia="宋体" w:cs="Times New Roman"/>
          <w:bCs/>
          <w:snapToGrid w:val="0"/>
          <w:sz w:val="24"/>
        </w:rPr>
        <w:t>地    址：                                   地    址：</w:t>
      </w:r>
    </w:p>
    <w:p w14:paraId="49A69946">
      <w:pPr>
        <w:keepNext w:val="0"/>
        <w:keepLines w:val="0"/>
        <w:pageBreakBefore w:val="0"/>
        <w:widowControl/>
        <w:kinsoku/>
        <w:wordWrap/>
        <w:autoSpaceDE/>
        <w:autoSpaceDN/>
        <w:bidi w:val="0"/>
        <w:adjustRightInd w:val="0"/>
        <w:snapToGrid w:val="0"/>
        <w:spacing w:line="480" w:lineRule="exact"/>
        <w:ind w:firstLine="480" w:firstLineChars="200"/>
        <w:textAlignment w:val="auto"/>
        <w:rPr>
          <w:rFonts w:hint="eastAsia" w:ascii="宋体" w:hAnsi="宋体" w:eastAsia="宋体" w:cs="Times New Roman"/>
          <w:bCs/>
          <w:snapToGrid w:val="0"/>
          <w:sz w:val="24"/>
        </w:rPr>
      </w:pPr>
      <w:r>
        <w:rPr>
          <w:rFonts w:hint="eastAsia" w:ascii="宋体" w:hAnsi="宋体" w:eastAsia="宋体" w:cs="Times New Roman"/>
          <w:bCs/>
          <w:snapToGrid w:val="0"/>
          <w:sz w:val="24"/>
        </w:rPr>
        <w:t>电    话：                                   电    话：</w:t>
      </w:r>
    </w:p>
    <w:p w14:paraId="5F14D0AE">
      <w:pPr>
        <w:keepNext w:val="0"/>
        <w:keepLines w:val="0"/>
        <w:pageBreakBefore w:val="0"/>
        <w:widowControl/>
        <w:kinsoku/>
        <w:wordWrap/>
        <w:autoSpaceDE/>
        <w:autoSpaceDN/>
        <w:bidi w:val="0"/>
        <w:adjustRightInd w:val="0"/>
        <w:snapToGrid w:val="0"/>
        <w:spacing w:line="480" w:lineRule="exact"/>
        <w:ind w:firstLine="480" w:firstLineChars="200"/>
        <w:textAlignment w:val="auto"/>
        <w:rPr>
          <w:rFonts w:hint="eastAsia" w:ascii="宋体" w:hAnsi="宋体" w:eastAsia="宋体" w:cs="Times New Roman"/>
          <w:bCs/>
          <w:snapToGrid w:val="0"/>
          <w:sz w:val="24"/>
        </w:rPr>
      </w:pPr>
      <w:r>
        <w:rPr>
          <w:rFonts w:hint="eastAsia" w:ascii="宋体" w:hAnsi="宋体" w:eastAsia="宋体" w:cs="Times New Roman"/>
          <w:bCs/>
          <w:snapToGrid w:val="0"/>
          <w:sz w:val="24"/>
        </w:rPr>
        <w:t>传    真：                                   传    真：</w:t>
      </w:r>
    </w:p>
    <w:p w14:paraId="2753095C">
      <w:pPr>
        <w:keepNext w:val="0"/>
        <w:keepLines w:val="0"/>
        <w:pageBreakBefore w:val="0"/>
        <w:widowControl/>
        <w:kinsoku/>
        <w:wordWrap/>
        <w:autoSpaceDE/>
        <w:autoSpaceDN/>
        <w:bidi w:val="0"/>
        <w:adjustRightInd w:val="0"/>
        <w:snapToGrid w:val="0"/>
        <w:spacing w:line="480" w:lineRule="exact"/>
        <w:ind w:firstLine="480" w:firstLineChars="200"/>
        <w:textAlignment w:val="auto"/>
        <w:rPr>
          <w:rFonts w:hint="eastAsia" w:ascii="宋体" w:hAnsi="宋体" w:eastAsia="宋体" w:cs="Times New Roman"/>
          <w:bCs/>
          <w:snapToGrid w:val="0"/>
          <w:sz w:val="24"/>
        </w:rPr>
      </w:pPr>
      <w:r>
        <w:rPr>
          <w:rFonts w:hint="eastAsia" w:ascii="宋体" w:hAnsi="宋体" w:eastAsia="宋体" w:cs="Times New Roman"/>
          <w:bCs/>
          <w:snapToGrid w:val="0"/>
          <w:sz w:val="24"/>
        </w:rPr>
        <w:t>日    期：                                   日    期：</w:t>
      </w:r>
    </w:p>
    <w:p w14:paraId="77C2B434">
      <w:pPr>
        <w:pStyle w:val="8"/>
      </w:pPr>
    </w:p>
    <w:p w14:paraId="1BD4E96A">
      <w:pPr>
        <w:pStyle w:val="8"/>
      </w:pPr>
    </w:p>
    <w:p w14:paraId="56C52581">
      <w:pPr>
        <w:pStyle w:val="8"/>
      </w:pPr>
    </w:p>
    <w:p w14:paraId="69EE1001">
      <w:pPr>
        <w:pStyle w:val="8"/>
      </w:pPr>
    </w:p>
    <w:p w14:paraId="337592B0">
      <w:pPr>
        <w:pStyle w:val="8"/>
      </w:pPr>
    </w:p>
    <w:p w14:paraId="4C775AEF">
      <w:pPr>
        <w:pStyle w:val="8"/>
      </w:pPr>
    </w:p>
    <w:p w14:paraId="596A4137">
      <w:pPr>
        <w:pStyle w:val="8"/>
      </w:pPr>
    </w:p>
    <w:p w14:paraId="7F7CCBE5">
      <w:pPr>
        <w:pStyle w:val="8"/>
      </w:pPr>
    </w:p>
    <w:p w14:paraId="4FA12823">
      <w:pPr>
        <w:pStyle w:val="8"/>
      </w:pPr>
    </w:p>
    <w:p w14:paraId="2431A0D2">
      <w:pPr>
        <w:pStyle w:val="8"/>
      </w:pPr>
    </w:p>
    <w:p w14:paraId="4B668D6B">
      <w:pPr>
        <w:pStyle w:val="8"/>
      </w:pPr>
    </w:p>
    <w:p w14:paraId="0A31DE19">
      <w:pPr>
        <w:pStyle w:val="8"/>
      </w:pPr>
    </w:p>
    <w:p w14:paraId="48341631">
      <w:pPr>
        <w:rPr>
          <w:rFonts w:hint="eastAsia" w:ascii="宋体" w:hAnsi="宋体"/>
          <w:b/>
          <w:sz w:val="24"/>
        </w:rPr>
      </w:pPr>
      <w:bookmarkStart w:id="2" w:name="_Toc40859976"/>
      <w:bookmarkStart w:id="3" w:name="_Toc389553740"/>
      <w:bookmarkStart w:id="4" w:name="_Toc102119634"/>
      <w:bookmarkStart w:id="5" w:name="_Toc40859862"/>
      <w:bookmarkStart w:id="6" w:name="_Toc40879824"/>
      <w:bookmarkStart w:id="7" w:name="_Toc525116396"/>
      <w:bookmarkStart w:id="8" w:name="_Toc136589617"/>
      <w:bookmarkStart w:id="9" w:name="_Toc19465"/>
      <w:r>
        <w:rPr>
          <w:rFonts w:hint="eastAsia" w:ascii="宋体" w:hAnsi="宋体"/>
          <w:b/>
          <w:sz w:val="24"/>
        </w:rPr>
        <w:br w:type="page"/>
      </w:r>
    </w:p>
    <w:p w14:paraId="14337622">
      <w:pPr>
        <w:spacing w:line="360" w:lineRule="auto"/>
        <w:jc w:val="center"/>
        <w:outlineLvl w:val="1"/>
        <w:rPr>
          <w:rFonts w:ascii="宋体" w:hAnsi="宋体"/>
          <w:b/>
          <w:sz w:val="24"/>
        </w:rPr>
      </w:pPr>
      <w:r>
        <w:rPr>
          <w:rFonts w:hint="eastAsia" w:ascii="宋体" w:hAnsi="宋体"/>
          <w:b/>
          <w:sz w:val="24"/>
        </w:rPr>
        <w:t>第二节 合同条款</w:t>
      </w:r>
      <w:bookmarkEnd w:id="2"/>
      <w:bookmarkEnd w:id="3"/>
      <w:bookmarkEnd w:id="4"/>
      <w:bookmarkEnd w:id="5"/>
      <w:bookmarkEnd w:id="6"/>
      <w:bookmarkEnd w:id="7"/>
      <w:bookmarkEnd w:id="8"/>
    </w:p>
    <w:p w14:paraId="26B03ACB">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3" w:firstLineChars="213"/>
        <w:textAlignment w:val="auto"/>
        <w:rPr>
          <w:rFonts w:ascii="宋体" w:hAnsi="宋体"/>
          <w:b/>
          <w:bCs/>
          <w:color w:val="000000"/>
          <w:sz w:val="24"/>
        </w:rPr>
      </w:pPr>
      <w:bookmarkStart w:id="10" w:name="_Toc8194596"/>
      <w:bookmarkStart w:id="11" w:name="_Toc389553741"/>
      <w:r>
        <w:rPr>
          <w:rFonts w:hint="eastAsia" w:ascii="宋体" w:hAnsi="宋体"/>
          <w:b/>
          <w:bCs/>
          <w:color w:val="000000"/>
          <w:sz w:val="24"/>
        </w:rPr>
        <w:t>1．词语定义</w:t>
      </w:r>
      <w:bookmarkEnd w:id="10"/>
      <w:bookmarkEnd w:id="11"/>
    </w:p>
    <w:p w14:paraId="45F1C7A5">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本合同条款下述定义和解释仅限于本采购文件使用。</w:t>
      </w:r>
    </w:p>
    <w:p w14:paraId="66B13231">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1.1  发包人：即合同书中的“甲方”，是指本合同条款中指明的指定的负责管理建设项目的代表机构，以及取得该当事人（单位）资格的合法继承人。</w:t>
      </w:r>
    </w:p>
    <w:p w14:paraId="7DE64712">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1.2　</w:t>
      </w:r>
      <w:r>
        <w:rPr>
          <w:rFonts w:hint="eastAsia" w:ascii="宋体" w:hAnsi="宋体"/>
          <w:bCs/>
          <w:color w:val="000000"/>
          <w:sz w:val="24"/>
          <w:lang w:eastAsia="zh-CN"/>
        </w:rPr>
        <w:t>编制人</w:t>
      </w:r>
      <w:r>
        <w:rPr>
          <w:rFonts w:hint="eastAsia" w:ascii="宋体" w:hAnsi="宋体"/>
          <w:bCs/>
          <w:color w:val="000000"/>
          <w:sz w:val="24"/>
        </w:rPr>
        <w:t>: 即合同书中的“乙方”，是指其投标书已为甲方所接受，并与甲方签订了合同书承担本合同项目的咨询机构，以及取得该当事机构资格的合法继承人，但不包括该当事机构的任何受让人。</w:t>
      </w:r>
    </w:p>
    <w:p w14:paraId="6D1B9F7A">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1.3  分包人: 是指经发包人批准，具有相应资质，承担合同中项目核准程序规定的部分内容的咨询机构。</w:t>
      </w:r>
    </w:p>
    <w:p w14:paraId="191E7DD4">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1.5　工作合同: 是指合同协议书、成交通知书、采购文件、响应性文件、合同条款、技术标准与规范、报价清单，以及构成合同组成部分的其它文件。</w:t>
      </w:r>
    </w:p>
    <w:p w14:paraId="7823E26F">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1.6 技术标准与规范: 是本次项目编制的依据，指中华人民共和国国家标准和国家发改委等主管部门颁布的现行标准、规范、规程、定额、办法、示例等，以及发包人有关书面要求。</w:t>
      </w:r>
    </w:p>
    <w:p w14:paraId="79E01286">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1.7　成果: 指乙方按合同的规定而编写的有关本项目的报告、标准、定额等。</w:t>
      </w:r>
    </w:p>
    <w:p w14:paraId="6027955B">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1.10　不可抗力：指甲方与乙方不能预见、或不能采取措施避免并不能克服的自然灾害或社会政治因素等。</w:t>
      </w:r>
    </w:p>
    <w:p w14:paraId="375978EC">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1.11　甲方风险：因不可抗力或应由甲方单方承担责任而产生的风险。</w:t>
      </w:r>
    </w:p>
    <w:p w14:paraId="211180F2">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1.12 合同文件及解释顺序</w:t>
      </w:r>
    </w:p>
    <w:p w14:paraId="4E75282F">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合同文件应能互相解释，互为说明。除合同另有约定外，其组成和解释顺序如下：</w:t>
      </w:r>
    </w:p>
    <w:p w14:paraId="3041EA95">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1.12.1合同协议书及其附件（含采购期间和合同谈判过程中的澄清文件和补充资料；</w:t>
      </w:r>
      <w:r>
        <w:rPr>
          <w:rFonts w:hint="eastAsia" w:ascii="宋体" w:hAnsi="宋体"/>
          <w:bCs/>
          <w:color w:val="000000"/>
          <w:sz w:val="24"/>
          <w:lang w:eastAsia="zh-CN"/>
        </w:rPr>
        <w:t>编制人</w:t>
      </w:r>
      <w:r>
        <w:rPr>
          <w:rFonts w:hint="eastAsia" w:ascii="宋体" w:hAnsi="宋体"/>
          <w:bCs/>
          <w:color w:val="000000"/>
          <w:sz w:val="24"/>
        </w:rPr>
        <w:t>提交的经发包人审核通过的工作大纲或进度计划以及双方协商同意的补充及修改文件等）；</w:t>
      </w:r>
    </w:p>
    <w:p w14:paraId="7DF43658">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1.12.2 成交通知书；</w:t>
      </w:r>
    </w:p>
    <w:p w14:paraId="45F7FBA8">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1.12.3 响应性文件；</w:t>
      </w:r>
    </w:p>
    <w:p w14:paraId="3967B54E">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1.12.4 合同条款；</w:t>
      </w:r>
    </w:p>
    <w:p w14:paraId="141B76AA">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1.12.5 双方协商同意的变更、纪要、协议；</w:t>
      </w:r>
    </w:p>
    <w:p w14:paraId="449B4CE1">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1.12.6 发包人在《采购文件》中提供的技术资料。</w:t>
      </w:r>
    </w:p>
    <w:p w14:paraId="63ECB62F">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当合同文件出现含糊不清或不相一致时，在不影响项目进度的情况下，由双方协商解决；双方意见仍不能一致的，按本合同条款第9.1条约定的办法解决。</w:t>
      </w:r>
    </w:p>
    <w:p w14:paraId="1E0A96F3">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1.13　天: 指日历日。年、月、日按公历计算。</w:t>
      </w:r>
    </w:p>
    <w:p w14:paraId="37551A60">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1.14　时间：本采购文件所指时间均为北京时间。</w:t>
      </w:r>
    </w:p>
    <w:p w14:paraId="6FB5FFD0">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3" w:firstLineChars="213"/>
        <w:textAlignment w:val="auto"/>
        <w:rPr>
          <w:rFonts w:ascii="宋体" w:hAnsi="宋体"/>
          <w:b/>
          <w:bCs/>
          <w:color w:val="000000"/>
          <w:sz w:val="24"/>
        </w:rPr>
      </w:pPr>
      <w:bookmarkStart w:id="12" w:name="_Toc8194597"/>
      <w:bookmarkStart w:id="13" w:name="_Toc389553742"/>
      <w:r>
        <w:rPr>
          <w:rFonts w:hint="eastAsia" w:ascii="宋体" w:hAnsi="宋体"/>
          <w:b/>
          <w:bCs/>
          <w:color w:val="000000"/>
          <w:sz w:val="24"/>
        </w:rPr>
        <w:t>2．双方责任</w:t>
      </w:r>
      <w:bookmarkEnd w:id="12"/>
      <w:bookmarkEnd w:id="13"/>
    </w:p>
    <w:p w14:paraId="08F44526">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2.1 发包人责任</w:t>
      </w:r>
    </w:p>
    <w:p w14:paraId="6EDFF3BA">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2.1.1 发包人应尊重</w:t>
      </w:r>
      <w:r>
        <w:rPr>
          <w:rFonts w:hint="eastAsia" w:ascii="宋体" w:hAnsi="宋体"/>
          <w:bCs/>
          <w:color w:val="000000"/>
          <w:sz w:val="24"/>
          <w:lang w:eastAsia="zh-CN"/>
        </w:rPr>
        <w:t>编制人</w:t>
      </w:r>
      <w:r>
        <w:rPr>
          <w:rFonts w:hint="eastAsia" w:ascii="宋体" w:hAnsi="宋体"/>
          <w:bCs/>
          <w:color w:val="000000"/>
          <w:sz w:val="24"/>
        </w:rPr>
        <w:t>根据国家或行业有关标准规定进行编制工作的权力，不应提出与国家或行业标准、规定相抵触的要求；</w:t>
      </w:r>
    </w:p>
    <w:p w14:paraId="2618F144">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2.1.2 发包人有义务配合</w:t>
      </w:r>
      <w:r>
        <w:rPr>
          <w:rFonts w:hint="eastAsia" w:ascii="宋体" w:hAnsi="宋体"/>
          <w:bCs/>
          <w:color w:val="000000"/>
          <w:sz w:val="24"/>
          <w:lang w:eastAsia="zh-CN"/>
        </w:rPr>
        <w:t>编制人</w:t>
      </w:r>
      <w:r>
        <w:rPr>
          <w:rFonts w:hint="eastAsia" w:ascii="宋体" w:hAnsi="宋体"/>
          <w:bCs/>
          <w:color w:val="000000"/>
          <w:sz w:val="24"/>
        </w:rPr>
        <w:t>收集项目前期已形成的基础资料。</w:t>
      </w:r>
    </w:p>
    <w:p w14:paraId="5EDBD614">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2.1.3 发包人应按合同规定向</w:t>
      </w:r>
      <w:r>
        <w:rPr>
          <w:rFonts w:hint="eastAsia" w:ascii="宋体" w:hAnsi="宋体"/>
          <w:bCs/>
          <w:color w:val="000000"/>
          <w:sz w:val="24"/>
          <w:lang w:eastAsia="zh-CN"/>
        </w:rPr>
        <w:t>编制人</w:t>
      </w:r>
      <w:r>
        <w:rPr>
          <w:rFonts w:hint="eastAsia" w:ascii="宋体" w:hAnsi="宋体"/>
          <w:bCs/>
          <w:color w:val="000000"/>
          <w:sz w:val="24"/>
        </w:rPr>
        <w:t>支付项目开展编制工作所需的费用；</w:t>
      </w:r>
    </w:p>
    <w:p w14:paraId="79D9DD61">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2.1.4 发包人需要保护</w:t>
      </w:r>
      <w:r>
        <w:rPr>
          <w:rFonts w:hint="eastAsia" w:ascii="宋体" w:hAnsi="宋体"/>
          <w:bCs/>
          <w:color w:val="000000"/>
          <w:sz w:val="24"/>
          <w:lang w:eastAsia="zh-CN"/>
        </w:rPr>
        <w:t>编制人</w:t>
      </w:r>
      <w:r>
        <w:rPr>
          <w:rFonts w:hint="eastAsia" w:ascii="宋体" w:hAnsi="宋体"/>
          <w:bCs/>
          <w:color w:val="000000"/>
          <w:sz w:val="24"/>
        </w:rPr>
        <w:t>的版权、未经</w:t>
      </w:r>
      <w:r>
        <w:rPr>
          <w:rFonts w:hint="eastAsia" w:ascii="宋体" w:hAnsi="宋体"/>
          <w:bCs/>
          <w:color w:val="000000"/>
          <w:sz w:val="24"/>
          <w:lang w:eastAsia="zh-CN"/>
        </w:rPr>
        <w:t>编制人</w:t>
      </w:r>
      <w:r>
        <w:rPr>
          <w:rFonts w:hint="eastAsia" w:ascii="宋体" w:hAnsi="宋体"/>
          <w:bCs/>
          <w:color w:val="000000"/>
          <w:sz w:val="24"/>
        </w:rPr>
        <w:t>同意，发包人对</w:t>
      </w:r>
      <w:r>
        <w:rPr>
          <w:rFonts w:hint="eastAsia" w:ascii="宋体" w:hAnsi="宋体"/>
          <w:bCs/>
          <w:color w:val="000000"/>
          <w:sz w:val="24"/>
          <w:lang w:eastAsia="zh-CN"/>
        </w:rPr>
        <w:t>编制人</w:t>
      </w:r>
      <w:r>
        <w:rPr>
          <w:rFonts w:hint="eastAsia" w:ascii="宋体" w:hAnsi="宋体"/>
          <w:bCs/>
          <w:color w:val="000000"/>
          <w:sz w:val="24"/>
        </w:rPr>
        <w:t>交付的报告不得复制或向第三方转让或用于本合同外的项目；</w:t>
      </w:r>
    </w:p>
    <w:p w14:paraId="1FCD54DB">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 xml:space="preserve">2.2 </w:t>
      </w:r>
      <w:r>
        <w:rPr>
          <w:rFonts w:hint="eastAsia" w:ascii="宋体" w:hAnsi="宋体"/>
          <w:bCs/>
          <w:color w:val="000000"/>
          <w:sz w:val="24"/>
          <w:lang w:eastAsia="zh-CN"/>
        </w:rPr>
        <w:t>编制人</w:t>
      </w:r>
      <w:r>
        <w:rPr>
          <w:rFonts w:hint="eastAsia" w:ascii="宋体" w:hAnsi="宋体"/>
          <w:bCs/>
          <w:color w:val="000000"/>
          <w:sz w:val="24"/>
        </w:rPr>
        <w:t>责任</w:t>
      </w:r>
    </w:p>
    <w:p w14:paraId="5A307CE9">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 xml:space="preserve">2.2.1 按照国家或行业现行标准、规程、规范、技术条例进行本采购项目的编制工作，严格掌握编制内容； </w:t>
      </w:r>
    </w:p>
    <w:p w14:paraId="73BB4E45">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szCs w:val="21"/>
        </w:rPr>
      </w:pPr>
      <w:r>
        <w:rPr>
          <w:rFonts w:hint="eastAsia" w:ascii="宋体" w:hAnsi="宋体"/>
          <w:bCs/>
          <w:color w:val="000000"/>
          <w:sz w:val="24"/>
        </w:rPr>
        <w:t>2.2.2进度计划的提交：</w:t>
      </w:r>
      <w:r>
        <w:rPr>
          <w:rFonts w:hint="eastAsia" w:ascii="宋体" w:hAnsi="宋体"/>
          <w:bCs/>
          <w:color w:val="000000"/>
          <w:sz w:val="24"/>
          <w:lang w:eastAsia="zh-CN"/>
        </w:rPr>
        <w:t>编制人</w:t>
      </w:r>
      <w:r>
        <w:rPr>
          <w:rFonts w:hint="eastAsia" w:ascii="宋体" w:hAnsi="宋体"/>
          <w:bCs/>
          <w:color w:val="000000"/>
          <w:sz w:val="24"/>
        </w:rPr>
        <w:t>在接到成交通知书后7日内，向发包人提供工作大纲或进度计划；</w:t>
      </w:r>
    </w:p>
    <w:p w14:paraId="384BFCF6">
      <w:pPr>
        <w:keepNext w:val="0"/>
        <w:keepLines w:val="0"/>
        <w:pageBreakBefore w:val="0"/>
        <w:widowControl/>
        <w:tabs>
          <w:tab w:val="left" w:pos="1155"/>
        </w:tabs>
        <w:kinsoku/>
        <w:wordWrap/>
        <w:overflowPunct w:val="0"/>
        <w:topLinePunct/>
        <w:autoSpaceDE/>
        <w:autoSpaceDN/>
        <w:bidi w:val="0"/>
        <w:adjustRightInd/>
        <w:snapToGrid/>
        <w:spacing w:line="480" w:lineRule="exact"/>
        <w:ind w:firstLine="480" w:firstLineChars="200"/>
        <w:textAlignment w:val="auto"/>
        <w:rPr>
          <w:rFonts w:ascii="宋体" w:hAnsi="宋体"/>
          <w:bCs/>
          <w:color w:val="000000"/>
          <w:sz w:val="24"/>
        </w:rPr>
      </w:pPr>
      <w:r>
        <w:rPr>
          <w:rFonts w:hint="eastAsia" w:ascii="宋体" w:hAnsi="宋体"/>
          <w:bCs/>
          <w:color w:val="000000"/>
          <w:sz w:val="24"/>
        </w:rPr>
        <w:t xml:space="preserve">2.2.3 </w:t>
      </w:r>
      <w:r>
        <w:rPr>
          <w:rFonts w:hint="eastAsia" w:ascii="宋体" w:hAnsi="宋体"/>
          <w:bCs/>
          <w:color w:val="000000"/>
          <w:sz w:val="24"/>
          <w:lang w:eastAsia="zh-CN"/>
        </w:rPr>
        <w:t>编制人</w:t>
      </w:r>
      <w:r>
        <w:rPr>
          <w:rFonts w:hint="eastAsia" w:ascii="宋体" w:hAnsi="宋体"/>
          <w:bCs/>
          <w:color w:val="000000"/>
          <w:sz w:val="24"/>
        </w:rPr>
        <w:t>应按照合同的规定和响应性文件中的承诺进行工作，并对提交的成果负责。</w:t>
      </w:r>
    </w:p>
    <w:p w14:paraId="7271D636">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2.2.4</w:t>
      </w:r>
      <w:r>
        <w:rPr>
          <w:rFonts w:hint="eastAsia" w:ascii="宋体" w:hAnsi="宋体"/>
          <w:bCs/>
          <w:color w:val="000000"/>
          <w:sz w:val="24"/>
          <w:lang w:eastAsia="zh-CN"/>
        </w:rPr>
        <w:t>编制人</w:t>
      </w:r>
      <w:r>
        <w:rPr>
          <w:rFonts w:hint="eastAsia" w:ascii="宋体" w:hAnsi="宋体"/>
          <w:bCs/>
          <w:color w:val="000000"/>
          <w:sz w:val="24"/>
        </w:rPr>
        <w:t>对于项目需要的基础资料应自行搜集，可能发生的费用应包含在报价中，发包人不再支付。</w:t>
      </w:r>
    </w:p>
    <w:p w14:paraId="3A9A9ECF">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2.2.5 转包和分包</w:t>
      </w:r>
    </w:p>
    <w:p w14:paraId="67E380D0">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w:t>
      </w:r>
      <w:r>
        <w:rPr>
          <w:rFonts w:hint="eastAsia" w:ascii="宋体" w:hAnsi="宋体"/>
          <w:bCs/>
          <w:color w:val="000000"/>
          <w:sz w:val="24"/>
          <w:lang w:eastAsia="zh-CN"/>
        </w:rPr>
        <w:t>编制人</w:t>
      </w:r>
      <w:r>
        <w:rPr>
          <w:rFonts w:hint="eastAsia" w:ascii="宋体" w:hAnsi="宋体"/>
          <w:bCs/>
          <w:color w:val="000000"/>
          <w:sz w:val="24"/>
        </w:rPr>
        <w:t>不得将本合同转包。</w:t>
      </w:r>
    </w:p>
    <w:p w14:paraId="1A8B0BE0">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（2）</w:t>
      </w:r>
      <w:r>
        <w:rPr>
          <w:rFonts w:hint="eastAsia" w:ascii="宋体" w:hAnsi="宋体"/>
          <w:bCs/>
          <w:color w:val="000000"/>
          <w:sz w:val="24"/>
          <w:lang w:eastAsia="zh-CN"/>
        </w:rPr>
        <w:t>编制人</w:t>
      </w:r>
      <w:r>
        <w:rPr>
          <w:rFonts w:hint="eastAsia" w:ascii="宋体" w:hAnsi="宋体"/>
          <w:bCs/>
          <w:color w:val="000000"/>
          <w:sz w:val="24"/>
        </w:rPr>
        <w:t>不得将主体工作分包给第三人。经发包人同意，</w:t>
      </w:r>
      <w:r>
        <w:rPr>
          <w:rFonts w:hint="eastAsia" w:ascii="宋体" w:hAnsi="宋体"/>
          <w:bCs/>
          <w:color w:val="000000"/>
          <w:sz w:val="24"/>
          <w:lang w:eastAsia="zh-CN"/>
        </w:rPr>
        <w:t>编制人</w:t>
      </w:r>
      <w:r>
        <w:rPr>
          <w:rFonts w:hint="eastAsia" w:ascii="宋体" w:hAnsi="宋体"/>
          <w:bCs/>
          <w:color w:val="000000"/>
          <w:sz w:val="24"/>
        </w:rPr>
        <w:t>可将任务中有特殊要求的工作进行分包。</w:t>
      </w:r>
    </w:p>
    <w:p w14:paraId="4DE99D28">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（3）分包人的资质和能力均应与其承担的工程规模和标准相适应，分包人不得再将该分包项目再次分包或转包。</w:t>
      </w:r>
    </w:p>
    <w:p w14:paraId="6A232674">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（4）即使采购人同意分包，也不应解除</w:t>
      </w:r>
      <w:r>
        <w:rPr>
          <w:rFonts w:hint="eastAsia" w:ascii="宋体" w:hAnsi="宋体"/>
          <w:bCs/>
          <w:color w:val="000000"/>
          <w:sz w:val="24"/>
          <w:lang w:eastAsia="zh-CN"/>
        </w:rPr>
        <w:t>编制人</w:t>
      </w:r>
      <w:r>
        <w:rPr>
          <w:rFonts w:hint="eastAsia" w:ascii="宋体" w:hAnsi="宋体"/>
          <w:bCs/>
          <w:color w:val="000000"/>
          <w:sz w:val="24"/>
        </w:rPr>
        <w:t>根据合同规定应承担的全部责任和义务，</w:t>
      </w:r>
      <w:r>
        <w:rPr>
          <w:rFonts w:hint="eastAsia" w:ascii="宋体" w:hAnsi="宋体"/>
          <w:bCs/>
          <w:color w:val="000000"/>
          <w:sz w:val="24"/>
          <w:lang w:eastAsia="zh-CN"/>
        </w:rPr>
        <w:t>编制人</w:t>
      </w:r>
      <w:r>
        <w:rPr>
          <w:rFonts w:hint="eastAsia" w:ascii="宋体" w:hAnsi="宋体"/>
          <w:bCs/>
          <w:color w:val="000000"/>
          <w:sz w:val="24"/>
        </w:rPr>
        <w:t>应对其分包人的工作负全部责任。</w:t>
      </w:r>
    </w:p>
    <w:p w14:paraId="4ECA91D3">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（5）任何分包合同须在签订之日7天内报发包人备案。</w:t>
      </w:r>
    </w:p>
    <w:p w14:paraId="4B07EAF1">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（6）发包人对</w:t>
      </w:r>
      <w:r>
        <w:rPr>
          <w:rFonts w:hint="eastAsia" w:ascii="宋体" w:hAnsi="宋体"/>
          <w:bCs/>
          <w:color w:val="000000"/>
          <w:sz w:val="24"/>
          <w:lang w:eastAsia="zh-CN"/>
        </w:rPr>
        <w:t>编制人</w:t>
      </w:r>
      <w:r>
        <w:rPr>
          <w:rFonts w:hint="eastAsia" w:ascii="宋体" w:hAnsi="宋体"/>
          <w:bCs/>
          <w:color w:val="000000"/>
          <w:sz w:val="24"/>
        </w:rPr>
        <w:t>与各分包人之间的法律和经济纠纷不承担任何责任和义务。</w:t>
      </w:r>
    </w:p>
    <w:p w14:paraId="3D237B0A">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2.2.6人员保证与变更</w:t>
      </w:r>
    </w:p>
    <w:p w14:paraId="2DE3F5C4">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 xml:space="preserve">(1) </w:t>
      </w:r>
      <w:r>
        <w:rPr>
          <w:rFonts w:hint="eastAsia" w:ascii="宋体" w:hAnsi="宋体"/>
          <w:bCs/>
          <w:color w:val="000000"/>
          <w:sz w:val="24"/>
          <w:lang w:eastAsia="zh-CN"/>
        </w:rPr>
        <w:t>编制人</w:t>
      </w:r>
      <w:r>
        <w:rPr>
          <w:rFonts w:hint="eastAsia" w:ascii="宋体" w:hAnsi="宋体"/>
          <w:bCs/>
          <w:color w:val="000000"/>
          <w:sz w:val="24"/>
        </w:rPr>
        <w:t>应安排响应性文件中承诺的人员投入工作，并在工作过程中保持人员的相对稳定。</w:t>
      </w:r>
    </w:p>
    <w:p w14:paraId="3A6FBEC5">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(2) 如果</w:t>
      </w:r>
      <w:r>
        <w:rPr>
          <w:rFonts w:hint="eastAsia" w:ascii="宋体" w:hAnsi="宋体"/>
          <w:bCs/>
          <w:color w:val="000000"/>
          <w:sz w:val="24"/>
          <w:lang w:eastAsia="zh-CN"/>
        </w:rPr>
        <w:t>编制人</w:t>
      </w:r>
      <w:r>
        <w:rPr>
          <w:rFonts w:hint="eastAsia" w:ascii="宋体" w:hAnsi="宋体"/>
          <w:bCs/>
          <w:color w:val="000000"/>
          <w:sz w:val="24"/>
        </w:rPr>
        <w:t>的人员不能胜任工作、渎职或从事其他违法活动，甲方有权以书面形式提出更换要求，</w:t>
      </w:r>
      <w:r>
        <w:rPr>
          <w:rFonts w:hint="eastAsia" w:ascii="宋体" w:hAnsi="宋体"/>
          <w:bCs/>
          <w:color w:val="000000"/>
          <w:sz w:val="24"/>
          <w:lang w:eastAsia="zh-CN"/>
        </w:rPr>
        <w:t>编制人</w:t>
      </w:r>
      <w:r>
        <w:rPr>
          <w:rFonts w:hint="eastAsia" w:ascii="宋体" w:hAnsi="宋体"/>
          <w:bCs/>
          <w:color w:val="000000"/>
          <w:sz w:val="24"/>
        </w:rPr>
        <w:t>应立即派出具有同等资历的人员替换； 若非因上述原因，</w:t>
      </w:r>
      <w:r>
        <w:rPr>
          <w:rFonts w:hint="eastAsia" w:ascii="宋体" w:hAnsi="宋体"/>
          <w:bCs/>
          <w:color w:val="000000"/>
          <w:sz w:val="24"/>
          <w:lang w:eastAsia="zh-CN"/>
        </w:rPr>
        <w:t>编制人</w:t>
      </w:r>
      <w:r>
        <w:rPr>
          <w:rFonts w:hint="eastAsia" w:ascii="宋体" w:hAnsi="宋体"/>
          <w:bCs/>
          <w:color w:val="000000"/>
          <w:sz w:val="24"/>
        </w:rPr>
        <w:t>有权拒绝。</w:t>
      </w:r>
      <w:r>
        <w:rPr>
          <w:rFonts w:hint="eastAsia" w:ascii="宋体" w:hAnsi="宋体"/>
          <w:bCs/>
          <w:color w:val="000000"/>
          <w:sz w:val="24"/>
          <w:lang w:eastAsia="zh-CN"/>
        </w:rPr>
        <w:t>编制人</w:t>
      </w:r>
      <w:r>
        <w:rPr>
          <w:rFonts w:hint="eastAsia" w:ascii="宋体" w:hAnsi="宋体"/>
          <w:bCs/>
          <w:color w:val="000000"/>
          <w:sz w:val="24"/>
        </w:rPr>
        <w:t>在事先取得甲方的同意后可以更换人员，但应符合合同规定的资历要求，否则，甲方有权拒绝。</w:t>
      </w:r>
    </w:p>
    <w:p w14:paraId="4F8A8EB9">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 xml:space="preserve">(3) </w:t>
      </w:r>
      <w:r>
        <w:rPr>
          <w:rFonts w:hint="eastAsia" w:ascii="宋体" w:hAnsi="宋体"/>
          <w:bCs/>
          <w:color w:val="000000"/>
          <w:sz w:val="24"/>
          <w:lang w:eastAsia="zh-CN"/>
        </w:rPr>
        <w:t>编制人</w:t>
      </w:r>
      <w:r>
        <w:rPr>
          <w:rFonts w:hint="eastAsia" w:ascii="宋体" w:hAnsi="宋体"/>
          <w:bCs/>
          <w:color w:val="000000"/>
          <w:sz w:val="24"/>
        </w:rPr>
        <w:t>的工作进度没有达到响应性文件中承诺的进度计划时，甲方有权提出要求增加人员，</w:t>
      </w:r>
      <w:r>
        <w:rPr>
          <w:rFonts w:hint="eastAsia" w:ascii="宋体" w:hAnsi="宋体"/>
          <w:bCs/>
          <w:color w:val="000000"/>
          <w:sz w:val="24"/>
          <w:lang w:eastAsia="zh-CN"/>
        </w:rPr>
        <w:t>编制人</w:t>
      </w:r>
      <w:r>
        <w:rPr>
          <w:rFonts w:hint="eastAsia" w:ascii="宋体" w:hAnsi="宋体"/>
          <w:bCs/>
          <w:color w:val="000000"/>
          <w:sz w:val="24"/>
        </w:rPr>
        <w:t>应立即安排，其费用被认为已包含在合同价格之中。</w:t>
      </w:r>
    </w:p>
    <w:p w14:paraId="4CA46EF0">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(4) 由于发包人提出加快工作进度，提前完成而增加人员时，其增加的费用由双方协商确定。</w:t>
      </w:r>
    </w:p>
    <w:p w14:paraId="780D52A8">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 xml:space="preserve">2.2.7 </w:t>
      </w:r>
      <w:r>
        <w:rPr>
          <w:rFonts w:hint="eastAsia" w:ascii="宋体" w:hAnsi="宋体"/>
          <w:bCs/>
          <w:color w:val="000000"/>
          <w:sz w:val="24"/>
          <w:lang w:eastAsia="zh-CN"/>
        </w:rPr>
        <w:t>编制人</w:t>
      </w:r>
      <w:r>
        <w:rPr>
          <w:rFonts w:hint="eastAsia" w:ascii="宋体" w:hAnsi="宋体"/>
          <w:bCs/>
          <w:color w:val="000000"/>
          <w:sz w:val="24"/>
        </w:rPr>
        <w:t>未经发包人同意不得向第三方扩散、转让发包人提交的报告等技术经济资料。</w:t>
      </w:r>
    </w:p>
    <w:p w14:paraId="3CB2C514">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2.2.8对于</w:t>
      </w:r>
      <w:r>
        <w:rPr>
          <w:rFonts w:hint="eastAsia" w:ascii="宋体" w:hAnsi="宋体"/>
          <w:bCs/>
          <w:color w:val="000000"/>
          <w:sz w:val="24"/>
          <w:lang w:eastAsia="zh-CN"/>
        </w:rPr>
        <w:t>编制人</w:t>
      </w:r>
      <w:r>
        <w:rPr>
          <w:rFonts w:hint="eastAsia" w:ascii="宋体" w:hAnsi="宋体"/>
          <w:bCs/>
          <w:color w:val="000000"/>
          <w:sz w:val="24"/>
        </w:rPr>
        <w:t>在工作过程中发生的人员伤亡，或者造成第三方的人员伤亡，或财产损失，或由此而引起的其他一切损害和损失，发包人均不承担责任，由</w:t>
      </w:r>
      <w:r>
        <w:rPr>
          <w:rFonts w:hint="eastAsia" w:ascii="宋体" w:hAnsi="宋体"/>
          <w:bCs/>
          <w:color w:val="000000"/>
          <w:sz w:val="24"/>
          <w:lang w:eastAsia="zh-CN"/>
        </w:rPr>
        <w:t>编制人</w:t>
      </w:r>
      <w:r>
        <w:rPr>
          <w:rFonts w:hint="eastAsia" w:ascii="宋体" w:hAnsi="宋体"/>
          <w:bCs/>
          <w:color w:val="000000"/>
          <w:sz w:val="24"/>
        </w:rPr>
        <w:t>负责。</w:t>
      </w:r>
    </w:p>
    <w:p w14:paraId="0223C822">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3" w:firstLineChars="213"/>
        <w:textAlignment w:val="auto"/>
        <w:rPr>
          <w:rFonts w:ascii="宋体" w:hAnsi="宋体"/>
          <w:b/>
          <w:bCs/>
          <w:color w:val="000000"/>
          <w:sz w:val="24"/>
        </w:rPr>
      </w:pPr>
      <w:bookmarkStart w:id="14" w:name="_Toc8194598"/>
      <w:bookmarkStart w:id="15" w:name="_Toc389553743"/>
      <w:r>
        <w:rPr>
          <w:rFonts w:hint="eastAsia" w:ascii="宋体" w:hAnsi="宋体"/>
          <w:b/>
          <w:bCs/>
          <w:color w:val="000000"/>
          <w:sz w:val="24"/>
        </w:rPr>
        <w:t>3．工作进度</w:t>
      </w:r>
      <w:bookmarkEnd w:id="14"/>
      <w:bookmarkEnd w:id="15"/>
    </w:p>
    <w:p w14:paraId="0C0C9281">
      <w:pPr>
        <w:keepNext w:val="0"/>
        <w:keepLines w:val="0"/>
        <w:pageBreakBefore w:val="0"/>
        <w:widowControl/>
        <w:tabs>
          <w:tab w:val="left" w:pos="1155"/>
        </w:tabs>
        <w:kinsoku/>
        <w:wordWrap/>
        <w:overflowPunct w:val="0"/>
        <w:topLinePunct/>
        <w:autoSpaceDE/>
        <w:autoSpaceDN/>
        <w:bidi w:val="0"/>
        <w:adjustRightInd/>
        <w:snapToGrid/>
        <w:spacing w:line="480" w:lineRule="exact"/>
        <w:ind w:firstLine="871" w:firstLineChars="363"/>
        <w:textAlignment w:val="auto"/>
        <w:rPr>
          <w:rFonts w:ascii="宋体" w:hAnsi="宋体"/>
          <w:bCs/>
          <w:sz w:val="24"/>
        </w:rPr>
      </w:pPr>
      <w:r>
        <w:rPr>
          <w:rFonts w:hint="eastAsia" w:ascii="宋体" w:hAnsi="宋体"/>
          <w:bCs/>
          <w:sz w:val="24"/>
        </w:rPr>
        <w:t>服务期：</w:t>
      </w:r>
      <w:r>
        <w:rPr>
          <w:rFonts w:hint="eastAsia" w:asciiTheme="minorEastAsia" w:hAnsiTheme="minorEastAsia" w:eastAsiaTheme="minorEastAsia"/>
          <w:sz w:val="24"/>
          <w:szCs w:val="24"/>
          <w:u w:val="single"/>
        </w:rPr>
        <w:t>自合同签订之日起</w:t>
      </w:r>
      <w:r>
        <w:rPr>
          <w:rFonts w:hint="eastAsia" w:cs="仿宋_GB2312" w:asciiTheme="minorEastAsia" w:hAnsiTheme="minorEastAsia" w:eastAsiaTheme="minorEastAsia"/>
          <w:sz w:val="24"/>
          <w:szCs w:val="24"/>
          <w:u w:val="single"/>
          <w:lang w:val="en-US" w:eastAsia="zh-CN"/>
        </w:rPr>
        <w:t>55</w:t>
      </w:r>
      <w:r>
        <w:rPr>
          <w:rFonts w:hint="eastAsia" w:cs="仿宋_GB2312" w:asciiTheme="minorEastAsia" w:hAnsiTheme="minorEastAsia" w:eastAsiaTheme="minorEastAsia"/>
          <w:sz w:val="24"/>
          <w:szCs w:val="24"/>
          <w:u w:val="single"/>
        </w:rPr>
        <w:t>天</w:t>
      </w:r>
      <w:r>
        <w:rPr>
          <w:rFonts w:hint="eastAsia"/>
          <w:sz w:val="24"/>
        </w:rPr>
        <w:t>。</w:t>
      </w:r>
    </w:p>
    <w:p w14:paraId="54828B7D">
      <w:pPr>
        <w:keepNext w:val="0"/>
        <w:keepLines w:val="0"/>
        <w:pageBreakBefore w:val="0"/>
        <w:widowControl/>
        <w:numPr>
          <w:ilvl w:val="0"/>
          <w:numId w:val="1"/>
        </w:numPr>
        <w:tabs>
          <w:tab w:val="left" w:pos="1155"/>
        </w:tabs>
        <w:kinsoku/>
        <w:wordWrap/>
        <w:overflowPunct w:val="0"/>
        <w:topLinePunct/>
        <w:autoSpaceDE/>
        <w:autoSpaceDN/>
        <w:bidi w:val="0"/>
        <w:adjustRightInd/>
        <w:snapToGrid/>
        <w:spacing w:line="480" w:lineRule="exact"/>
        <w:ind w:firstLine="513" w:firstLineChars="213"/>
        <w:textAlignment w:val="auto"/>
        <w:rPr>
          <w:rFonts w:ascii="宋体" w:hAnsi="宋体"/>
          <w:b/>
          <w:bCs/>
          <w:color w:val="auto"/>
          <w:sz w:val="24"/>
        </w:rPr>
      </w:pPr>
      <w:bookmarkStart w:id="16" w:name="_Toc8194599"/>
      <w:r>
        <w:rPr>
          <w:rFonts w:hint="eastAsia" w:ascii="宋体" w:hAnsi="宋体"/>
          <w:b/>
          <w:bCs/>
          <w:color w:val="auto"/>
          <w:sz w:val="24"/>
        </w:rPr>
        <w:t>提交的成果</w:t>
      </w:r>
      <w:bookmarkEnd w:id="16"/>
    </w:p>
    <w:p w14:paraId="7071F5D0">
      <w:pPr>
        <w:pStyle w:val="8"/>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default" w:ascii="宋体"/>
          <w:color w:val="auto"/>
          <w:sz w:val="24"/>
          <w:szCs w:val="24"/>
          <w:highlight w:val="none"/>
          <w:lang w:val="en-US" w:eastAsia="zh-CN"/>
        </w:rPr>
      </w:pPr>
      <w:bookmarkStart w:id="17" w:name="_Toc389553745"/>
      <w:r>
        <w:rPr>
          <w:rFonts w:hint="default" w:ascii="宋体"/>
          <w:color w:val="auto"/>
          <w:sz w:val="24"/>
          <w:szCs w:val="24"/>
          <w:highlight w:val="none"/>
          <w:lang w:val="en-US" w:eastAsia="zh-CN"/>
        </w:rPr>
        <w:t>1、渭河流域“清四乱”专项行动</w:t>
      </w:r>
      <w:r>
        <w:rPr>
          <w:rFonts w:hint="eastAsia" w:ascii="宋体"/>
          <w:color w:val="auto"/>
          <w:sz w:val="24"/>
          <w:szCs w:val="24"/>
          <w:highlight w:val="none"/>
          <w:lang w:val="en-US" w:eastAsia="zh-CN"/>
        </w:rPr>
        <w:t>现场资料</w:t>
      </w:r>
      <w:r>
        <w:rPr>
          <w:rFonts w:hint="default" w:ascii="宋体"/>
          <w:color w:val="auto"/>
          <w:sz w:val="24"/>
          <w:szCs w:val="24"/>
          <w:highlight w:val="none"/>
          <w:lang w:val="en-US" w:eastAsia="zh-CN"/>
        </w:rPr>
        <w:t xml:space="preserve">          1套</w:t>
      </w:r>
    </w:p>
    <w:p w14:paraId="435E7520">
      <w:pPr>
        <w:pStyle w:val="8"/>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default" w:ascii="宋体"/>
          <w:color w:val="auto"/>
          <w:sz w:val="24"/>
          <w:szCs w:val="24"/>
          <w:highlight w:val="none"/>
          <w:lang w:val="en-US" w:eastAsia="zh-CN"/>
        </w:rPr>
      </w:pPr>
      <w:r>
        <w:rPr>
          <w:rFonts w:hint="default" w:ascii="宋体"/>
          <w:color w:val="auto"/>
          <w:sz w:val="24"/>
          <w:szCs w:val="24"/>
          <w:highlight w:val="none"/>
          <w:lang w:val="en-US" w:eastAsia="zh-CN"/>
        </w:rPr>
        <w:t>2、渭河流域“清四乱”专项行动检查情况工作报告  1套</w:t>
      </w:r>
    </w:p>
    <w:p w14:paraId="7E1BFC0D">
      <w:pPr>
        <w:pStyle w:val="8"/>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default" w:ascii="宋体"/>
          <w:color w:val="auto"/>
          <w:sz w:val="24"/>
          <w:szCs w:val="24"/>
          <w:highlight w:val="none"/>
          <w:lang w:val="en-US" w:eastAsia="zh-CN"/>
        </w:rPr>
      </w:pPr>
      <w:r>
        <w:rPr>
          <w:rFonts w:hint="default" w:ascii="宋体"/>
          <w:color w:val="auto"/>
          <w:sz w:val="24"/>
          <w:szCs w:val="24"/>
          <w:highlight w:val="none"/>
          <w:lang w:val="en-US" w:eastAsia="zh-CN"/>
        </w:rPr>
        <w:t>3、</w:t>
      </w:r>
      <w:r>
        <w:rPr>
          <w:rFonts w:hint="eastAsia" w:ascii="宋体"/>
          <w:color w:val="auto"/>
          <w:sz w:val="24"/>
          <w:szCs w:val="24"/>
          <w:highlight w:val="none"/>
          <w:lang w:val="en-US" w:eastAsia="zh-CN"/>
        </w:rPr>
        <w:t>河道采砂管理办法</w:t>
      </w:r>
      <w:r>
        <w:rPr>
          <w:rFonts w:hint="default" w:ascii="宋体"/>
          <w:color w:val="auto"/>
          <w:sz w:val="24"/>
          <w:szCs w:val="24"/>
          <w:highlight w:val="none"/>
          <w:lang w:val="en-US" w:eastAsia="zh-CN"/>
        </w:rPr>
        <w:t xml:space="preserve">            </w:t>
      </w:r>
      <w:r>
        <w:rPr>
          <w:rFonts w:hint="eastAsia" w:ascii="宋体"/>
          <w:color w:val="auto"/>
          <w:sz w:val="24"/>
          <w:szCs w:val="24"/>
          <w:highlight w:val="none"/>
          <w:lang w:val="en-US" w:eastAsia="zh-CN"/>
        </w:rPr>
        <w:t xml:space="preserve">                </w:t>
      </w:r>
      <w:r>
        <w:rPr>
          <w:rFonts w:hint="default" w:ascii="宋体"/>
          <w:color w:val="auto"/>
          <w:sz w:val="24"/>
          <w:szCs w:val="24"/>
          <w:highlight w:val="none"/>
          <w:lang w:val="en-US" w:eastAsia="zh-CN"/>
        </w:rPr>
        <w:t>1套</w:t>
      </w:r>
    </w:p>
    <w:p w14:paraId="4B5E625D">
      <w:pPr>
        <w:pStyle w:val="8"/>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default" w:ascii="宋体"/>
          <w:color w:val="auto"/>
          <w:sz w:val="24"/>
          <w:szCs w:val="24"/>
          <w:highlight w:val="none"/>
          <w:lang w:val="en-US" w:eastAsia="zh-CN"/>
        </w:rPr>
      </w:pPr>
      <w:r>
        <w:rPr>
          <w:rFonts w:hint="default" w:ascii="宋体"/>
          <w:color w:val="auto"/>
          <w:sz w:val="24"/>
          <w:szCs w:val="24"/>
          <w:highlight w:val="none"/>
          <w:lang w:val="en-US" w:eastAsia="zh-CN"/>
        </w:rPr>
        <w:t>4、</w:t>
      </w:r>
      <w:r>
        <w:rPr>
          <w:rFonts w:hint="eastAsia" w:ascii="宋体"/>
          <w:color w:val="auto"/>
          <w:sz w:val="24"/>
          <w:szCs w:val="24"/>
          <w:highlight w:val="none"/>
          <w:lang w:val="en-US" w:eastAsia="zh-CN"/>
        </w:rPr>
        <w:t xml:space="preserve">执法案例汇编                        </w:t>
      </w:r>
      <w:r>
        <w:rPr>
          <w:rFonts w:hint="default" w:ascii="宋体"/>
          <w:color w:val="auto"/>
          <w:sz w:val="24"/>
          <w:szCs w:val="24"/>
          <w:highlight w:val="none"/>
          <w:lang w:val="en-US" w:eastAsia="zh-CN"/>
        </w:rPr>
        <w:t xml:space="preserve">        1套</w:t>
      </w:r>
    </w:p>
    <w:p w14:paraId="37D8115B">
      <w:pPr>
        <w:pStyle w:val="8"/>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olor w:val="auto"/>
          <w:highlight w:val="none"/>
          <w:lang w:val="en-US" w:eastAsia="zh-CN"/>
        </w:rPr>
      </w:pPr>
      <w:r>
        <w:rPr>
          <w:rFonts w:hint="default" w:ascii="宋体"/>
          <w:color w:val="auto"/>
          <w:sz w:val="24"/>
          <w:szCs w:val="24"/>
          <w:highlight w:val="none"/>
          <w:lang w:val="en-US" w:eastAsia="zh-CN"/>
        </w:rPr>
        <w:t>5、渭河干流采砂专项整治行动工作报告            1套</w:t>
      </w:r>
    </w:p>
    <w:p w14:paraId="4CD4561B">
      <w:pPr>
        <w:keepNext w:val="0"/>
        <w:keepLines w:val="0"/>
        <w:pageBreakBefore w:val="0"/>
        <w:widowControl/>
        <w:tabs>
          <w:tab w:val="left" w:pos="1155"/>
        </w:tabs>
        <w:kinsoku/>
        <w:wordWrap/>
        <w:overflowPunct w:val="0"/>
        <w:topLinePunct/>
        <w:autoSpaceDE/>
        <w:autoSpaceDN/>
        <w:bidi w:val="0"/>
        <w:spacing w:line="500" w:lineRule="exact"/>
        <w:ind w:firstLine="511" w:firstLineChars="213"/>
        <w:textAlignment w:val="auto"/>
        <w:rPr>
          <w:rFonts w:ascii="宋体" w:hAnsi="宋体"/>
          <w:bCs/>
          <w:color w:val="000000"/>
          <w:sz w:val="24"/>
        </w:rPr>
      </w:pPr>
      <w:r>
        <w:rPr>
          <w:rFonts w:hint="eastAsia" w:ascii="宋体" w:hAnsi="宋体"/>
          <w:bCs/>
          <w:color w:val="000000"/>
          <w:sz w:val="24"/>
        </w:rPr>
        <w:t>注：同时提供相应成果的电子版（电子版应保持原有文件的格式，即：文字部分WORD格式，图纸CAD格式，电子表格保留原有链接等）。</w:t>
      </w:r>
    </w:p>
    <w:p w14:paraId="0CAE474F">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3" w:firstLineChars="213"/>
        <w:textAlignment w:val="auto"/>
        <w:rPr>
          <w:rFonts w:ascii="宋体" w:hAnsi="宋体"/>
          <w:b/>
          <w:bCs/>
          <w:color w:val="000000"/>
          <w:sz w:val="24"/>
        </w:rPr>
      </w:pPr>
      <w:bookmarkStart w:id="18" w:name="_Toc8194600"/>
      <w:r>
        <w:rPr>
          <w:rFonts w:hint="eastAsia" w:ascii="宋体" w:hAnsi="宋体"/>
          <w:b/>
          <w:bCs/>
          <w:color w:val="000000"/>
          <w:sz w:val="24"/>
        </w:rPr>
        <w:t>5．其它服务</w:t>
      </w:r>
      <w:bookmarkEnd w:id="17"/>
      <w:bookmarkEnd w:id="18"/>
    </w:p>
    <w:p w14:paraId="5430F169">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bookmarkStart w:id="19" w:name="_Toc389553746"/>
      <w:r>
        <w:rPr>
          <w:rFonts w:hint="eastAsia" w:ascii="宋体" w:hAnsi="宋体"/>
          <w:bCs/>
          <w:color w:val="000000"/>
          <w:sz w:val="24"/>
        </w:rPr>
        <w:t>5.1其它服务包括但不限于以下工作：</w:t>
      </w:r>
    </w:p>
    <w:p w14:paraId="4E57D35C">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（1）根据采购人要求的服务期提前交付的成果；</w:t>
      </w:r>
    </w:p>
    <w:p w14:paraId="6A33FEF3">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（2）增加成果份数超过规定的部分；</w:t>
      </w:r>
    </w:p>
    <w:p w14:paraId="791F0440">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3" w:firstLineChars="213"/>
        <w:textAlignment w:val="auto"/>
        <w:rPr>
          <w:rFonts w:ascii="宋体" w:hAnsi="宋体"/>
          <w:b/>
          <w:bCs/>
          <w:color w:val="000000"/>
          <w:sz w:val="24"/>
        </w:rPr>
      </w:pPr>
      <w:bookmarkStart w:id="20" w:name="_Toc8194601"/>
      <w:r>
        <w:rPr>
          <w:rFonts w:hint="eastAsia" w:ascii="宋体" w:hAnsi="宋体"/>
          <w:b/>
          <w:bCs/>
          <w:color w:val="000000"/>
          <w:sz w:val="24"/>
        </w:rPr>
        <w:t>6．合同价款支付</w:t>
      </w:r>
      <w:bookmarkEnd w:id="19"/>
      <w:bookmarkEnd w:id="20"/>
    </w:p>
    <w:p w14:paraId="03EF3846">
      <w:pPr>
        <w:keepNext w:val="0"/>
        <w:keepLines w:val="0"/>
        <w:pageBreakBefore w:val="0"/>
        <w:widowControl/>
        <w:tabs>
          <w:tab w:val="left" w:pos="1155"/>
        </w:tabs>
        <w:kinsoku/>
        <w:wordWrap/>
        <w:overflowPunct w:val="0"/>
        <w:topLinePunct/>
        <w:autoSpaceDE/>
        <w:autoSpaceDN/>
        <w:bidi w:val="0"/>
        <w:spacing w:line="500" w:lineRule="exact"/>
        <w:ind w:firstLine="511" w:firstLineChars="213"/>
        <w:textAlignment w:val="auto"/>
        <w:rPr>
          <w:rFonts w:hint="eastAsia" w:ascii="宋体" w:hAnsi="宋体" w:eastAsia="宋体" w:cs="Times New Roman"/>
          <w:bCs/>
          <w:sz w:val="24"/>
        </w:rPr>
      </w:pPr>
      <w:r>
        <w:rPr>
          <w:rFonts w:hint="eastAsia" w:ascii="宋体" w:hAnsi="宋体"/>
          <w:b w:val="0"/>
          <w:bCs/>
          <w:color w:val="auto"/>
          <w:sz w:val="24"/>
          <w:szCs w:val="24"/>
        </w:rPr>
        <w:t>6.1</w:t>
      </w:r>
      <w:r>
        <w:rPr>
          <w:rFonts w:hint="eastAsia" w:ascii="宋体" w:hAnsi="宋体"/>
          <w:b w:val="0"/>
          <w:bCs/>
          <w:color w:val="auto"/>
          <w:sz w:val="24"/>
          <w:szCs w:val="24"/>
          <w:lang w:val="en-US" w:eastAsia="zh-CN"/>
        </w:rPr>
        <w:t xml:space="preserve"> 费用支付方式为：</w:t>
      </w:r>
      <w:r>
        <w:rPr>
          <w:rFonts w:hint="eastAsia" w:ascii="宋体" w:hAnsi="宋体" w:eastAsia="宋体" w:cs="Times New Roman"/>
          <w:bCs/>
          <w:sz w:val="24"/>
        </w:rPr>
        <w:t>合同签订后7日内支付合同价的30%，提交成果初稿并经会审方案通过后7日内支付合同价的60%，提交最终成果并通过验收7日内支付合同价的10%。</w:t>
      </w:r>
    </w:p>
    <w:p w14:paraId="3271F5E6">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sz w:val="24"/>
        </w:rPr>
      </w:pPr>
      <w:r>
        <w:rPr>
          <w:rFonts w:hint="eastAsia" w:ascii="宋体" w:hAnsi="宋体"/>
          <w:bCs/>
          <w:sz w:val="24"/>
        </w:rPr>
        <w:t>6.2 发包人变更委托项目、规模、条件，对所提资料作较大修改，以致造成</w:t>
      </w:r>
      <w:r>
        <w:rPr>
          <w:rFonts w:hint="eastAsia" w:ascii="宋体" w:hAnsi="宋体"/>
          <w:bCs/>
          <w:sz w:val="24"/>
          <w:lang w:eastAsia="zh-CN"/>
        </w:rPr>
        <w:t>编制人</w:t>
      </w:r>
      <w:r>
        <w:rPr>
          <w:rFonts w:hint="eastAsia" w:ascii="宋体" w:hAnsi="宋体"/>
          <w:bCs/>
          <w:sz w:val="24"/>
        </w:rPr>
        <w:t>返工或增加工作量时，双方除需另行协商签订补充合同、重新明确有关条款外，发包人应按</w:t>
      </w:r>
      <w:r>
        <w:rPr>
          <w:rFonts w:hint="eastAsia" w:ascii="宋体" w:hAnsi="宋体"/>
          <w:bCs/>
          <w:sz w:val="24"/>
          <w:lang w:eastAsia="zh-CN"/>
        </w:rPr>
        <w:t>编制人</w:t>
      </w:r>
      <w:r>
        <w:rPr>
          <w:rFonts w:hint="eastAsia" w:ascii="宋体" w:hAnsi="宋体"/>
          <w:bCs/>
          <w:sz w:val="24"/>
        </w:rPr>
        <w:t>所耗工作量向</w:t>
      </w:r>
      <w:r>
        <w:rPr>
          <w:rFonts w:hint="eastAsia" w:ascii="宋体" w:hAnsi="宋体"/>
          <w:bCs/>
          <w:sz w:val="24"/>
          <w:lang w:eastAsia="zh-CN"/>
        </w:rPr>
        <w:t>编制人</w:t>
      </w:r>
      <w:r>
        <w:rPr>
          <w:rFonts w:hint="eastAsia" w:ascii="宋体" w:hAnsi="宋体"/>
          <w:bCs/>
          <w:sz w:val="24"/>
        </w:rPr>
        <w:t>支付返工费或追加工作量的补偿。</w:t>
      </w:r>
    </w:p>
    <w:p w14:paraId="6ACE09F4">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3" w:firstLineChars="213"/>
        <w:textAlignment w:val="auto"/>
        <w:rPr>
          <w:rFonts w:ascii="宋体" w:hAnsi="宋体"/>
          <w:b/>
          <w:bCs/>
          <w:color w:val="000000"/>
          <w:sz w:val="24"/>
        </w:rPr>
      </w:pPr>
      <w:bookmarkStart w:id="21" w:name="_Toc389553747"/>
      <w:bookmarkStart w:id="22" w:name="_Toc8194602"/>
      <w:r>
        <w:rPr>
          <w:rFonts w:hint="eastAsia" w:ascii="宋体" w:hAnsi="宋体"/>
          <w:b/>
          <w:bCs/>
          <w:color w:val="000000"/>
          <w:sz w:val="24"/>
        </w:rPr>
        <w:t>7．违约与赔偿</w:t>
      </w:r>
      <w:bookmarkEnd w:id="21"/>
      <w:bookmarkEnd w:id="22"/>
      <w:r>
        <w:rPr>
          <w:rFonts w:hint="eastAsia" w:ascii="宋体" w:hAnsi="宋体"/>
          <w:b/>
          <w:bCs/>
          <w:color w:val="000000"/>
          <w:sz w:val="24"/>
        </w:rPr>
        <w:t xml:space="preserve"> </w:t>
      </w:r>
    </w:p>
    <w:p w14:paraId="724EA423">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7.1 发包人或</w:t>
      </w:r>
      <w:r>
        <w:rPr>
          <w:rFonts w:hint="eastAsia" w:ascii="宋体" w:hAnsi="宋体"/>
          <w:bCs/>
          <w:color w:val="000000"/>
          <w:sz w:val="24"/>
          <w:lang w:eastAsia="zh-CN"/>
        </w:rPr>
        <w:t>编制人</w:t>
      </w:r>
      <w:r>
        <w:rPr>
          <w:rFonts w:hint="eastAsia" w:ascii="宋体" w:hAnsi="宋体"/>
          <w:bCs/>
          <w:color w:val="000000"/>
          <w:sz w:val="24"/>
        </w:rPr>
        <w:t>违反合同规定造成损失的应承担违约责任；</w:t>
      </w:r>
    </w:p>
    <w:p w14:paraId="47936FCB">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hint="eastAsia" w:ascii="宋体" w:hAnsi="宋体" w:eastAsia="宋体"/>
          <w:bCs/>
          <w:color w:val="000000"/>
          <w:sz w:val="24"/>
          <w:lang w:eastAsia="zh-CN"/>
        </w:rPr>
      </w:pPr>
      <w:r>
        <w:rPr>
          <w:rFonts w:hint="eastAsia" w:ascii="宋体" w:hAnsi="宋体"/>
          <w:bCs/>
          <w:color w:val="000000"/>
          <w:sz w:val="24"/>
        </w:rPr>
        <w:t>7.2 因成果报告深度不够、资料不足而被要求返工从而造成问题的，除由</w:t>
      </w:r>
      <w:r>
        <w:rPr>
          <w:rFonts w:hint="eastAsia" w:ascii="宋体" w:hAnsi="宋体"/>
          <w:bCs/>
          <w:color w:val="000000"/>
          <w:sz w:val="24"/>
          <w:lang w:eastAsia="zh-CN"/>
        </w:rPr>
        <w:t>编制人</w:t>
      </w:r>
      <w:r>
        <w:rPr>
          <w:rFonts w:hint="eastAsia" w:ascii="宋体" w:hAnsi="宋体"/>
          <w:bCs/>
          <w:color w:val="000000"/>
          <w:sz w:val="24"/>
        </w:rPr>
        <w:t>负责继续完善报告外，甲方还可视造成的时间延误和费用损失，计扣</w:t>
      </w:r>
      <w:r>
        <w:rPr>
          <w:rFonts w:hint="eastAsia" w:ascii="宋体" w:hAnsi="宋体"/>
          <w:bCs/>
          <w:color w:val="000000"/>
          <w:sz w:val="24"/>
          <w:lang w:eastAsia="zh-CN"/>
        </w:rPr>
        <w:t>编制人</w:t>
      </w:r>
      <w:r>
        <w:rPr>
          <w:rFonts w:hint="eastAsia" w:ascii="宋体" w:hAnsi="宋体"/>
          <w:bCs/>
          <w:color w:val="000000"/>
          <w:sz w:val="24"/>
        </w:rPr>
        <w:t>合同价</w:t>
      </w:r>
      <w:r>
        <w:rPr>
          <w:rFonts w:hint="eastAsia" w:ascii="宋体" w:hAnsi="宋体"/>
          <w:bCs/>
          <w:color w:val="000000"/>
          <w:sz w:val="24"/>
          <w:u w:val="single"/>
        </w:rPr>
        <w:t xml:space="preserve"> </w:t>
      </w:r>
      <w:r>
        <w:rPr>
          <w:rFonts w:ascii="宋体" w:hAnsi="宋体"/>
          <w:bCs/>
          <w:color w:val="000000"/>
          <w:sz w:val="24"/>
          <w:u w:val="single"/>
        </w:rPr>
        <w:t>1</w:t>
      </w:r>
      <w:r>
        <w:rPr>
          <w:rFonts w:hint="eastAsia" w:ascii="宋体" w:hAnsi="宋体"/>
          <w:bCs/>
          <w:color w:val="000000"/>
          <w:sz w:val="24"/>
          <w:u w:val="single"/>
        </w:rPr>
        <w:t xml:space="preserve"> </w:t>
      </w:r>
      <w:r>
        <w:rPr>
          <w:rFonts w:hint="eastAsia" w:ascii="宋体" w:hAnsi="宋体"/>
          <w:bCs/>
          <w:color w:val="000000"/>
          <w:sz w:val="24"/>
        </w:rPr>
        <w:t>%～</w:t>
      </w:r>
      <w:r>
        <w:rPr>
          <w:rFonts w:hint="eastAsia" w:ascii="宋体" w:hAnsi="宋体"/>
          <w:bCs/>
          <w:color w:val="000000"/>
          <w:sz w:val="24"/>
          <w:u w:val="single"/>
        </w:rPr>
        <w:t xml:space="preserve"> </w:t>
      </w:r>
      <w:r>
        <w:rPr>
          <w:rFonts w:ascii="宋体" w:hAnsi="宋体"/>
          <w:bCs/>
          <w:color w:val="000000"/>
          <w:sz w:val="24"/>
          <w:u w:val="single"/>
        </w:rPr>
        <w:t xml:space="preserve">3 </w:t>
      </w:r>
      <w:r>
        <w:rPr>
          <w:rFonts w:hint="eastAsia" w:ascii="宋体" w:hAnsi="宋体"/>
          <w:bCs/>
          <w:color w:val="000000"/>
          <w:sz w:val="24"/>
        </w:rPr>
        <w:t>%的违约金</w:t>
      </w:r>
      <w:r>
        <w:rPr>
          <w:rFonts w:hint="eastAsia" w:ascii="宋体" w:hAnsi="宋体"/>
          <w:bCs/>
          <w:color w:val="000000"/>
          <w:sz w:val="24"/>
          <w:lang w:eastAsia="zh-CN"/>
        </w:rPr>
        <w:t>；</w:t>
      </w:r>
    </w:p>
    <w:p w14:paraId="7B2D37ED">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7.3 由于</w:t>
      </w:r>
      <w:r>
        <w:rPr>
          <w:rFonts w:hint="eastAsia" w:ascii="宋体" w:hAnsi="宋体"/>
          <w:bCs/>
          <w:color w:val="000000"/>
          <w:sz w:val="24"/>
          <w:lang w:eastAsia="zh-CN"/>
        </w:rPr>
        <w:t>编制人</w:t>
      </w:r>
      <w:r>
        <w:rPr>
          <w:rFonts w:hint="eastAsia" w:ascii="宋体" w:hAnsi="宋体"/>
          <w:bCs/>
          <w:color w:val="000000"/>
          <w:sz w:val="24"/>
        </w:rPr>
        <w:t>自身原因，延误了成果交付时间，视延误情况酌情扣除费用的1%～3%。</w:t>
      </w:r>
    </w:p>
    <w:p w14:paraId="6C8B828E">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3" w:firstLineChars="213"/>
        <w:textAlignment w:val="auto"/>
        <w:rPr>
          <w:rFonts w:ascii="宋体" w:hAnsi="宋体"/>
          <w:b/>
          <w:bCs/>
          <w:color w:val="000000"/>
          <w:sz w:val="24"/>
        </w:rPr>
      </w:pPr>
      <w:bookmarkStart w:id="23" w:name="_Toc8194603"/>
      <w:bookmarkStart w:id="24" w:name="_Toc389553748"/>
      <w:r>
        <w:rPr>
          <w:rFonts w:hint="eastAsia" w:ascii="宋体" w:hAnsi="宋体"/>
          <w:b/>
          <w:bCs/>
          <w:color w:val="000000"/>
          <w:sz w:val="24"/>
        </w:rPr>
        <w:t>8．成果的交付</w:t>
      </w:r>
      <w:bookmarkEnd w:id="23"/>
      <w:bookmarkEnd w:id="24"/>
    </w:p>
    <w:p w14:paraId="1AE90161">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lang w:eastAsia="zh-CN"/>
        </w:rPr>
        <w:t>编制人</w:t>
      </w:r>
      <w:r>
        <w:rPr>
          <w:rFonts w:hint="eastAsia" w:ascii="宋体" w:hAnsi="宋体"/>
          <w:bCs/>
          <w:color w:val="000000"/>
          <w:sz w:val="24"/>
        </w:rPr>
        <w:t>根据有关成果的出版份数规定和双方根据本项目采购文件和响应性文件约定的交付时间向发包人提供成果。</w:t>
      </w:r>
    </w:p>
    <w:p w14:paraId="0EFE881C">
      <w:pPr>
        <w:keepNext w:val="0"/>
        <w:keepLines w:val="0"/>
        <w:pageBreakBefore w:val="0"/>
        <w:widowControl/>
        <w:numPr>
          <w:ilvl w:val="0"/>
          <w:numId w:val="2"/>
        </w:numPr>
        <w:tabs>
          <w:tab w:val="left" w:pos="1155"/>
        </w:tabs>
        <w:kinsoku/>
        <w:wordWrap/>
        <w:overflowPunct w:val="0"/>
        <w:topLinePunct/>
        <w:autoSpaceDE/>
        <w:autoSpaceDN/>
        <w:bidi w:val="0"/>
        <w:adjustRightInd/>
        <w:snapToGrid/>
        <w:spacing w:line="480" w:lineRule="exact"/>
        <w:ind w:firstLine="513" w:firstLineChars="213"/>
        <w:textAlignment w:val="auto"/>
        <w:rPr>
          <w:rFonts w:hint="eastAsia" w:ascii="宋体" w:hAnsi="宋体"/>
          <w:b/>
          <w:bCs/>
          <w:color w:val="000000"/>
          <w:sz w:val="24"/>
        </w:rPr>
      </w:pPr>
      <w:bookmarkStart w:id="25" w:name="_Toc8194604"/>
      <w:bookmarkStart w:id="26" w:name="_Toc389553749"/>
      <w:r>
        <w:rPr>
          <w:rFonts w:hint="eastAsia" w:ascii="宋体" w:hAnsi="宋体"/>
          <w:b/>
          <w:bCs/>
          <w:color w:val="000000"/>
          <w:sz w:val="24"/>
        </w:rPr>
        <w:t>争议与索赔</w:t>
      </w:r>
      <w:bookmarkEnd w:id="25"/>
      <w:bookmarkEnd w:id="26"/>
    </w:p>
    <w:p w14:paraId="31D88694">
      <w:pPr>
        <w:keepNext w:val="0"/>
        <w:keepLines w:val="0"/>
        <w:pageBreakBefore w:val="0"/>
        <w:widowControl/>
        <w:numPr>
          <w:numId w:val="0"/>
        </w:numPr>
        <w:tabs>
          <w:tab w:val="left" w:pos="1155"/>
        </w:tabs>
        <w:kinsoku/>
        <w:wordWrap/>
        <w:overflowPunct w:val="0"/>
        <w:topLinePunct/>
        <w:autoSpaceDE/>
        <w:autoSpaceDN/>
        <w:bidi w:val="0"/>
        <w:adjustRightInd/>
        <w:snapToGrid/>
        <w:spacing w:line="480" w:lineRule="exact"/>
        <w:ind w:firstLine="480" w:firstLineChars="200"/>
        <w:textAlignment w:val="auto"/>
        <w:rPr>
          <w:rFonts w:ascii="宋体" w:hAnsi="宋体"/>
          <w:bCs/>
          <w:color w:val="000000"/>
          <w:sz w:val="24"/>
        </w:rPr>
      </w:pPr>
      <w:r>
        <w:rPr>
          <w:rFonts w:hint="eastAsia" w:ascii="宋体" w:hAnsi="宋体"/>
          <w:bCs/>
          <w:color w:val="000000"/>
          <w:sz w:val="24"/>
        </w:rPr>
        <w:t>9.1 争议与索赔：发包人、</w:t>
      </w:r>
      <w:r>
        <w:rPr>
          <w:rFonts w:hint="eastAsia" w:ascii="宋体" w:hAnsi="宋体"/>
          <w:bCs/>
          <w:color w:val="000000"/>
          <w:sz w:val="24"/>
          <w:lang w:eastAsia="zh-CN"/>
        </w:rPr>
        <w:t>编制人</w:t>
      </w:r>
      <w:r>
        <w:rPr>
          <w:rFonts w:hint="eastAsia" w:ascii="宋体" w:hAnsi="宋体"/>
          <w:bCs/>
          <w:color w:val="000000"/>
          <w:sz w:val="24"/>
        </w:rPr>
        <w:t>双方因合同发生争议时，双方应通过友好协商解决，协商不能达成协议，要求调解、仲裁、或诉讼的，采用调解或仲裁方式解决：向有管辖权的人民法院起诉。</w:t>
      </w:r>
    </w:p>
    <w:p w14:paraId="56AF0D84">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仲裁期间，除与仲裁有关的部分外，双方应继续履行合同规定的各自的义务。</w:t>
      </w:r>
    </w:p>
    <w:p w14:paraId="4D06989C">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3" w:firstLineChars="213"/>
        <w:textAlignment w:val="auto"/>
        <w:rPr>
          <w:rFonts w:ascii="宋体" w:hAnsi="宋体"/>
          <w:b/>
          <w:bCs/>
          <w:color w:val="000000"/>
          <w:sz w:val="24"/>
        </w:rPr>
      </w:pPr>
      <w:r>
        <w:rPr>
          <w:rFonts w:hint="eastAsia" w:ascii="宋体" w:hAnsi="宋体"/>
          <w:b/>
          <w:bCs/>
          <w:color w:val="000000"/>
          <w:sz w:val="24"/>
        </w:rPr>
        <w:t>10、知识产权归属</w:t>
      </w:r>
    </w:p>
    <w:p w14:paraId="6F4E8FB2">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本项目的编制成果归发包人与</w:t>
      </w:r>
      <w:r>
        <w:rPr>
          <w:rFonts w:hint="eastAsia" w:ascii="宋体" w:hAnsi="宋体"/>
          <w:bCs/>
          <w:color w:val="000000"/>
          <w:sz w:val="24"/>
          <w:lang w:eastAsia="zh-CN"/>
        </w:rPr>
        <w:t>编制人</w:t>
      </w:r>
      <w:r>
        <w:rPr>
          <w:rFonts w:hint="eastAsia" w:ascii="宋体" w:hAnsi="宋体"/>
          <w:bCs/>
          <w:color w:val="000000"/>
          <w:sz w:val="24"/>
        </w:rPr>
        <w:t>共同所有，任何一方未经同意不得转让、出售或任意处理编制成果。</w:t>
      </w:r>
    </w:p>
    <w:p w14:paraId="366CEFC2">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3" w:firstLineChars="213"/>
        <w:textAlignment w:val="auto"/>
        <w:rPr>
          <w:rFonts w:ascii="宋体" w:hAnsi="宋体"/>
          <w:b/>
          <w:bCs/>
          <w:sz w:val="24"/>
        </w:rPr>
      </w:pPr>
      <w:r>
        <w:rPr>
          <w:rFonts w:hint="eastAsia" w:ascii="宋体" w:hAnsi="宋体"/>
          <w:b/>
          <w:bCs/>
          <w:sz w:val="24"/>
        </w:rPr>
        <w:t>11、履约验收内容：</w:t>
      </w:r>
    </w:p>
    <w:p w14:paraId="365D7ED6">
      <w:pPr>
        <w:keepNext w:val="0"/>
        <w:keepLines w:val="0"/>
        <w:pageBreakBefore w:val="0"/>
        <w:widowControl/>
        <w:kinsoku/>
        <w:wordWrap/>
        <w:autoSpaceDE/>
        <w:autoSpaceDN/>
        <w:bidi w:val="0"/>
        <w:adjustRightInd/>
        <w:snapToGrid/>
        <w:spacing w:line="480" w:lineRule="exact"/>
        <w:ind w:firstLine="600" w:firstLineChars="250"/>
        <w:textAlignment w:val="auto"/>
        <w:rPr>
          <w:rFonts w:ascii="宋体" w:hAnsi="宋体"/>
          <w:sz w:val="24"/>
          <w:szCs w:val="24"/>
        </w:rPr>
      </w:pPr>
      <w:r>
        <w:rPr>
          <w:rFonts w:hint="eastAsia" w:ascii="宋体" w:hAnsi="宋体"/>
          <w:sz w:val="24"/>
          <w:szCs w:val="24"/>
        </w:rPr>
        <w:t>11.1、技术履约内容</w:t>
      </w:r>
    </w:p>
    <w:p w14:paraId="3786E39F">
      <w:pPr>
        <w:pStyle w:val="8"/>
        <w:keepNext w:val="0"/>
        <w:keepLines w:val="0"/>
        <w:pageBreakBefore w:val="0"/>
        <w:widowControl/>
        <w:numPr>
          <w:ilvl w:val="0"/>
          <w:numId w:val="0"/>
        </w:numPr>
        <w:kinsoku/>
        <w:wordWrap/>
        <w:overflowPunct/>
        <w:topLinePunct w:val="0"/>
        <w:autoSpaceDE/>
        <w:autoSpaceDN/>
        <w:bidi w:val="0"/>
        <w:adjustRightInd/>
        <w:snapToGrid/>
        <w:spacing w:line="500" w:lineRule="exact"/>
        <w:ind w:leftChars="0" w:firstLine="480" w:firstLineChars="200"/>
        <w:textAlignment w:val="auto"/>
        <w:rPr>
          <w:rFonts w:hint="eastAsia" w:ascii="宋体" w:hAnsi="宋体"/>
          <w:color w:val="auto"/>
          <w:sz w:val="24"/>
          <w:szCs w:val="24"/>
          <w:highlight w:val="none"/>
          <w:u w:val="none"/>
          <w:lang w:val="en-US" w:eastAsia="zh-CN"/>
        </w:rPr>
      </w:pPr>
      <w:r>
        <w:rPr>
          <w:rFonts w:hint="eastAsia" w:ascii="宋体" w:hAnsi="宋体"/>
          <w:color w:val="auto"/>
          <w:sz w:val="24"/>
          <w:szCs w:val="24"/>
        </w:rPr>
        <w:t>①技术服务内容：</w:t>
      </w:r>
      <w:r>
        <w:rPr>
          <w:rFonts w:hint="eastAsia" w:ascii="宋体" w:cs="黑体"/>
          <w:kern w:val="2"/>
          <w:sz w:val="24"/>
          <w:szCs w:val="24"/>
          <w:highlight w:val="none"/>
          <w:u w:val="none"/>
          <w:lang w:val="en-US" w:eastAsia="zh-CN" w:bidi="ar-SA"/>
        </w:rPr>
        <w:t>结合水利部办公厅《2023年河湖管理工作要点》，按照省委省政府、省水利安排部署，夯实主体责任，推动解决河湖管理保护“最后一公里”问题，2024年开展渭河流域“清四乱”明察暗访、水利工程运行管理问题明察暗访等工作，深入推进我省渭河流域“清四乱”常态化规范化。</w:t>
      </w:r>
      <w:r>
        <w:rPr>
          <w:rFonts w:hint="eastAsia" w:ascii="宋体" w:hAnsi="宋体" w:cs="黑体"/>
          <w:kern w:val="2"/>
          <w:sz w:val="24"/>
          <w:szCs w:val="24"/>
          <w:highlight w:val="none"/>
          <w:u w:val="none"/>
          <w:lang w:val="en-US" w:eastAsia="zh-CN" w:bidi="ar-SA"/>
        </w:rPr>
        <w:t>健全完善河道采砂相关管理秩序</w:t>
      </w:r>
      <w:r>
        <w:rPr>
          <w:rFonts w:hint="eastAsia" w:ascii="宋体" w:cs="黑体"/>
          <w:kern w:val="2"/>
          <w:sz w:val="24"/>
          <w:szCs w:val="24"/>
          <w:highlight w:val="none"/>
          <w:u w:val="none"/>
          <w:lang w:val="en-US" w:eastAsia="zh-CN" w:bidi="ar-SA"/>
        </w:rPr>
        <w:t>，加强渭河下游河道采砂监督管理，</w:t>
      </w:r>
      <w:r>
        <w:rPr>
          <w:rFonts w:hint="eastAsia" w:ascii="宋体" w:hAnsi="宋体" w:cs="黑体"/>
          <w:kern w:val="2"/>
          <w:sz w:val="24"/>
          <w:szCs w:val="24"/>
          <w:highlight w:val="none"/>
          <w:u w:val="none"/>
          <w:lang w:val="en-US" w:eastAsia="zh-CN" w:bidi="ar-SA"/>
        </w:rPr>
        <w:t>开展河道采砂巡查</w:t>
      </w:r>
      <w:r>
        <w:rPr>
          <w:rFonts w:hint="eastAsia" w:ascii="宋体" w:cs="黑体"/>
          <w:kern w:val="2"/>
          <w:sz w:val="24"/>
          <w:szCs w:val="24"/>
          <w:highlight w:val="none"/>
          <w:u w:val="none"/>
          <w:lang w:val="en-US" w:eastAsia="zh-CN" w:bidi="ar-SA"/>
        </w:rPr>
        <w:t>，及时查处零星盗采、“蚂蚁搬家式”偷采以及侵占河湖空间，过度开发河道资源等问题，保持高压严打态势，严厉打击违法违规行为，巩固已有阶段性成果，确保河道行洪、堤防安全。</w:t>
      </w:r>
    </w:p>
    <w:p w14:paraId="4479F311">
      <w:pPr>
        <w:keepNext w:val="0"/>
        <w:keepLines w:val="0"/>
        <w:pageBreakBefore w:val="0"/>
        <w:widowControl/>
        <w:kinsoku/>
        <w:wordWrap/>
        <w:autoSpaceDE/>
        <w:autoSpaceDN/>
        <w:bidi w:val="0"/>
        <w:spacing w:line="500" w:lineRule="exact"/>
        <w:ind w:firstLine="480" w:firstLineChars="200"/>
        <w:jc w:val="left"/>
        <w:textAlignment w:val="auto"/>
        <w:rPr>
          <w:rFonts w:ascii="宋体" w:hAnsi="宋体"/>
          <w:color w:val="auto"/>
          <w:sz w:val="24"/>
          <w:szCs w:val="24"/>
        </w:rPr>
      </w:pPr>
      <w:r>
        <w:rPr>
          <w:rFonts w:hint="eastAsia" w:ascii="宋体" w:hAnsi="宋体"/>
          <w:color w:val="auto"/>
          <w:sz w:val="24"/>
          <w:szCs w:val="24"/>
        </w:rPr>
        <w:t>②成果资料</w:t>
      </w:r>
      <w:r>
        <w:rPr>
          <w:rFonts w:hint="eastAsia" w:ascii="宋体" w:hAnsi="宋体"/>
          <w:color w:val="auto"/>
          <w:sz w:val="24"/>
          <w:szCs w:val="24"/>
          <w:lang w:eastAsia="zh-CN"/>
        </w:rPr>
        <w:t>：</w:t>
      </w:r>
      <w:r>
        <w:rPr>
          <w:rFonts w:hint="eastAsia" w:ascii="宋体" w:hAnsi="宋体"/>
          <w:color w:val="auto"/>
          <w:sz w:val="24"/>
          <w:szCs w:val="24"/>
          <w:lang w:val="en-US" w:eastAsia="zh-CN"/>
        </w:rPr>
        <w:t>渭河流域“清四乱”专项行动现场资料  1套；渭河流域“清四乱”专项行动检查情况工作报告  1套；河道采砂管理办法  1套；执法案例汇编    1套；渭河干流采砂专项整治行动工作报告 1套。</w:t>
      </w:r>
      <w:r>
        <w:rPr>
          <w:rFonts w:hint="eastAsia" w:ascii="宋体" w:hAnsi="宋体"/>
          <w:color w:val="auto"/>
          <w:sz w:val="24"/>
          <w:szCs w:val="24"/>
        </w:rPr>
        <w:t>。</w:t>
      </w:r>
    </w:p>
    <w:p w14:paraId="4F7C6C4C">
      <w:pPr>
        <w:keepNext w:val="0"/>
        <w:keepLines w:val="0"/>
        <w:pageBreakBefore w:val="0"/>
        <w:widowControl/>
        <w:kinsoku/>
        <w:wordWrap/>
        <w:autoSpaceDE/>
        <w:autoSpaceDN/>
        <w:bidi w:val="0"/>
        <w:spacing w:line="500" w:lineRule="exact"/>
        <w:ind w:firstLine="480" w:firstLineChars="200"/>
        <w:jc w:val="left"/>
        <w:textAlignment w:val="auto"/>
        <w:rPr>
          <w:rFonts w:ascii="宋体" w:hAnsi="宋体"/>
          <w:color w:val="auto"/>
          <w:sz w:val="24"/>
          <w:szCs w:val="24"/>
        </w:rPr>
      </w:pPr>
      <w:r>
        <w:rPr>
          <w:rFonts w:hint="eastAsia" w:ascii="宋体" w:hAnsi="宋体"/>
          <w:color w:val="auto"/>
          <w:sz w:val="24"/>
          <w:szCs w:val="24"/>
        </w:rPr>
        <w:t>③成果和资料的保密与归属</w:t>
      </w:r>
    </w:p>
    <w:p w14:paraId="5004F656">
      <w:pPr>
        <w:keepNext w:val="0"/>
        <w:keepLines w:val="0"/>
        <w:pageBreakBefore w:val="0"/>
        <w:widowControl/>
        <w:kinsoku/>
        <w:wordWrap/>
        <w:autoSpaceDE/>
        <w:autoSpaceDN/>
        <w:bidi w:val="0"/>
        <w:spacing w:line="500" w:lineRule="exact"/>
        <w:ind w:firstLine="480" w:firstLineChars="200"/>
        <w:textAlignment w:val="auto"/>
        <w:rPr>
          <w:rFonts w:ascii="宋体" w:hAnsi="宋体"/>
          <w:color w:val="auto"/>
          <w:sz w:val="24"/>
          <w:szCs w:val="24"/>
        </w:rPr>
      </w:pPr>
      <w:r>
        <w:rPr>
          <w:rFonts w:hint="eastAsia" w:ascii="宋体" w:hAnsi="宋体"/>
          <w:color w:val="auto"/>
          <w:sz w:val="24"/>
          <w:szCs w:val="24"/>
        </w:rPr>
        <w:t xml:space="preserve">乙方在项目实施过程中形成的所有原始资料、中间及最终成果归甲方所有；乙方相关服务资料的所有权、使用权的约定：归甲方所有。乙方不得以任何借口留存，否则承担由此产生的一切法律和经济责任。未经甲方允许，任何单位和个人不得转让和使用本项目的相关内容。     </w:t>
      </w:r>
    </w:p>
    <w:p w14:paraId="4148DF4F">
      <w:pPr>
        <w:keepNext w:val="0"/>
        <w:keepLines w:val="0"/>
        <w:pageBreakBefore w:val="0"/>
        <w:widowControl/>
        <w:kinsoku/>
        <w:wordWrap/>
        <w:autoSpaceDE/>
        <w:autoSpaceDN/>
        <w:bidi w:val="0"/>
        <w:adjustRightInd/>
        <w:snapToGrid/>
        <w:spacing w:line="480" w:lineRule="exact"/>
        <w:ind w:firstLine="480" w:firstLineChars="200"/>
        <w:jc w:val="left"/>
        <w:textAlignment w:val="auto"/>
        <w:rPr>
          <w:rFonts w:ascii="宋体" w:hAnsi="宋体"/>
          <w:sz w:val="24"/>
          <w:szCs w:val="24"/>
        </w:rPr>
      </w:pPr>
      <w:r>
        <w:rPr>
          <w:rFonts w:hint="eastAsia" w:ascii="宋体" w:hAnsi="宋体"/>
          <w:sz w:val="24"/>
          <w:szCs w:val="24"/>
        </w:rPr>
        <w:t>11.2、商务履约内容</w:t>
      </w:r>
    </w:p>
    <w:p w14:paraId="482D6A7D">
      <w:pPr>
        <w:keepNext w:val="0"/>
        <w:keepLines w:val="0"/>
        <w:pageBreakBefore w:val="0"/>
        <w:widowControl/>
        <w:kinsoku/>
        <w:wordWrap/>
        <w:autoSpaceDE/>
        <w:autoSpaceDN/>
        <w:bidi w:val="0"/>
        <w:adjustRightInd/>
        <w:snapToGrid/>
        <w:spacing w:line="480" w:lineRule="exact"/>
        <w:jc w:val="left"/>
        <w:textAlignment w:val="auto"/>
        <w:rPr>
          <w:rFonts w:ascii="宋体" w:hAnsi="宋体"/>
          <w:sz w:val="24"/>
          <w:szCs w:val="24"/>
        </w:rPr>
      </w:pPr>
      <w:r>
        <w:rPr>
          <w:rFonts w:hint="eastAsia" w:ascii="宋体" w:hAnsi="宋体"/>
          <w:sz w:val="24"/>
          <w:szCs w:val="24"/>
        </w:rPr>
        <w:t xml:space="preserve">    ①本项目的成果资料归甲方与乙方共同所有，任何一方未经同意不得转让、出售或任意处理。</w:t>
      </w:r>
    </w:p>
    <w:p w14:paraId="056E2474">
      <w:pPr>
        <w:keepNext w:val="0"/>
        <w:keepLines w:val="0"/>
        <w:pageBreakBefore w:val="0"/>
        <w:widowControl/>
        <w:kinsoku/>
        <w:wordWrap/>
        <w:autoSpaceDE/>
        <w:autoSpaceDN/>
        <w:bidi w:val="0"/>
        <w:adjustRightInd/>
        <w:snapToGrid/>
        <w:spacing w:line="480" w:lineRule="exact"/>
        <w:ind w:firstLine="480" w:firstLineChars="200"/>
        <w:jc w:val="left"/>
        <w:textAlignment w:val="auto"/>
        <w:rPr>
          <w:rFonts w:ascii="宋体" w:hAnsi="宋体"/>
          <w:sz w:val="24"/>
          <w:szCs w:val="24"/>
        </w:rPr>
      </w:pPr>
      <w:r>
        <w:rPr>
          <w:rFonts w:hint="eastAsia" w:ascii="宋体" w:hAnsi="宋体"/>
          <w:sz w:val="24"/>
          <w:szCs w:val="24"/>
        </w:rPr>
        <w:t>②成果交付（服务）期：</w:t>
      </w:r>
      <w:r>
        <w:rPr>
          <w:rFonts w:hint="eastAsia" w:ascii="宋体" w:hAnsi="宋体"/>
          <w:sz w:val="24"/>
          <w:szCs w:val="24"/>
          <w:lang w:val="zh-CN"/>
        </w:rPr>
        <w:t>自合同签订之日起</w:t>
      </w:r>
      <w:r>
        <w:rPr>
          <w:rFonts w:hint="eastAsia" w:ascii="宋体" w:hAnsi="宋体"/>
          <w:sz w:val="24"/>
          <w:szCs w:val="24"/>
          <w:lang w:val="en-US" w:eastAsia="zh-CN"/>
        </w:rPr>
        <w:t>55</w:t>
      </w:r>
      <w:r>
        <w:rPr>
          <w:rFonts w:hint="eastAsia" w:ascii="宋体" w:hAnsi="宋体"/>
          <w:sz w:val="24"/>
          <w:szCs w:val="24"/>
        </w:rPr>
        <w:t>天内完成并交付服务成果。</w:t>
      </w:r>
    </w:p>
    <w:p w14:paraId="3ABE291F">
      <w:pPr>
        <w:keepNext w:val="0"/>
        <w:keepLines w:val="0"/>
        <w:pageBreakBefore w:val="0"/>
        <w:widowControl/>
        <w:kinsoku/>
        <w:wordWrap/>
        <w:autoSpaceDE/>
        <w:autoSpaceDN/>
        <w:bidi w:val="0"/>
        <w:adjustRightInd/>
        <w:snapToGrid/>
        <w:spacing w:line="480" w:lineRule="exact"/>
        <w:ind w:firstLine="480" w:firstLineChars="200"/>
        <w:jc w:val="left"/>
        <w:textAlignment w:val="auto"/>
        <w:rPr>
          <w:rFonts w:hint="eastAsia" w:ascii="宋体" w:hAnsi="宋体"/>
          <w:sz w:val="24"/>
          <w:szCs w:val="24"/>
          <w:lang w:val="en-US" w:eastAsia="zh-CN"/>
        </w:rPr>
      </w:pPr>
      <w:r>
        <w:rPr>
          <w:rFonts w:hint="eastAsia" w:ascii="宋体" w:hAnsi="宋体"/>
          <w:sz w:val="24"/>
          <w:szCs w:val="24"/>
        </w:rPr>
        <w:t>③成果交付（服务）地点：陕西省渭河</w:t>
      </w:r>
      <w:r>
        <w:rPr>
          <w:rFonts w:hint="eastAsia" w:ascii="宋体" w:hAnsi="宋体"/>
          <w:sz w:val="24"/>
          <w:szCs w:val="24"/>
          <w:lang w:val="en-US" w:eastAsia="zh-CN"/>
        </w:rPr>
        <w:t>流域范围内</w:t>
      </w:r>
    </w:p>
    <w:p w14:paraId="0B16F4EE">
      <w:pPr>
        <w:keepNext w:val="0"/>
        <w:keepLines w:val="0"/>
        <w:pageBreakBefore w:val="0"/>
        <w:widowControl/>
        <w:kinsoku/>
        <w:wordWrap/>
        <w:autoSpaceDE/>
        <w:autoSpaceDN/>
        <w:bidi w:val="0"/>
        <w:adjustRightInd/>
        <w:snapToGrid/>
        <w:spacing w:line="480" w:lineRule="exact"/>
        <w:ind w:firstLine="480" w:firstLineChars="200"/>
        <w:jc w:val="left"/>
        <w:textAlignment w:val="auto"/>
        <w:rPr>
          <w:rFonts w:ascii="宋体" w:hAnsi="宋体"/>
          <w:sz w:val="24"/>
          <w:szCs w:val="24"/>
        </w:rPr>
      </w:pPr>
      <w:r>
        <w:rPr>
          <w:rFonts w:hint="eastAsia" w:ascii="宋体" w:hAnsi="宋体"/>
          <w:sz w:val="24"/>
          <w:szCs w:val="24"/>
        </w:rPr>
        <w:t>④质量保证：（1）服务成果应切合实际，达到方案合理、安全可靠、经济合理的要求，交付的服务成果文件必须完整、准确、详尽、规范，须满足采购单位要求。当采甲方依据有关标准、规范对方案提出异议时，乙方应及时、无偿并负责地对原方案及相关文件作出修改，直至采购单位满意为止。</w:t>
      </w:r>
    </w:p>
    <w:p w14:paraId="620BB99D">
      <w:pPr>
        <w:keepNext w:val="0"/>
        <w:keepLines w:val="0"/>
        <w:pageBreakBefore w:val="0"/>
        <w:widowControl/>
        <w:kinsoku/>
        <w:wordWrap/>
        <w:autoSpaceDE/>
        <w:autoSpaceDN/>
        <w:bidi w:val="0"/>
        <w:adjustRightInd/>
        <w:snapToGrid/>
        <w:spacing w:line="480" w:lineRule="exact"/>
        <w:ind w:firstLine="480" w:firstLineChars="200"/>
        <w:jc w:val="left"/>
        <w:textAlignment w:val="auto"/>
        <w:rPr>
          <w:rFonts w:ascii="宋体" w:hAnsi="宋体"/>
          <w:sz w:val="24"/>
          <w:szCs w:val="24"/>
        </w:rPr>
      </w:pPr>
      <w:r>
        <w:rPr>
          <w:rFonts w:hint="eastAsia" w:ascii="宋体" w:hAnsi="宋体"/>
          <w:sz w:val="24"/>
          <w:szCs w:val="24"/>
        </w:rPr>
        <w:t>（2）凡是有内容变更，必须以文字形式说明原因和具体修改内容，双方指定联络人书面达成一致后存档。</w:t>
      </w:r>
    </w:p>
    <w:p w14:paraId="1F4F0716">
      <w:pPr>
        <w:keepNext w:val="0"/>
        <w:keepLines w:val="0"/>
        <w:pageBreakBefore w:val="0"/>
        <w:widowControl/>
        <w:kinsoku/>
        <w:wordWrap/>
        <w:autoSpaceDE/>
        <w:autoSpaceDN/>
        <w:bidi w:val="0"/>
        <w:adjustRightInd/>
        <w:snapToGrid/>
        <w:spacing w:line="480" w:lineRule="exact"/>
        <w:ind w:firstLine="480" w:firstLineChars="200"/>
        <w:jc w:val="left"/>
        <w:textAlignment w:val="auto"/>
        <w:rPr>
          <w:rFonts w:ascii="宋体" w:hAnsi="宋体"/>
          <w:sz w:val="24"/>
          <w:szCs w:val="24"/>
        </w:rPr>
      </w:pPr>
      <w:r>
        <w:rPr>
          <w:rFonts w:hint="eastAsia" w:ascii="宋体" w:hAnsi="宋体"/>
          <w:sz w:val="24"/>
          <w:szCs w:val="24"/>
        </w:rPr>
        <w:t>（3）乙方需书面明确项目主要负责人以及其他主要设计人员名单及联系方式。</w:t>
      </w:r>
    </w:p>
    <w:p w14:paraId="157EB5BF">
      <w:pPr>
        <w:keepNext w:val="0"/>
        <w:keepLines w:val="0"/>
        <w:pageBreakBefore w:val="0"/>
        <w:widowControl/>
        <w:kinsoku/>
        <w:wordWrap/>
        <w:autoSpaceDE/>
        <w:autoSpaceDN/>
        <w:bidi w:val="0"/>
        <w:adjustRightInd/>
        <w:snapToGrid/>
        <w:spacing w:line="480" w:lineRule="exact"/>
        <w:ind w:firstLine="480" w:firstLineChars="200"/>
        <w:jc w:val="left"/>
        <w:textAlignment w:val="auto"/>
        <w:rPr>
          <w:rFonts w:ascii="宋体" w:hAnsi="宋体"/>
          <w:sz w:val="24"/>
          <w:szCs w:val="24"/>
        </w:rPr>
      </w:pPr>
      <w:r>
        <w:rPr>
          <w:rFonts w:hint="eastAsia" w:ascii="宋体" w:hAnsi="宋体"/>
          <w:sz w:val="24"/>
          <w:szCs w:val="24"/>
        </w:rPr>
        <w:t>（4）乙方未经甲方书面同意不得无故更换项目负责人,对于不称职的项目负责人甲方有权要求更换,但更换超过二次,甲方有权单方面终止合同。</w:t>
      </w:r>
    </w:p>
    <w:p w14:paraId="3A022A99">
      <w:pPr>
        <w:keepNext w:val="0"/>
        <w:keepLines w:val="0"/>
        <w:pageBreakBefore w:val="0"/>
        <w:widowControl/>
        <w:kinsoku/>
        <w:wordWrap/>
        <w:autoSpaceDE/>
        <w:autoSpaceDN/>
        <w:bidi w:val="0"/>
        <w:adjustRightInd/>
        <w:snapToGrid/>
        <w:spacing w:line="480" w:lineRule="exact"/>
        <w:ind w:firstLine="480" w:firstLineChars="200"/>
        <w:jc w:val="left"/>
        <w:textAlignment w:val="auto"/>
        <w:rPr>
          <w:rFonts w:ascii="宋体" w:hAnsi="宋体"/>
          <w:sz w:val="24"/>
          <w:szCs w:val="24"/>
        </w:rPr>
      </w:pPr>
      <w:r>
        <w:rPr>
          <w:rFonts w:hint="eastAsia" w:ascii="宋体" w:hAnsi="宋体"/>
          <w:sz w:val="24"/>
          <w:szCs w:val="24"/>
        </w:rPr>
        <w:t>⑤售后服务：乙方须保证协助甲方为采购项目的后期工作需求，提供完善的后续服务。</w:t>
      </w:r>
    </w:p>
    <w:p w14:paraId="6B915780">
      <w:pPr>
        <w:keepNext w:val="0"/>
        <w:keepLines w:val="0"/>
        <w:pageBreakBefore w:val="0"/>
        <w:widowControl/>
        <w:kinsoku/>
        <w:wordWrap/>
        <w:autoSpaceDE/>
        <w:autoSpaceDN/>
        <w:bidi w:val="0"/>
        <w:adjustRightInd/>
        <w:snapToGrid/>
        <w:spacing w:line="480" w:lineRule="exact"/>
        <w:ind w:firstLine="480" w:firstLineChars="200"/>
        <w:jc w:val="left"/>
        <w:textAlignment w:val="auto"/>
        <w:rPr>
          <w:rFonts w:ascii="宋体" w:hAnsi="宋体"/>
          <w:sz w:val="24"/>
          <w:szCs w:val="24"/>
        </w:rPr>
      </w:pPr>
      <w:r>
        <w:rPr>
          <w:rFonts w:hint="eastAsia" w:ascii="宋体" w:hAnsi="宋体"/>
          <w:sz w:val="24"/>
          <w:szCs w:val="24"/>
        </w:rPr>
        <w:t>⑥验收条件：服务成果经相关专家审查通过验收。</w:t>
      </w:r>
    </w:p>
    <w:p w14:paraId="7214A8BD">
      <w:pPr>
        <w:keepNext w:val="0"/>
        <w:keepLines w:val="0"/>
        <w:pageBreakBefore w:val="0"/>
        <w:widowControl/>
        <w:kinsoku/>
        <w:wordWrap/>
        <w:autoSpaceDE/>
        <w:autoSpaceDN/>
        <w:bidi w:val="0"/>
        <w:adjustRightInd/>
        <w:snapToGrid/>
        <w:spacing w:line="480" w:lineRule="exact"/>
        <w:ind w:firstLine="480" w:firstLineChars="200"/>
        <w:jc w:val="left"/>
        <w:textAlignment w:val="auto"/>
        <w:rPr>
          <w:rFonts w:ascii="宋体" w:hAnsi="宋体"/>
          <w:sz w:val="24"/>
          <w:szCs w:val="24"/>
        </w:rPr>
      </w:pPr>
      <w:r>
        <w:rPr>
          <w:rFonts w:hint="eastAsia" w:ascii="宋体" w:hAnsi="宋体"/>
          <w:sz w:val="24"/>
          <w:szCs w:val="24"/>
        </w:rPr>
        <w:t>验收依据：合同文本、磋商文件、磋商响应文件</w:t>
      </w:r>
      <w:r>
        <w:rPr>
          <w:rFonts w:hint="eastAsia" w:ascii="宋体" w:hAnsi="宋体"/>
          <w:sz w:val="24"/>
          <w:szCs w:val="24"/>
          <w:lang w:eastAsia="zh-CN"/>
        </w:rPr>
        <w:t>、</w:t>
      </w:r>
      <w:bookmarkStart w:id="29" w:name="_GoBack"/>
      <w:bookmarkEnd w:id="29"/>
      <w:r>
        <w:rPr>
          <w:rFonts w:hint="eastAsia" w:ascii="宋体" w:hAnsi="宋体"/>
          <w:sz w:val="24"/>
          <w:szCs w:val="24"/>
        </w:rPr>
        <w:t>国内相应的标准、规范。</w:t>
      </w:r>
    </w:p>
    <w:p w14:paraId="5D8ECD7E">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3" w:firstLineChars="213"/>
        <w:textAlignment w:val="auto"/>
        <w:rPr>
          <w:rFonts w:ascii="宋体" w:hAnsi="宋体"/>
          <w:b/>
          <w:bCs/>
          <w:color w:val="000000"/>
          <w:sz w:val="24"/>
        </w:rPr>
      </w:pPr>
      <w:bookmarkStart w:id="27" w:name="_Toc8194605"/>
      <w:bookmarkStart w:id="28" w:name="_Toc389553750"/>
      <w:r>
        <w:rPr>
          <w:rFonts w:hint="eastAsia" w:ascii="宋体" w:hAnsi="宋体"/>
          <w:b/>
          <w:bCs/>
          <w:color w:val="000000"/>
          <w:sz w:val="24"/>
        </w:rPr>
        <w:t>12．其它</w:t>
      </w:r>
      <w:bookmarkEnd w:id="27"/>
      <w:bookmarkEnd w:id="28"/>
    </w:p>
    <w:p w14:paraId="4FBB471A">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12.1 保险（如有时）：</w:t>
      </w:r>
      <w:r>
        <w:rPr>
          <w:rFonts w:hint="eastAsia" w:ascii="宋体" w:hAnsi="宋体"/>
          <w:bCs/>
          <w:color w:val="000000"/>
          <w:sz w:val="24"/>
          <w:lang w:eastAsia="zh-CN"/>
        </w:rPr>
        <w:t>编制人</w:t>
      </w:r>
      <w:r>
        <w:rPr>
          <w:rFonts w:hint="eastAsia" w:ascii="宋体" w:hAnsi="宋体"/>
          <w:bCs/>
          <w:color w:val="000000"/>
          <w:sz w:val="24"/>
        </w:rPr>
        <w:t>办理自己在现场人员生命财产和有关设备的保险并支付一切费用；</w:t>
      </w:r>
    </w:p>
    <w:p w14:paraId="1D3DF42D">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12.2 由于不可抗力因素致使合同无法履行时，双方应及时协商解决；</w:t>
      </w:r>
    </w:p>
    <w:p w14:paraId="77878FC4">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 xml:space="preserve">12.3 </w:t>
      </w:r>
      <w:r>
        <w:rPr>
          <w:rFonts w:hint="eastAsia" w:ascii="宋体" w:hAnsi="宋体"/>
          <w:bCs/>
          <w:color w:val="000000"/>
          <w:sz w:val="24"/>
          <w:lang w:eastAsia="zh-CN"/>
        </w:rPr>
        <w:t>编制人</w:t>
      </w:r>
      <w:r>
        <w:rPr>
          <w:rFonts w:hint="eastAsia" w:ascii="宋体" w:hAnsi="宋体"/>
          <w:bCs/>
          <w:color w:val="000000"/>
          <w:sz w:val="24"/>
        </w:rPr>
        <w:t>为本合同项目所采用的国家或地方标准图，由</w:t>
      </w:r>
      <w:r>
        <w:rPr>
          <w:rFonts w:hint="eastAsia" w:ascii="宋体" w:hAnsi="宋体"/>
          <w:bCs/>
          <w:color w:val="000000"/>
          <w:sz w:val="24"/>
          <w:lang w:eastAsia="zh-CN"/>
        </w:rPr>
        <w:t>编制人</w:t>
      </w:r>
      <w:r>
        <w:rPr>
          <w:rFonts w:hint="eastAsia" w:ascii="宋体" w:hAnsi="宋体"/>
          <w:bCs/>
          <w:color w:val="000000"/>
          <w:sz w:val="24"/>
        </w:rPr>
        <w:t>自费向有关出版部门购买；</w:t>
      </w:r>
    </w:p>
    <w:p w14:paraId="14CFF7BC">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12.4 本合同未尽事宜，双方可签订补充协议作为附件，补充协议与合同具有同等法律效力；</w:t>
      </w:r>
    </w:p>
    <w:p w14:paraId="13179496">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12.5 合同有效期：本合同经双方代表签字盖章后生效，在全部项目实施完成和双方结清所有合同费用后自行失效 ；</w:t>
      </w:r>
    </w:p>
    <w:p w14:paraId="1D5BFBD0">
      <w:pPr>
        <w:keepNext w:val="0"/>
        <w:keepLines w:val="0"/>
        <w:pageBreakBefore w:val="0"/>
        <w:widowControl/>
        <w:tabs>
          <w:tab w:val="left" w:pos="1155"/>
        </w:tabs>
        <w:kinsoku/>
        <w:wordWrap/>
        <w:overflowPunct w:val="0"/>
        <w:topLinePunct/>
        <w:autoSpaceDE/>
        <w:autoSpaceDN/>
        <w:bidi w:val="0"/>
        <w:adjustRightInd/>
        <w:snapToGrid/>
        <w:spacing w:line="480" w:lineRule="exact"/>
        <w:ind w:firstLine="511" w:firstLineChars="213"/>
        <w:textAlignment w:val="auto"/>
        <w:rPr>
          <w:rFonts w:ascii="宋体" w:hAnsi="宋体"/>
          <w:bCs/>
          <w:color w:val="000000"/>
          <w:sz w:val="24"/>
        </w:rPr>
      </w:pPr>
      <w:r>
        <w:rPr>
          <w:rFonts w:hint="eastAsia" w:ascii="宋体" w:hAnsi="宋体"/>
          <w:bCs/>
          <w:color w:val="000000"/>
          <w:sz w:val="24"/>
        </w:rPr>
        <w:t>11.6 份数：合同正本2份，副本6份，合同正本、副本具有同等效力，由委托、被委托双方签字盖章后分别保存，份数由双方协定。</w:t>
      </w:r>
    </w:p>
    <w:bookmarkEnd w:id="9"/>
    <w:p w14:paraId="78ACF1FA">
      <w:pPr>
        <w:pStyle w:val="8"/>
        <w:rPr>
          <w:rFonts w:ascii="宋体"/>
          <w:sz w:val="24"/>
          <w:szCs w:val="24"/>
        </w:rPr>
      </w:pPr>
    </w:p>
    <w:p w14:paraId="72D20792">
      <w:pPr>
        <w:pStyle w:val="8"/>
        <w:rPr>
          <w:rFonts w:ascii="宋体"/>
          <w:sz w:val="24"/>
          <w:szCs w:val="24"/>
        </w:rPr>
      </w:pPr>
    </w:p>
    <w:p w14:paraId="03A998A8">
      <w:pPr>
        <w:pStyle w:val="8"/>
        <w:rPr>
          <w:rFonts w:ascii="宋体"/>
          <w:sz w:val="24"/>
          <w:szCs w:val="24"/>
        </w:rPr>
      </w:pPr>
    </w:p>
    <w:p w14:paraId="4C0257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312D2B"/>
    <w:multiLevelType w:val="singleLevel"/>
    <w:tmpl w:val="84312D2B"/>
    <w:lvl w:ilvl="0" w:tentative="0">
      <w:start w:val="4"/>
      <w:numFmt w:val="decimal"/>
      <w:suff w:val="nothing"/>
      <w:lvlText w:val="%1．"/>
      <w:lvlJc w:val="left"/>
    </w:lvl>
  </w:abstractNum>
  <w:abstractNum w:abstractNumId="1">
    <w:nsid w:val="8F85E5BE"/>
    <w:multiLevelType w:val="singleLevel"/>
    <w:tmpl w:val="8F85E5BE"/>
    <w:lvl w:ilvl="0" w:tentative="0">
      <w:start w:val="9"/>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OWVlYWY0Zjk0OTkwNzU3Mjk5NGUyYWQzYWJmMTMifQ=="/>
  </w:docVars>
  <w:rsids>
    <w:rsidRoot w:val="10E32CE7"/>
    <w:rsid w:val="058A1527"/>
    <w:rsid w:val="10E32CE7"/>
    <w:rsid w:val="1E594203"/>
    <w:rsid w:val="3B1F16A6"/>
    <w:rsid w:val="418E4084"/>
    <w:rsid w:val="4D245859"/>
    <w:rsid w:val="5DBF512A"/>
    <w:rsid w:val="6CD75FEC"/>
    <w:rsid w:val="6F370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400" w:lineRule="exact"/>
      <w:ind w:firstLine="482"/>
    </w:pPr>
    <w:rPr>
      <w:sz w:val="24"/>
    </w:rPr>
  </w:style>
  <w:style w:type="paragraph" w:styleId="3">
    <w:name w:val="Body Text Indent"/>
    <w:basedOn w:val="1"/>
    <w:qFormat/>
    <w:uiPriority w:val="0"/>
    <w:pPr>
      <w:spacing w:line="640" w:lineRule="exact"/>
      <w:ind w:firstLine="585"/>
    </w:pPr>
    <w:rPr>
      <w:rFonts w:ascii="楷体_GB2312" w:eastAsia="楷体_GB2312"/>
      <w:sz w:val="32"/>
    </w:rPr>
  </w:style>
  <w:style w:type="paragraph" w:styleId="4">
    <w:name w:val="Plain Text"/>
    <w:basedOn w:val="1"/>
    <w:qFormat/>
    <w:uiPriority w:val="0"/>
    <w:pPr>
      <w:autoSpaceDE w:val="0"/>
      <w:autoSpaceDN w:val="0"/>
      <w:adjustRightInd w:val="0"/>
    </w:pPr>
    <w:rPr>
      <w:rFonts w:ascii="宋体" w:hAnsi="Times New Roman"/>
      <w:kern w:val="0"/>
      <w:sz w:val="20"/>
      <w:szCs w:val="21"/>
    </w:rPr>
  </w:style>
  <w:style w:type="paragraph" w:styleId="5">
    <w:name w:val="Body Text First Indent 2"/>
    <w:basedOn w:val="3"/>
    <w:qFormat/>
    <w:uiPriority w:val="99"/>
    <w:pPr>
      <w:ind w:firstLine="420" w:firstLineChars="200"/>
    </w:pPr>
    <w:rPr>
      <w:szCs w:val="21"/>
    </w:rPr>
  </w:style>
  <w:style w:type="paragraph" w:customStyle="1" w:styleId="8">
    <w:name w:val="样式1"/>
    <w:basedOn w:val="1"/>
    <w:qFormat/>
    <w:uiPriority w:val="0"/>
    <w:rPr>
      <w:rFonts w:ascii="黑体" w:hAnsi="宋体" w:cs="黑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4311</Words>
  <Characters>4498</Characters>
  <Lines>0</Lines>
  <Paragraphs>0</Paragraphs>
  <TotalTime>0</TotalTime>
  <ScaleCrop>false</ScaleCrop>
  <LinksUpToDate>false</LinksUpToDate>
  <CharactersWithSpaces>5332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2023-10-12T01:34:00Z</dcterms:created>
  <dc:creator>NTKO</dc:creator>
  <cp:lastModifiedBy>NTKO</cp:lastModifiedBy>
  <dcterms:modified xsi:type="dcterms:W3CDTF">2024-09-30T07:03:56Z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F0F11BAB8BC84597B182AE3E36175410_11</vt:lpwstr>
  </property>
</Properties>
</file>