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46077871">
      <w:pPr>
        <w:pStyle w:val="5"/>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3821580">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w:t>
      </w:r>
      <w:r>
        <w:rPr>
          <w:rFonts w:hint="eastAsia" w:ascii="宋体" w:hAnsi="宋体" w:cs="宋体"/>
          <w:sz w:val="24"/>
          <w:szCs w:val="24"/>
          <w:lang w:eastAsia="zh-CN"/>
        </w:rPr>
        <w:t>：</w:t>
      </w:r>
      <w:r>
        <w:rPr>
          <w:rFonts w:hint="eastAsia" w:ascii="宋体" w:hAnsi="宋体" w:eastAsia="宋体" w:cs="宋体"/>
          <w:sz w:val="24"/>
          <w:szCs w:val="24"/>
          <w:lang w:eastAsia="zh-CN"/>
        </w:rPr>
        <w:t>提供合法有效的统一社会信用代码营业执照（事业单位提供事业单位法人证书，自然人应提供身份证）；</w:t>
      </w:r>
    </w:p>
    <w:p w14:paraId="14ECE303">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1E3E4476">
      <w:pPr>
        <w:spacing w:line="500" w:lineRule="exact"/>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r>
        <w:rPr>
          <w:rFonts w:hint="eastAsia" w:ascii="宋体" w:hAnsi="宋体" w:cs="宋体"/>
          <w:sz w:val="24"/>
          <w:szCs w:val="24"/>
          <w:lang w:eastAsia="zh-CN"/>
        </w:rPr>
        <w:t>；</w:t>
      </w:r>
    </w:p>
    <w:p w14:paraId="0266BCB3">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2401C320">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2023年9月以来任意一个月的依法缴纳税收的相关凭据（时间以税款所属日期为准），凭据应有税务机关或代收机关的公章或业务专用章。依法免税或无须缴纳税收的供应商，应提供相应证明文件；</w:t>
      </w:r>
    </w:p>
    <w:p w14:paraId="18F71651">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C716E54">
      <w:pPr>
        <w:spacing w:line="500" w:lineRule="exact"/>
        <w:ind w:firstLine="480" w:firstLineChars="200"/>
        <w:rPr>
          <w:rFonts w:hint="eastAsia" w:ascii="宋体" w:hAnsi="宋体" w:cs="宋体"/>
          <w:sz w:val="24"/>
          <w:szCs w:val="24"/>
          <w:lang w:val="en-US" w:eastAsia="zh-CN"/>
        </w:rPr>
      </w:pPr>
      <w:bookmarkStart w:id="0" w:name="_GoBack"/>
      <w:bookmarkEnd w:id="0"/>
      <w:r>
        <w:rPr>
          <w:rFonts w:hint="eastAsia" w:ascii="宋体" w:hAnsi="宋体" w:cs="宋体"/>
          <w:sz w:val="24"/>
          <w:szCs w:val="24"/>
          <w:lang w:val="en-US" w:eastAsia="zh-CN"/>
        </w:rPr>
        <w:t>4、社会保障资金缴纳证明：提供2023年9月以来至少一个月的社会保障资金缴存单据或社保机构开具的社会保险参保缴费情况证明。依法不需要缴纳社会保障资金的供应商应提供相关文件证明；</w:t>
      </w:r>
    </w:p>
    <w:p w14:paraId="28031A4A">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7"/>
        <w:spacing w:line="500" w:lineRule="exact"/>
        <w:jc w:val="left"/>
        <w:rPr>
          <w:rFonts w:hint="eastAsia" w:ascii="宋体" w:hAnsi="宋体" w:eastAsia="宋体" w:cs="宋体"/>
          <w:sz w:val="24"/>
          <w:szCs w:val="24"/>
        </w:rPr>
      </w:pPr>
    </w:p>
    <w:p w14:paraId="2693295F">
      <w:pPr>
        <w:pStyle w:val="7"/>
        <w:spacing w:line="480" w:lineRule="auto"/>
        <w:jc w:val="left"/>
        <w:rPr>
          <w:rFonts w:hint="eastAsia" w:ascii="宋体" w:hAnsi="宋体" w:eastAsia="宋体" w:cs="宋体"/>
          <w:sz w:val="24"/>
          <w:szCs w:val="24"/>
        </w:rPr>
      </w:pPr>
    </w:p>
    <w:p w14:paraId="3109B98D">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1DC373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7"/>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49D73531">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7"/>
        <w:spacing w:line="500" w:lineRule="exact"/>
        <w:jc w:val="left"/>
        <w:rPr>
          <w:rFonts w:hint="eastAsia" w:ascii="宋体" w:hAnsi="宋体" w:eastAsia="宋体" w:cs="宋体"/>
          <w:sz w:val="24"/>
          <w:szCs w:val="24"/>
        </w:rPr>
      </w:pPr>
    </w:p>
    <w:p w14:paraId="4A331AF5">
      <w:pPr>
        <w:pStyle w:val="7"/>
        <w:spacing w:line="480" w:lineRule="auto"/>
        <w:jc w:val="left"/>
        <w:rPr>
          <w:rFonts w:hint="eastAsia" w:ascii="宋体" w:hAnsi="宋体" w:eastAsia="宋体" w:cs="宋体"/>
          <w:sz w:val="24"/>
          <w:szCs w:val="24"/>
        </w:rPr>
      </w:pPr>
    </w:p>
    <w:p w14:paraId="3613746A">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31C26160">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0AD92F6E">
      <w:pPr>
        <w:pStyle w:val="2"/>
        <w:adjustRightInd w:val="0"/>
        <w:spacing w:line="416" w:lineRule="atLeast"/>
        <w:jc w:val="both"/>
        <w:textAlignment w:val="baseline"/>
        <w:rPr>
          <w:rFonts w:hint="default" w:ascii="宋体" w:hAnsi="宋体" w:eastAsia="宋体" w:cs="宋体"/>
          <w:sz w:val="24"/>
          <w:szCs w:val="21"/>
          <w:lang w:val="en-US" w:eastAsia="zh-CN"/>
        </w:rPr>
      </w:pPr>
      <w:r>
        <w:rPr>
          <w:rFonts w:hint="eastAsia" w:ascii="宋体" w:hAnsi="宋体" w:cs="宋体"/>
          <w:sz w:val="24"/>
          <w:szCs w:val="21"/>
          <w:lang w:val="en-US" w:eastAsia="zh-CN"/>
        </w:rPr>
        <w:t>8、本项目为专门面向中小企业采购项目：供应商应出具中小企业声明函</w:t>
      </w:r>
    </w:p>
    <w:p w14:paraId="152C3AF9">
      <w:pPr>
        <w:pStyle w:val="2"/>
        <w:adjustRightInd w:val="0"/>
        <w:spacing w:line="416" w:lineRule="atLeast"/>
        <w:jc w:val="center"/>
        <w:textAlignment w:val="baseline"/>
        <w:rPr>
          <w:rFonts w:ascii="宋体" w:hAnsi="宋体" w:cs="宋体"/>
        </w:rPr>
      </w:pPr>
      <w:r>
        <w:rPr>
          <w:rFonts w:hint="eastAsia" w:ascii="宋体" w:hAnsi="宋体" w:cs="宋体"/>
        </w:rPr>
        <w:t>中小企业</w:t>
      </w:r>
      <w:r>
        <w:rPr>
          <w:rFonts w:hint="eastAsia" w:ascii="宋体" w:hAnsi="宋体" w:cs="宋体"/>
          <w:lang w:eastAsia="zh-CN"/>
        </w:rPr>
        <w:t>声明函</w:t>
      </w:r>
      <w:r>
        <w:rPr>
          <w:rFonts w:hint="eastAsia" w:ascii="宋体" w:hAnsi="宋体" w:cs="宋体"/>
        </w:rPr>
        <w:t>（货物）</w:t>
      </w:r>
    </w:p>
    <w:p w14:paraId="0AFE0683">
      <w:pPr>
        <w:spacing w:line="360" w:lineRule="auto"/>
        <w:ind w:right="140" w:firstLine="641"/>
        <w:rPr>
          <w:rFonts w:ascii="宋体" w:hAnsi="宋体" w:cs="宋体"/>
          <w:color w:val="auto"/>
          <w:sz w:val="24"/>
          <w:szCs w:val="24"/>
        </w:rPr>
      </w:pPr>
      <w:r>
        <w:rPr>
          <w:rFonts w:hint="eastAsia" w:ascii="宋体" w:hAnsi="宋体" w:cs="宋体"/>
          <w:sz w:val="24"/>
          <w:szCs w:val="24"/>
        </w:rPr>
        <w:t>本公司（联合体）郑重声明，根据《政府采购促进中小企业发展管理办法》（财库﹝2020﹞46 号）的规定，本公司（联合体）参加</w:t>
      </w:r>
      <w:r>
        <w:rPr>
          <w:rFonts w:hint="eastAsia" w:ascii="宋体" w:hAnsi="宋体" w:cs="宋体"/>
          <w:sz w:val="24"/>
          <w:szCs w:val="24"/>
          <w:u w:val="single"/>
        </w:rPr>
        <w:t>（单位名称）</w:t>
      </w:r>
      <w:r>
        <w:rPr>
          <w:rFonts w:hint="eastAsia" w:ascii="宋体" w:hAnsi="宋体" w:cs="宋体"/>
          <w:sz w:val="24"/>
          <w:szCs w:val="24"/>
        </w:rPr>
        <w:t>的</w:t>
      </w:r>
      <w:r>
        <w:rPr>
          <w:rFonts w:hint="eastAsia" w:ascii="宋体" w:hAnsi="宋体" w:cs="宋体"/>
          <w:sz w:val="24"/>
          <w:szCs w:val="24"/>
          <w:u w:val="single"/>
        </w:rPr>
        <w:t>（项目名称）</w:t>
      </w:r>
      <w:r>
        <w:rPr>
          <w:rFonts w:hint="eastAsia" w:ascii="宋体" w:hAnsi="宋体" w:cs="宋体"/>
          <w:sz w:val="24"/>
          <w:szCs w:val="24"/>
        </w:rPr>
        <w:t>采购活动，提供的货物全部由符合政策要求的中小企业制造。相关企</w:t>
      </w:r>
      <w:r>
        <w:rPr>
          <w:rFonts w:hint="eastAsia" w:ascii="宋体" w:hAnsi="宋体" w:cs="宋体"/>
          <w:color w:val="auto"/>
          <w:sz w:val="24"/>
          <w:szCs w:val="24"/>
        </w:rPr>
        <w:t>业（含联合体中的中小企业、签订分包意向协议的中小企业）的具体情况如下：</w:t>
      </w:r>
    </w:p>
    <w:p w14:paraId="4597AAD5">
      <w:pPr>
        <w:pStyle w:val="5"/>
        <w:numPr>
          <w:ilvl w:val="0"/>
          <w:numId w:val="1"/>
        </w:numPr>
        <w:spacing w:line="360" w:lineRule="auto"/>
        <w:rPr>
          <w:rFonts w:ascii="宋体" w:hAnsi="宋体" w:cs="宋体"/>
          <w:color w:val="auto"/>
          <w:w w:val="97"/>
        </w:rPr>
      </w:pPr>
      <w:r>
        <w:rPr>
          <w:rFonts w:hint="eastAsia" w:ascii="宋体" w:hAnsi="宋体" w:cs="宋体"/>
          <w:color w:val="auto"/>
          <w:w w:val="97"/>
          <w:u w:val="single"/>
        </w:rPr>
        <w:t xml:space="preserve">    （标的名称）</w:t>
      </w:r>
      <w:r>
        <w:rPr>
          <w:rFonts w:hint="eastAsia" w:ascii="宋体" w:hAnsi="宋体" w:cs="宋体"/>
          <w:color w:val="auto"/>
          <w:w w:val="97"/>
        </w:rPr>
        <w:t xml:space="preserve"> ，属于</w:t>
      </w:r>
      <w:r>
        <w:rPr>
          <w:rFonts w:hint="eastAsia" w:ascii="宋体" w:hAnsi="宋体" w:cs="宋体"/>
          <w:color w:val="auto"/>
          <w:w w:val="97"/>
          <w:u w:val="single"/>
        </w:rPr>
        <w:t xml:space="preserve">                （采购文件中明确的所属行业）            </w:t>
      </w:r>
    </w:p>
    <w:p w14:paraId="7C5652DA">
      <w:pPr>
        <w:spacing w:line="360" w:lineRule="auto"/>
        <w:rPr>
          <w:rFonts w:ascii="宋体" w:hAnsi="宋体" w:cs="宋体"/>
          <w:color w:val="auto"/>
          <w:w w:val="97"/>
          <w:sz w:val="24"/>
          <w:szCs w:val="24"/>
          <w:u w:val="single"/>
        </w:rPr>
      </w:pPr>
      <w:r>
        <w:rPr>
          <w:rFonts w:hint="eastAsia" w:ascii="宋体" w:hAnsi="宋体" w:cs="宋体"/>
          <w:color w:val="auto"/>
          <w:w w:val="97"/>
          <w:sz w:val="24"/>
          <w:szCs w:val="24"/>
          <w:u w:val="single"/>
        </w:rPr>
        <w:t>行业；</w:t>
      </w:r>
      <w:r>
        <w:rPr>
          <w:rFonts w:hint="eastAsia" w:ascii="宋体" w:hAnsi="宋体" w:cs="宋体"/>
          <w:color w:val="auto"/>
          <w:w w:val="97"/>
          <w:sz w:val="24"/>
          <w:szCs w:val="24"/>
        </w:rPr>
        <w:t xml:space="preserve">制造商为 </w:t>
      </w:r>
      <w:r>
        <w:rPr>
          <w:rFonts w:hint="eastAsia" w:ascii="宋体" w:hAnsi="宋体" w:cs="宋体"/>
          <w:color w:val="auto"/>
          <w:w w:val="97"/>
          <w:sz w:val="24"/>
          <w:szCs w:val="24"/>
          <w:u w:val="single"/>
        </w:rPr>
        <w:t>（企业名称）      ，</w:t>
      </w:r>
      <w:r>
        <w:rPr>
          <w:rFonts w:hint="eastAsia" w:ascii="宋体" w:hAnsi="宋体" w:cs="宋体"/>
          <w:color w:val="auto"/>
          <w:w w:val="97"/>
          <w:sz w:val="24"/>
          <w:szCs w:val="24"/>
        </w:rPr>
        <w:t>从业人员</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人，营业收入为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万元，资产总额为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w:t>
      </w:r>
      <w:r>
        <w:rPr>
          <w:rFonts w:hint="eastAsia" w:ascii="宋体" w:hAnsi="宋体" w:cs="宋体"/>
          <w:color w:val="auto"/>
          <w:w w:val="97"/>
          <w:sz w:val="24"/>
          <w:szCs w:val="24"/>
          <w:vertAlign w:val="superscript"/>
        </w:rPr>
        <w:t>1</w:t>
      </w:r>
      <w:r>
        <w:rPr>
          <w:rFonts w:hint="eastAsia" w:ascii="宋体" w:hAnsi="宋体" w:cs="宋体"/>
          <w:color w:val="auto"/>
          <w:w w:val="97"/>
          <w:sz w:val="24"/>
          <w:szCs w:val="24"/>
        </w:rPr>
        <w:t>，属于</w:t>
      </w:r>
      <w:r>
        <w:rPr>
          <w:rFonts w:hint="eastAsia" w:ascii="宋体" w:hAnsi="宋体" w:cs="宋体"/>
          <w:color w:val="auto"/>
          <w:w w:val="97"/>
          <w:sz w:val="24"/>
          <w:szCs w:val="24"/>
          <w:u w:val="single"/>
        </w:rPr>
        <w:t>（中型企业、小型企业、微型企业）；</w:t>
      </w:r>
    </w:p>
    <w:p w14:paraId="52ECF1FC">
      <w:pPr>
        <w:pStyle w:val="5"/>
        <w:numPr>
          <w:ilvl w:val="0"/>
          <w:numId w:val="1"/>
        </w:numPr>
        <w:spacing w:line="360" w:lineRule="auto"/>
        <w:rPr>
          <w:rFonts w:ascii="宋体" w:hAnsi="宋体" w:cs="宋体"/>
          <w:color w:val="auto"/>
          <w:w w:val="97"/>
        </w:rPr>
      </w:pPr>
      <w:r>
        <w:rPr>
          <w:rFonts w:hint="eastAsia" w:ascii="宋体" w:hAnsi="宋体" w:cs="宋体"/>
          <w:color w:val="auto"/>
          <w:w w:val="97"/>
          <w:u w:val="single"/>
        </w:rPr>
        <w:t xml:space="preserve">    （标的名称）</w:t>
      </w:r>
      <w:r>
        <w:rPr>
          <w:rFonts w:hint="eastAsia" w:ascii="宋体" w:hAnsi="宋体" w:cs="宋体"/>
          <w:color w:val="auto"/>
          <w:w w:val="97"/>
        </w:rPr>
        <w:t xml:space="preserve"> ，属于</w:t>
      </w:r>
      <w:r>
        <w:rPr>
          <w:rFonts w:hint="eastAsia" w:ascii="宋体" w:hAnsi="宋体" w:cs="宋体"/>
          <w:color w:val="auto"/>
          <w:w w:val="97"/>
          <w:u w:val="single"/>
        </w:rPr>
        <w:t xml:space="preserve">                （采购文件中明确的所属行业）            </w:t>
      </w:r>
    </w:p>
    <w:p w14:paraId="120EC473">
      <w:pPr>
        <w:spacing w:line="360" w:lineRule="auto"/>
        <w:rPr>
          <w:rFonts w:ascii="宋体" w:hAnsi="宋体" w:cs="宋体"/>
          <w:color w:val="auto"/>
          <w:w w:val="97"/>
          <w:sz w:val="24"/>
          <w:szCs w:val="24"/>
          <w:u w:val="single"/>
        </w:rPr>
      </w:pPr>
      <w:r>
        <w:rPr>
          <w:rFonts w:hint="eastAsia" w:ascii="宋体" w:hAnsi="宋体" w:cs="宋体"/>
          <w:color w:val="auto"/>
          <w:w w:val="97"/>
          <w:sz w:val="24"/>
          <w:szCs w:val="24"/>
          <w:u w:val="single"/>
        </w:rPr>
        <w:t>行业；</w:t>
      </w:r>
      <w:r>
        <w:rPr>
          <w:rFonts w:hint="eastAsia" w:ascii="宋体" w:hAnsi="宋体" w:cs="宋体"/>
          <w:color w:val="auto"/>
          <w:w w:val="97"/>
          <w:sz w:val="24"/>
          <w:szCs w:val="24"/>
        </w:rPr>
        <w:t xml:space="preserve">制造商为 </w:t>
      </w:r>
      <w:r>
        <w:rPr>
          <w:rFonts w:hint="eastAsia" w:ascii="宋体" w:hAnsi="宋体" w:cs="宋体"/>
          <w:color w:val="auto"/>
          <w:w w:val="97"/>
          <w:sz w:val="24"/>
          <w:szCs w:val="24"/>
          <w:u w:val="single"/>
        </w:rPr>
        <w:t>（企业名称）      ，</w:t>
      </w:r>
      <w:r>
        <w:rPr>
          <w:rFonts w:hint="eastAsia" w:ascii="宋体" w:hAnsi="宋体" w:cs="宋体"/>
          <w:color w:val="auto"/>
          <w:w w:val="97"/>
          <w:sz w:val="24"/>
          <w:szCs w:val="24"/>
        </w:rPr>
        <w:t>从业人员</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人，营业收入为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万元，资产总额为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w:t>
      </w:r>
      <w:r>
        <w:rPr>
          <w:rFonts w:hint="eastAsia" w:ascii="宋体" w:hAnsi="宋体" w:cs="宋体"/>
          <w:color w:val="auto"/>
          <w:w w:val="97"/>
          <w:sz w:val="24"/>
          <w:szCs w:val="24"/>
          <w:vertAlign w:val="superscript"/>
        </w:rPr>
        <w:t>1</w:t>
      </w:r>
      <w:r>
        <w:rPr>
          <w:rFonts w:hint="eastAsia" w:ascii="宋体" w:hAnsi="宋体" w:cs="宋体"/>
          <w:color w:val="auto"/>
          <w:w w:val="97"/>
          <w:sz w:val="24"/>
          <w:szCs w:val="24"/>
        </w:rPr>
        <w:t>，属于</w:t>
      </w:r>
      <w:r>
        <w:rPr>
          <w:rFonts w:hint="eastAsia" w:ascii="宋体" w:hAnsi="宋体" w:cs="宋体"/>
          <w:color w:val="auto"/>
          <w:w w:val="97"/>
          <w:sz w:val="24"/>
          <w:szCs w:val="24"/>
          <w:u w:val="single"/>
        </w:rPr>
        <w:t>（中型企业、小型企业、微型企业）；</w:t>
      </w:r>
    </w:p>
    <w:p w14:paraId="035865A0">
      <w:pPr>
        <w:spacing w:line="360" w:lineRule="auto"/>
        <w:ind w:left="640"/>
        <w:rPr>
          <w:rFonts w:ascii="宋体" w:hAnsi="宋体" w:cs="宋体"/>
          <w:color w:val="auto"/>
          <w:sz w:val="24"/>
          <w:szCs w:val="24"/>
        </w:rPr>
      </w:pPr>
      <w:r>
        <w:rPr>
          <w:rFonts w:hint="eastAsia" w:ascii="宋体" w:hAnsi="宋体" w:cs="宋体"/>
          <w:color w:val="auto"/>
          <w:sz w:val="24"/>
          <w:szCs w:val="24"/>
        </w:rPr>
        <w:t>……</w:t>
      </w:r>
    </w:p>
    <w:p w14:paraId="774B6848">
      <w:pPr>
        <w:spacing w:line="360" w:lineRule="auto"/>
        <w:ind w:right="160" w:firstLine="646"/>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3CFF45C2">
      <w:pPr>
        <w:spacing w:line="360" w:lineRule="auto"/>
        <w:rPr>
          <w:rFonts w:ascii="宋体" w:hAnsi="宋体" w:cs="宋体"/>
          <w:sz w:val="24"/>
          <w:szCs w:val="24"/>
        </w:rPr>
      </w:pPr>
    </w:p>
    <w:p w14:paraId="2E0E22DD">
      <w:pPr>
        <w:spacing w:line="360" w:lineRule="auto"/>
        <w:ind w:right="160" w:firstLine="646"/>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689C8232">
      <w:pPr>
        <w:spacing w:line="360" w:lineRule="auto"/>
        <w:rPr>
          <w:rFonts w:ascii="宋体" w:hAnsi="宋体" w:cs="宋体"/>
          <w:sz w:val="24"/>
          <w:szCs w:val="24"/>
        </w:rPr>
      </w:pPr>
    </w:p>
    <w:p w14:paraId="16D0BED9">
      <w:pPr>
        <w:spacing w:line="360" w:lineRule="auto"/>
        <w:ind w:left="3840" w:right="1900"/>
        <w:rPr>
          <w:rFonts w:ascii="宋体" w:hAnsi="宋体" w:cs="宋体"/>
          <w:sz w:val="24"/>
          <w:szCs w:val="24"/>
        </w:rPr>
      </w:pPr>
      <w:r>
        <w:rPr>
          <w:rFonts w:hint="eastAsia" w:ascii="宋体" w:hAnsi="宋体" w:cs="宋体"/>
          <w:sz w:val="24"/>
          <w:szCs w:val="24"/>
        </w:rPr>
        <w:t>企业名称（盖章）：</w:t>
      </w:r>
    </w:p>
    <w:p w14:paraId="36DB73DC">
      <w:pPr>
        <w:spacing w:line="360" w:lineRule="auto"/>
        <w:ind w:left="3840" w:right="1900"/>
        <w:rPr>
          <w:rFonts w:ascii="宋体" w:hAnsi="宋体" w:cs="宋体"/>
          <w:sz w:val="24"/>
          <w:szCs w:val="24"/>
        </w:rPr>
      </w:pPr>
      <w:r>
        <w:rPr>
          <w:rFonts w:hint="eastAsia" w:ascii="宋体" w:hAnsi="宋体" w:cs="宋体"/>
          <w:sz w:val="24"/>
          <w:szCs w:val="24"/>
        </w:rPr>
        <w:t>日期：</w:t>
      </w:r>
    </w:p>
    <w:p w14:paraId="353CBCCF">
      <w:pPr>
        <w:rPr>
          <w:rFonts w:ascii="宋体" w:hAnsi="宋体"/>
          <w:sz w:val="18"/>
        </w:rPr>
      </w:pPr>
      <w:r>
        <w:rPr>
          <w:rFonts w:ascii="仿宋" w:hAnsi="仿宋" w:eastAsia="仿宋"/>
          <w:sz w:val="32"/>
        </w:rPr>
        <w:drawing>
          <wp:anchor distT="0" distB="0" distL="114300" distR="114300" simplePos="0" relativeHeight="251659264" behindDoc="1" locked="0" layoutInCell="0" allowOverlap="1">
            <wp:simplePos x="0" y="0"/>
            <wp:positionH relativeFrom="column">
              <wp:posOffset>0</wp:posOffset>
            </wp:positionH>
            <wp:positionV relativeFrom="paragraph">
              <wp:posOffset>224790</wp:posOffset>
            </wp:positionV>
            <wp:extent cx="1828800" cy="12700"/>
            <wp:effectExtent l="0" t="0" r="0"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1828800" cy="12700"/>
                    </a:xfrm>
                    <a:prstGeom prst="rect">
                      <a:avLst/>
                    </a:prstGeom>
                    <a:noFill/>
                    <a:ln>
                      <a:noFill/>
                    </a:ln>
                  </pic:spPr>
                </pic:pic>
              </a:graphicData>
            </a:graphic>
          </wp:anchor>
        </w:drawing>
      </w:r>
      <w:r>
        <w:rPr>
          <w:rFonts w:eastAsia="Times New Roman"/>
          <w:sz w:val="23"/>
          <w:vertAlign w:val="superscript"/>
        </w:rPr>
        <w:t>1</w:t>
      </w:r>
      <w:r>
        <w:rPr>
          <w:rFonts w:ascii="宋体" w:hAnsi="宋体"/>
          <w:sz w:val="18"/>
        </w:rPr>
        <w:t>从业人员、营业收入、资产总额填报上一年度数据，无上一年度数据的新成立企业可不填报。</w:t>
      </w:r>
    </w:p>
    <w:p w14:paraId="0E03BC04">
      <w:pPr>
        <w:widowControl/>
        <w:spacing w:line="360" w:lineRule="auto"/>
        <w:rPr>
          <w:rFonts w:hint="eastAsia" w:ascii="宋体" w:hAnsi="宋体" w:eastAsia="宋体" w:cs="宋体"/>
          <w:kern w:val="0"/>
          <w:sz w:val="24"/>
          <w:szCs w:val="24"/>
        </w:rPr>
      </w:pPr>
      <w:r>
        <w:rPr>
          <w:rFonts w:hint="eastAsia" w:ascii="微软雅黑" w:hAnsi="微软雅黑" w:eastAsia="微软雅黑" w:cs="微软雅黑"/>
          <w:color w:val="383940"/>
          <w:sz w:val="39"/>
          <w:szCs w:val="39"/>
          <w:shd w:val="clear" w:color="auto" w:fill="FFFFFF"/>
        </w:rPr>
        <w:br w:type="page"/>
      </w: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3"/>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3"/>
        <w:rPr>
          <w:rFonts w:hint="eastAsia" w:ascii="宋体" w:hAnsi="宋体" w:eastAsia="宋体" w:cs="宋体"/>
          <w:sz w:val="24"/>
          <w:szCs w:val="24"/>
        </w:rPr>
      </w:pPr>
    </w:p>
    <w:p w14:paraId="6A8A86A4">
      <w:pPr>
        <w:pStyle w:val="3"/>
        <w:rPr>
          <w:rFonts w:hint="eastAsia" w:ascii="宋体" w:hAnsi="宋体" w:eastAsia="宋体" w:cs="宋体"/>
          <w:sz w:val="24"/>
          <w:szCs w:val="24"/>
        </w:rPr>
      </w:pPr>
    </w:p>
    <w:p w14:paraId="707A86B9">
      <w:pPr>
        <w:pStyle w:val="3"/>
        <w:rPr>
          <w:rFonts w:hint="eastAsia" w:ascii="宋体" w:hAnsi="宋体" w:eastAsia="宋体" w:cs="宋体"/>
          <w:sz w:val="24"/>
          <w:szCs w:val="24"/>
        </w:rPr>
      </w:pPr>
    </w:p>
    <w:p w14:paraId="0F68D452">
      <w:pPr>
        <w:pStyle w:val="3"/>
        <w:rPr>
          <w:rFonts w:hint="eastAsia" w:ascii="宋体" w:hAnsi="宋体" w:eastAsia="宋体" w:cs="宋体"/>
          <w:sz w:val="24"/>
          <w:szCs w:val="24"/>
        </w:rPr>
      </w:pPr>
    </w:p>
    <w:p w14:paraId="75678585">
      <w:pPr>
        <w:pStyle w:val="3"/>
        <w:rPr>
          <w:rFonts w:hint="eastAsia" w:ascii="宋体" w:hAnsi="宋体" w:eastAsia="宋体" w:cs="宋体"/>
          <w:sz w:val="24"/>
          <w:szCs w:val="24"/>
        </w:rPr>
      </w:pPr>
    </w:p>
    <w:p w14:paraId="6BF03623">
      <w:pPr>
        <w:pStyle w:val="3"/>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4094DA"/>
    <w:multiLevelType w:val="singleLevel"/>
    <w:tmpl w:val="604094D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2AA52BFD"/>
    <w:rsid w:val="399B02E5"/>
    <w:rsid w:val="3FFC7901"/>
    <w:rsid w:val="53F65BEF"/>
    <w:rsid w:val="541E1459"/>
    <w:rsid w:val="55CF57F2"/>
    <w:rsid w:val="561557F3"/>
    <w:rsid w:val="6E520F4E"/>
    <w:rsid w:val="6EC37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5">
    <w:name w:val="Body Text"/>
    <w:basedOn w:val="1"/>
    <w:next w:val="1"/>
    <w:autoRedefine/>
    <w:qFormat/>
    <w:uiPriority w:val="0"/>
    <w:rPr>
      <w:color w:val="993300"/>
      <w:kern w:val="0"/>
      <w:sz w:val="24"/>
      <w:szCs w:val="24"/>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1737</Words>
  <Characters>2186</Characters>
  <Lines>0</Lines>
  <Paragraphs>0</Paragraphs>
  <TotalTime>0</TotalTime>
  <ScaleCrop>false</ScaleCrop>
  <LinksUpToDate>false</LinksUpToDate>
  <CharactersWithSpaces>2352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2024-09-09T08:27:19Z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0CE6A2C36A194183B8F5900791C62C91_12</vt:lpwstr>
  </property>
</Properties>
</file>