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版本号：RH采字【20241221】号20250114002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中外合作办学智慧教室建设项目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RH采字【20241221】号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中外合作办学智慧教室建设项目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RH采字【20241221】号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中外合作办学智慧教室建设项目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西北大学中外合作办学智慧教室建设项目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88302974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采购包1：957,360.00元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说明：中标人于合同签订前缴纳，缴纳金额为合同金额的5%。转账账号：西北大学 6113010 15018001145006 交通银行太白路支行 转账金额到账后，可持银行回执到西北大学换取收据 。 退还方式：待验收合格后凭收据和验收单复印件无息退还。 如遇下列情况之一者，合同履约保证金不予退还，作为对采购人的赔偿： （1）合同签订后不能按合同时限要求供货或安装调试的；（2）所供设备与合同不符或验收不合格的；（3）不能按合同履约的。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踏勘时间：2025-01-22 09:30:00</w:t>
            </w:r>
          </w:p>
          <w:p>
            <w:pPr>
              <w:pStyle w:val="null3"/>
              <w:ind w:firstLine="975"/>
            </w:pPr>
            <w:r>
              <w:rPr>
                <w:rFonts w:ascii="仿宋_GB2312" w:hAnsi="仿宋_GB2312" w:cs="仿宋_GB2312" w:eastAsia="仿宋_GB2312"/>
              </w:rPr>
              <w:t>踏勘地点：西北大学长安校区北门口</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联系电话号码：15091632950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地址：陕西省西安市雁塔区陕西省西安市曲江新区雁翔路3269号旺座曲江D座30层3001号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西北大学中外合作办学智慧教室建设项目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957,360.00</w:t>
      </w:r>
    </w:p>
    <w:p>
      <w:pPr>
        <w:pStyle w:val="null3"/>
      </w:pPr>
      <w:r>
        <w:rPr>
          <w:rFonts w:ascii="仿宋_GB2312" w:hAnsi="仿宋_GB2312" w:cs="仿宋_GB2312" w:eastAsia="仿宋_GB2312"/>
        </w:rPr>
        <w:t>采购包最高限价（元）: 957,360.00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智慧教室设备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957,360.00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标的名称：智慧教室设备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智能交互终端 3</w:t>
            </w:r>
            <w:r>
              <w:rPr>
                <w:rFonts w:ascii="仿宋_GB2312" w:hAnsi="仿宋_GB2312" w:cs="仿宋_GB2312" w:eastAsia="仿宋_GB2312"/>
                <w:sz w:val="24"/>
                <w:b/>
                <w:color w:val="000000"/>
              </w:rPr>
              <w:t>台(核心产品)</w:t>
            </w:r>
          </w:p>
          <w:p>
            <w:pPr>
              <w:pStyle w:val="null3"/>
              <w:jc w:val="both"/>
            </w:pPr>
            <w:r>
              <w:rPr>
                <w:rFonts w:ascii="仿宋_GB2312" w:hAnsi="仿宋_GB2312" w:cs="仿宋_GB2312" w:eastAsia="仿宋_GB2312"/>
                <w:sz w:val="24"/>
                <w:color w:val="000000"/>
              </w:rPr>
              <w:t>1.屏幕尺寸≥86英寸，级别≥A+，防蓝光、防眩光、护眼设计，显示比例16：9，分辨率不劣于3840*2160。</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4"/>
                <w:color w:val="000000"/>
              </w:rPr>
              <w:t>2.屏幕：反射率≤1%，表面硬度≥9H，可视角度≥178 度。</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sz w:val="24"/>
                <w:color w:val="000000"/>
              </w:rPr>
              <w:t>3.亮度：≥350cd/cm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，对比度不劣于</w:t>
            </w:r>
            <w:r>
              <w:rPr>
                <w:rFonts w:ascii="仿宋_GB2312" w:hAnsi="仿宋_GB2312" w:cs="仿宋_GB2312" w:eastAsia="仿宋_GB2312"/>
                <w:sz w:val="24"/>
                <w:color w:val="000000"/>
              </w:rPr>
              <w:t>4000:1。</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sz w:val="24"/>
                <w:color w:val="000000"/>
              </w:rPr>
              <w:t>4.触摸：≥20点。</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sz w:val="24"/>
                <w:color w:val="000000"/>
              </w:rPr>
              <w:t>5.接口要求：HDMI IN≥2个、USB2.0≥1个、TOUCHUSB≥1个、AUDIOOUT≥1个、 AUDIOIN≥1个、RS232≥1个。</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sz w:val="24"/>
                <w:color w:val="000000"/>
              </w:rPr>
              <w:t>6.内存≥2GB，存储空间≥8GB。</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sz w:val="24"/>
                <w:b/>
              </w:rPr>
              <w:t>小组交互屏</w:t>
            </w:r>
            <w:r>
              <w:rPr>
                <w:rFonts w:ascii="仿宋_GB2312" w:hAnsi="仿宋_GB2312" w:cs="仿宋_GB2312" w:eastAsia="仿宋_GB2312"/>
                <w:sz w:val="24"/>
              </w:rPr>
              <w:t xml:space="preserve"> 2</w:t>
            </w:r>
            <w:r>
              <w:rPr>
                <w:rFonts w:ascii="仿宋_GB2312" w:hAnsi="仿宋_GB2312" w:cs="仿宋_GB2312" w:eastAsia="仿宋_GB2312"/>
                <w:sz w:val="24"/>
                <w:color w:val="000000"/>
              </w:rPr>
              <w:t>台</w:t>
            </w:r>
          </w:p>
          <w:p>
            <w:pPr>
              <w:pStyle w:val="null3"/>
              <w:jc w:val="both"/>
            </w:pPr>
            <w:r>
              <w:rPr>
                <w:rFonts w:ascii="仿宋_GB2312" w:hAnsi="仿宋_GB2312" w:cs="仿宋_GB2312" w:eastAsia="仿宋_GB2312"/>
                <w:sz w:val="24"/>
                <w:color w:val="000000"/>
              </w:rPr>
              <w:t>7.尺寸：≥65英寸，级别≥A+，防蓝光、防眩光、护眼设计，显示比例16：9</w:t>
            </w:r>
            <w:r>
              <w:rPr>
                <w:rFonts w:ascii="仿宋_GB2312" w:hAnsi="仿宋_GB2312" w:cs="仿宋_GB2312" w:eastAsia="仿宋_GB2312"/>
                <w:sz w:val="24"/>
                <w:color w:val="000000"/>
              </w:rPr>
              <w:t>，分辨率不劣于</w:t>
            </w:r>
            <w:r>
              <w:rPr>
                <w:rFonts w:ascii="仿宋_GB2312" w:hAnsi="仿宋_GB2312" w:cs="仿宋_GB2312" w:eastAsia="仿宋_GB2312"/>
                <w:sz w:val="24"/>
                <w:color w:val="000000"/>
              </w:rPr>
              <w:t>3840*2160</w:t>
            </w:r>
            <w:r>
              <w:rPr>
                <w:rFonts w:ascii="仿宋_GB2312" w:hAnsi="仿宋_GB2312" w:cs="仿宋_GB2312" w:eastAsia="仿宋_GB2312"/>
                <w:sz w:val="24"/>
                <w:color w:val="000000"/>
              </w:rPr>
              <w:t>。</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sz w:val="24"/>
                <w:color w:val="000000"/>
              </w:rPr>
              <w:t>8.屏幕：反射率≤1%，表面硬度≥9H，可视角度≥178 度。</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jc w:val="both"/>
            </w:pPr>
            <w:r>
              <w:rPr>
                <w:rFonts w:ascii="仿宋_GB2312" w:hAnsi="仿宋_GB2312" w:cs="仿宋_GB2312" w:eastAsia="仿宋_GB2312"/>
                <w:sz w:val="24"/>
                <w:color w:val="000000"/>
              </w:rPr>
              <w:t>9.亮度：≥350cd/cm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，对比度不劣于</w:t>
            </w:r>
            <w:r>
              <w:rPr>
                <w:rFonts w:ascii="仿宋_GB2312" w:hAnsi="仿宋_GB2312" w:cs="仿宋_GB2312" w:eastAsia="仿宋_GB2312"/>
                <w:sz w:val="24"/>
                <w:color w:val="000000"/>
              </w:rPr>
              <w:t>4000:1。</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jc w:val="both"/>
            </w:pPr>
            <w:r>
              <w:rPr>
                <w:rFonts w:ascii="仿宋_GB2312" w:hAnsi="仿宋_GB2312" w:cs="仿宋_GB2312" w:eastAsia="仿宋_GB2312"/>
                <w:sz w:val="24"/>
                <w:color w:val="000000"/>
              </w:rPr>
              <w:t>10.触摸：≥20点。</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jc w:val="both"/>
            </w:pPr>
            <w:r>
              <w:rPr>
                <w:rFonts w:ascii="仿宋_GB2312" w:hAnsi="仿宋_GB2312" w:cs="仿宋_GB2312" w:eastAsia="仿宋_GB2312"/>
                <w:sz w:val="24"/>
                <w:color w:val="000000"/>
              </w:rPr>
              <w:t>11.接口要求：HDMI IN≥2个、USB2.0≥1个、TOUCHUSB≥1个、AUDIOOUT≥1个、 AUDIOIN≥1个、RS232≥1个。</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jc w:val="left"/>
            </w:pPr>
            <w:r>
              <w:rPr>
                <w:rFonts w:ascii="仿宋_GB2312" w:hAnsi="仿宋_GB2312" w:cs="仿宋_GB2312" w:eastAsia="仿宋_GB2312"/>
                <w:sz w:val="24"/>
                <w:color w:val="000000"/>
              </w:rPr>
              <w:t>12.内存≥2GB，存储空间≥8GB。</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jc w:val="both"/>
            </w:pPr>
            <w:r>
              <w:rPr>
                <w:rFonts w:ascii="仿宋_GB2312" w:hAnsi="仿宋_GB2312" w:cs="仿宋_GB2312" w:eastAsia="仿宋_GB2312"/>
                <w:sz w:val="24"/>
                <w:color w:val="000000"/>
              </w:rPr>
              <w:t>13.OPS插拔式电脑：CPU核心≥10个，CPU频率≥2.1GHz，内存≥16GB，硬盘≥512G，硬盘读取速度≥500MB/s，双频WIFI≥1个，蓝牙≥1个，千兆网口≥1个；含支架。</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jc w:val="both"/>
            </w:pPr>
            <w:r>
              <w:rPr>
                <w:rFonts w:ascii="仿宋_GB2312" w:hAnsi="仿宋_GB2312" w:cs="仿宋_GB2312" w:eastAsia="仿宋_GB2312"/>
                <w:sz w:val="24"/>
                <w:b/>
              </w:rPr>
              <w:t>光能黑板 3套</w:t>
            </w:r>
          </w:p>
          <w:p>
            <w:pPr>
              <w:pStyle w:val="null3"/>
              <w:jc w:val="both"/>
            </w:pPr>
            <w:r>
              <w:rPr>
                <w:rFonts w:ascii="仿宋_GB2312" w:hAnsi="仿宋_GB2312" w:cs="仿宋_GB2312" w:eastAsia="仿宋_GB2312"/>
                <w:sz w:val="24"/>
                <w:color w:val="000000"/>
              </w:rPr>
              <w:t>14.尺寸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长度范围</w:t>
            </w:r>
            <w:r>
              <w:rPr>
                <w:rFonts w:ascii="仿宋_GB2312" w:hAnsi="仿宋_GB2312" w:cs="仿宋_GB2312" w:eastAsia="仿宋_GB2312"/>
                <w:sz w:val="24"/>
                <w:color w:val="000000"/>
              </w:rPr>
              <w:t>[2000mm~2500mm]</w:t>
            </w:r>
            <w:r>
              <w:rPr>
                <w:rFonts w:ascii="仿宋_GB2312" w:hAnsi="仿宋_GB2312" w:cs="仿宋_GB2312" w:eastAsia="仿宋_GB2312"/>
                <w:sz w:val="24"/>
                <w:color w:val="000000"/>
              </w:rPr>
              <w:t>，</w:t>
            </w:r>
            <w:r>
              <w:rPr>
                <w:rFonts w:ascii="仿宋_GB2312" w:hAnsi="仿宋_GB2312" w:cs="仿宋_GB2312" w:eastAsia="仿宋_GB2312"/>
                <w:sz w:val="24"/>
                <w:color w:val="000000"/>
              </w:rPr>
              <w:t>高度约为</w:t>
            </w:r>
            <w:r>
              <w:rPr>
                <w:rFonts w:ascii="仿宋_GB2312" w:hAnsi="仿宋_GB2312" w:cs="仿宋_GB2312" w:eastAsia="仿宋_GB2312"/>
                <w:sz w:val="24"/>
                <w:color w:val="000000"/>
              </w:rPr>
              <w:t>1100mm</w:t>
            </w:r>
            <w:r>
              <w:rPr>
                <w:rFonts w:ascii="仿宋_GB2312" w:hAnsi="仿宋_GB2312" w:cs="仿宋_GB2312" w:eastAsia="仿宋_GB2312"/>
                <w:sz w:val="24"/>
                <w:color w:val="000000"/>
              </w:rPr>
              <w:t>，</w:t>
            </w:r>
            <w:r>
              <w:rPr>
                <w:rFonts w:ascii="仿宋_GB2312" w:hAnsi="仿宋_GB2312" w:cs="仿宋_GB2312" w:eastAsia="仿宋_GB2312"/>
                <w:sz w:val="24"/>
                <w:color w:val="000000"/>
              </w:rPr>
              <w:t>能和</w:t>
            </w:r>
            <w:r>
              <w:rPr>
                <w:rFonts w:ascii="仿宋_GB2312" w:hAnsi="仿宋_GB2312" w:cs="仿宋_GB2312" w:eastAsia="仿宋_GB2312"/>
                <w:sz w:val="24"/>
                <w:color w:val="000000"/>
              </w:rPr>
              <w:t>1.智能交互终端一体化安装</w:t>
            </w:r>
            <w:r>
              <w:rPr>
                <w:rFonts w:ascii="仿宋_GB2312" w:hAnsi="仿宋_GB2312" w:cs="仿宋_GB2312" w:eastAsia="仿宋_GB2312"/>
                <w:sz w:val="24"/>
                <w:color w:val="000000"/>
              </w:rPr>
              <w:t>。</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tc>
        <w:tc>
          <w:tcPr>
            <w:tcW w:type="dxa" w:w="2076"/>
          </w:tcPr>
          <w:p>
            <w:pPr>
              <w:pStyle w:val="null3"/>
              <w:jc w:val="both"/>
            </w:pPr>
            <w:r>
              <w:rPr>
                <w:rFonts w:ascii="仿宋_GB2312" w:hAnsi="仿宋_GB2312" w:cs="仿宋_GB2312" w:eastAsia="仿宋_GB2312"/>
                <w:sz w:val="24"/>
                <w:color w:val="000000"/>
              </w:rPr>
              <w:t>15.可使用任何硬度适中的物体书写，笔迹粗细＞4mm，书写延时≤7ms，无需专用耗材。</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16</w:t>
            </w:r>
          </w:p>
        </w:tc>
        <w:tc>
          <w:tcPr>
            <w:tcW w:type="dxa" w:w="2076"/>
          </w:tcPr>
          <w:p/>
        </w:tc>
        <w:tc>
          <w:tcPr>
            <w:tcW w:type="dxa" w:w="2076"/>
          </w:tcPr>
          <w:p>
            <w:pPr>
              <w:pStyle w:val="null3"/>
              <w:jc w:val="both"/>
            </w:pPr>
            <w:r>
              <w:rPr>
                <w:rFonts w:ascii="仿宋_GB2312" w:hAnsi="仿宋_GB2312" w:cs="仿宋_GB2312" w:eastAsia="仿宋_GB2312"/>
                <w:sz w:val="24"/>
                <w:color w:val="000000"/>
              </w:rPr>
              <w:t>16. 可设置不同的软件端笔迹颜色,笔迹可视距离≥40米，可视角度≥145°，对比度≥700:1。</w:t>
            </w:r>
          </w:p>
        </w:tc>
      </w:tr>
      <w:tr>
        <w:tc>
          <w:tcPr>
            <w:tcW w:type="dxa" w:w="2076"/>
          </w:tcPr>
          <w:p/>
        </w:tc>
        <w:tc>
          <w:tcPr>
            <w:tcW w:type="dxa" w:w="2076"/>
          </w:tcPr>
          <w:p>
            <w:pPr>
              <w:pStyle w:val="null3"/>
            </w:pPr>
            <w:r>
              <w:rPr>
                <w:rFonts w:ascii="仿宋_GB2312" w:hAnsi="仿宋_GB2312" w:cs="仿宋_GB2312" w:eastAsia="仿宋_GB2312"/>
              </w:rPr>
              <w:t>17</w:t>
            </w:r>
          </w:p>
        </w:tc>
        <w:tc>
          <w:tcPr>
            <w:tcW w:type="dxa" w:w="2076"/>
          </w:tcPr>
          <w:p/>
        </w:tc>
        <w:tc>
          <w:tcPr>
            <w:tcW w:type="dxa" w:w="2076"/>
          </w:tcPr>
          <w:p>
            <w:pPr>
              <w:pStyle w:val="null3"/>
              <w:jc w:val="both"/>
            </w:pPr>
            <w:r>
              <w:rPr>
                <w:rFonts w:ascii="仿宋_GB2312" w:hAnsi="仿宋_GB2312" w:cs="仿宋_GB2312" w:eastAsia="仿宋_GB2312"/>
                <w:sz w:val="24"/>
                <w:color w:val="000000"/>
              </w:rPr>
              <w:t>17.避免眩光。</w:t>
            </w:r>
          </w:p>
        </w:tc>
      </w:tr>
      <w:tr>
        <w:tc>
          <w:tcPr>
            <w:tcW w:type="dxa" w:w="2076"/>
          </w:tcPr>
          <w:p/>
        </w:tc>
        <w:tc>
          <w:tcPr>
            <w:tcW w:type="dxa" w:w="2076"/>
          </w:tcPr>
          <w:p>
            <w:pPr>
              <w:pStyle w:val="null3"/>
            </w:pPr>
            <w:r>
              <w:rPr>
                <w:rFonts w:ascii="仿宋_GB2312" w:hAnsi="仿宋_GB2312" w:cs="仿宋_GB2312" w:eastAsia="仿宋_GB2312"/>
              </w:rPr>
              <w:t>18</w:t>
            </w:r>
          </w:p>
        </w:tc>
        <w:tc>
          <w:tcPr>
            <w:tcW w:type="dxa" w:w="2076"/>
          </w:tcPr>
          <w:p/>
        </w:tc>
        <w:tc>
          <w:tcPr>
            <w:tcW w:type="dxa" w:w="2076"/>
          </w:tcPr>
          <w:p>
            <w:pPr>
              <w:pStyle w:val="null3"/>
              <w:jc w:val="both"/>
            </w:pPr>
            <w:r>
              <w:rPr>
                <w:rFonts w:ascii="仿宋_GB2312" w:hAnsi="仿宋_GB2312" w:cs="仿宋_GB2312" w:eastAsia="仿宋_GB2312"/>
                <w:sz w:val="24"/>
                <w:color w:val="000000"/>
              </w:rPr>
              <w:t>18.配有一个擦除按键，一键清除时间≤0.2秒。</w:t>
            </w:r>
          </w:p>
        </w:tc>
      </w:tr>
      <w:tr>
        <w:tc>
          <w:tcPr>
            <w:tcW w:type="dxa" w:w="2076"/>
          </w:tcPr>
          <w:p/>
        </w:tc>
        <w:tc>
          <w:tcPr>
            <w:tcW w:type="dxa" w:w="2076"/>
          </w:tcPr>
          <w:p>
            <w:pPr>
              <w:pStyle w:val="null3"/>
            </w:pPr>
            <w:r>
              <w:rPr>
                <w:rFonts w:ascii="仿宋_GB2312" w:hAnsi="仿宋_GB2312" w:cs="仿宋_GB2312" w:eastAsia="仿宋_GB2312"/>
              </w:rPr>
              <w:t>19</w:t>
            </w:r>
          </w:p>
        </w:tc>
        <w:tc>
          <w:tcPr>
            <w:tcW w:type="dxa" w:w="2076"/>
          </w:tcPr>
          <w:p/>
        </w:tc>
        <w:tc>
          <w:tcPr>
            <w:tcW w:type="dxa" w:w="2076"/>
          </w:tcPr>
          <w:p>
            <w:pPr>
              <w:pStyle w:val="null3"/>
              <w:jc w:val="both"/>
            </w:pPr>
            <w:r>
              <w:rPr>
                <w:rFonts w:ascii="仿宋_GB2312" w:hAnsi="仿宋_GB2312" w:cs="仿宋_GB2312" w:eastAsia="仿宋_GB2312"/>
                <w:sz w:val="24"/>
                <w:color w:val="000000"/>
              </w:rPr>
              <w:t>19.可使用板擦和手势进行局部擦除，最小擦除面积≤10mm*10mm，擦除延时＜60ms。</w:t>
            </w:r>
          </w:p>
        </w:tc>
      </w:tr>
      <w:tr>
        <w:tc>
          <w:tcPr>
            <w:tcW w:type="dxa" w:w="2076"/>
          </w:tcPr>
          <w:p/>
        </w:tc>
        <w:tc>
          <w:tcPr>
            <w:tcW w:type="dxa" w:w="2076"/>
          </w:tcPr>
          <w:p>
            <w:pPr>
              <w:pStyle w:val="null3"/>
            </w:pPr>
            <w:r>
              <w:rPr>
                <w:rFonts w:ascii="仿宋_GB2312" w:hAnsi="仿宋_GB2312" w:cs="仿宋_GB2312" w:eastAsia="仿宋_GB2312"/>
              </w:rPr>
              <w:t>20</w:t>
            </w:r>
          </w:p>
        </w:tc>
        <w:tc>
          <w:tcPr>
            <w:tcW w:type="dxa" w:w="2076"/>
          </w:tcPr>
          <w:p/>
        </w:tc>
        <w:tc>
          <w:tcPr>
            <w:tcW w:type="dxa" w:w="2076"/>
          </w:tcPr>
          <w:p>
            <w:pPr>
              <w:pStyle w:val="null3"/>
              <w:jc w:val="both"/>
            </w:pPr>
            <w:r>
              <w:rPr>
                <w:rFonts w:ascii="仿宋_GB2312" w:hAnsi="仿宋_GB2312" w:cs="仿宋_GB2312" w:eastAsia="仿宋_GB2312"/>
                <w:sz w:val="24"/>
                <w:color w:val="000000"/>
              </w:rPr>
              <w:t>20.板书记录：可同步传输老师的板书到软件界面，并保存为PDF等通用格式。</w:t>
            </w:r>
          </w:p>
        </w:tc>
      </w:tr>
      <w:tr>
        <w:tc>
          <w:tcPr>
            <w:tcW w:type="dxa" w:w="2076"/>
          </w:tcPr>
          <w:p/>
        </w:tc>
        <w:tc>
          <w:tcPr>
            <w:tcW w:type="dxa" w:w="2076"/>
          </w:tcPr>
          <w:p>
            <w:pPr>
              <w:pStyle w:val="null3"/>
            </w:pPr>
            <w:r>
              <w:rPr>
                <w:rFonts w:ascii="仿宋_GB2312" w:hAnsi="仿宋_GB2312" w:cs="仿宋_GB2312" w:eastAsia="仿宋_GB2312"/>
              </w:rPr>
              <w:t>21</w:t>
            </w:r>
          </w:p>
        </w:tc>
        <w:tc>
          <w:tcPr>
            <w:tcW w:type="dxa" w:w="2076"/>
          </w:tcPr>
          <w:p/>
        </w:tc>
        <w:tc>
          <w:tcPr>
            <w:tcW w:type="dxa" w:w="2076"/>
          </w:tcPr>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提供针对本项目售后服务承诺书。</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22</w:t>
            </w:r>
          </w:p>
        </w:tc>
        <w:tc>
          <w:tcPr>
            <w:tcW w:type="dxa" w:w="2076"/>
          </w:tcPr>
          <w:p/>
        </w:tc>
        <w:tc>
          <w:tcPr>
            <w:tcW w:type="dxa" w:w="2076"/>
          </w:tcPr>
          <w:p>
            <w:pPr>
              <w:pStyle w:val="null3"/>
              <w:jc w:val="both"/>
            </w:pPr>
            <w:r>
              <w:rPr>
                <w:rFonts w:ascii="仿宋_GB2312" w:hAnsi="仿宋_GB2312" w:cs="仿宋_GB2312" w:eastAsia="仿宋_GB2312"/>
                <w:sz w:val="24"/>
                <w:b/>
              </w:rPr>
              <w:t>控制终端 3台</w:t>
            </w:r>
          </w:p>
          <w:p>
            <w:pPr>
              <w:pStyle w:val="null3"/>
              <w:jc w:val="both"/>
            </w:pPr>
            <w:r>
              <w:rPr>
                <w:rFonts w:ascii="仿宋_GB2312" w:hAnsi="仿宋_GB2312" w:cs="仿宋_GB2312" w:eastAsia="仿宋_GB2312"/>
                <w:sz w:val="24"/>
              </w:rPr>
              <w:t>22.CPU：主频≥3.4GHz，三级缓存≥30MB，核心≥16个。</w:t>
            </w:r>
          </w:p>
        </w:tc>
      </w:tr>
      <w:tr>
        <w:tc>
          <w:tcPr>
            <w:tcW w:type="dxa" w:w="2076"/>
          </w:tcPr>
          <w:p/>
        </w:tc>
        <w:tc>
          <w:tcPr>
            <w:tcW w:type="dxa" w:w="2076"/>
          </w:tcPr>
          <w:p>
            <w:pPr>
              <w:pStyle w:val="null3"/>
            </w:pPr>
            <w:r>
              <w:rPr>
                <w:rFonts w:ascii="仿宋_GB2312" w:hAnsi="仿宋_GB2312" w:cs="仿宋_GB2312" w:eastAsia="仿宋_GB2312"/>
              </w:rPr>
              <w:t>23</w:t>
            </w:r>
          </w:p>
        </w:tc>
        <w:tc>
          <w:tcPr>
            <w:tcW w:type="dxa" w:w="2076"/>
          </w:tcPr>
          <w:p/>
        </w:tc>
        <w:tc>
          <w:tcPr>
            <w:tcW w:type="dxa" w:w="2076"/>
          </w:tcPr>
          <w:p>
            <w:pPr>
              <w:pStyle w:val="null3"/>
              <w:jc w:val="both"/>
            </w:pPr>
            <w:r>
              <w:rPr>
                <w:rFonts w:ascii="仿宋_GB2312" w:hAnsi="仿宋_GB2312" w:cs="仿宋_GB2312" w:eastAsia="仿宋_GB2312"/>
                <w:sz w:val="24"/>
              </w:rPr>
              <w:t>23.内存：内存≥32GB，频率≥4800MHz，需构成双通道。</w:t>
            </w:r>
          </w:p>
        </w:tc>
      </w:tr>
      <w:tr>
        <w:tc>
          <w:tcPr>
            <w:tcW w:type="dxa" w:w="2076"/>
          </w:tcPr>
          <w:p/>
        </w:tc>
        <w:tc>
          <w:tcPr>
            <w:tcW w:type="dxa" w:w="2076"/>
          </w:tcPr>
          <w:p>
            <w:pPr>
              <w:pStyle w:val="null3"/>
            </w:pPr>
            <w:r>
              <w:rPr>
                <w:rFonts w:ascii="仿宋_GB2312" w:hAnsi="仿宋_GB2312" w:cs="仿宋_GB2312" w:eastAsia="仿宋_GB2312"/>
              </w:rPr>
              <w:t>24</w:t>
            </w:r>
          </w:p>
        </w:tc>
        <w:tc>
          <w:tcPr>
            <w:tcW w:type="dxa" w:w="2076"/>
          </w:tcPr>
          <w:p/>
        </w:tc>
        <w:tc>
          <w:tcPr>
            <w:tcW w:type="dxa" w:w="2076"/>
          </w:tcPr>
          <w:p>
            <w:pPr>
              <w:pStyle w:val="null3"/>
              <w:jc w:val="both"/>
            </w:pPr>
            <w:r>
              <w:rPr>
                <w:rFonts w:ascii="仿宋_GB2312" w:hAnsi="仿宋_GB2312" w:cs="仿宋_GB2312" w:eastAsia="仿宋_GB2312"/>
                <w:sz w:val="24"/>
              </w:rPr>
              <w:t>24.硬盘：固态硬盘≥1TB，读取速度≥7GB/s。</w:t>
            </w:r>
          </w:p>
        </w:tc>
      </w:tr>
      <w:tr>
        <w:tc>
          <w:tcPr>
            <w:tcW w:type="dxa" w:w="2076"/>
          </w:tcPr>
          <w:p/>
        </w:tc>
        <w:tc>
          <w:tcPr>
            <w:tcW w:type="dxa" w:w="2076"/>
          </w:tcPr>
          <w:p>
            <w:pPr>
              <w:pStyle w:val="null3"/>
            </w:pPr>
            <w:r>
              <w:rPr>
                <w:rFonts w:ascii="仿宋_GB2312" w:hAnsi="仿宋_GB2312" w:cs="仿宋_GB2312" w:eastAsia="仿宋_GB2312"/>
              </w:rPr>
              <w:t>25</w:t>
            </w:r>
          </w:p>
        </w:tc>
        <w:tc>
          <w:tcPr>
            <w:tcW w:type="dxa" w:w="2076"/>
          </w:tcPr>
          <w:p/>
        </w:tc>
        <w:tc>
          <w:tcPr>
            <w:tcW w:type="dxa" w:w="2076"/>
          </w:tcPr>
          <w:p>
            <w:pPr>
              <w:pStyle w:val="null3"/>
              <w:jc w:val="both"/>
            </w:pPr>
            <w:r>
              <w:rPr>
                <w:rFonts w:ascii="仿宋_GB2312" w:hAnsi="仿宋_GB2312" w:cs="仿宋_GB2312" w:eastAsia="仿宋_GB2312"/>
                <w:sz w:val="24"/>
              </w:rPr>
              <w:t>25.显卡： 独立显卡，显存≥8G，DP接口≥3个、HDMIOUT≥1个。</w:t>
            </w:r>
          </w:p>
        </w:tc>
      </w:tr>
      <w:tr>
        <w:tc>
          <w:tcPr>
            <w:tcW w:type="dxa" w:w="2076"/>
          </w:tcPr>
          <w:p/>
        </w:tc>
        <w:tc>
          <w:tcPr>
            <w:tcW w:type="dxa" w:w="2076"/>
          </w:tcPr>
          <w:p>
            <w:pPr>
              <w:pStyle w:val="null3"/>
            </w:pPr>
            <w:r>
              <w:rPr>
                <w:rFonts w:ascii="仿宋_GB2312" w:hAnsi="仿宋_GB2312" w:cs="仿宋_GB2312" w:eastAsia="仿宋_GB2312"/>
              </w:rPr>
              <w:t>26</w:t>
            </w:r>
          </w:p>
        </w:tc>
        <w:tc>
          <w:tcPr>
            <w:tcW w:type="dxa" w:w="2076"/>
          </w:tcPr>
          <w:p/>
        </w:tc>
        <w:tc>
          <w:tcPr>
            <w:tcW w:type="dxa" w:w="2076"/>
          </w:tcPr>
          <w:p>
            <w:pPr>
              <w:pStyle w:val="null3"/>
              <w:jc w:val="both"/>
            </w:pPr>
            <w:r>
              <w:rPr>
                <w:rFonts w:ascii="仿宋_GB2312" w:hAnsi="仿宋_GB2312" w:cs="仿宋_GB2312" w:eastAsia="仿宋_GB2312"/>
                <w:sz w:val="24"/>
              </w:rPr>
              <w:t>26.接口：USB2.0接口≥3个、USB3.2接口≥7个、通用音频接口≥1个、音频输入接口≥1个、音频输出接口≥1个、千兆网口≥1</w:t>
            </w:r>
            <w:r>
              <w:rPr>
                <w:rFonts w:ascii="仿宋_GB2312" w:hAnsi="仿宋_GB2312" w:cs="仿宋_GB2312" w:eastAsia="仿宋_GB2312"/>
                <w:sz w:val="24"/>
                <w:color w:val="000000"/>
              </w:rPr>
              <w:t>。</w:t>
            </w:r>
          </w:p>
        </w:tc>
      </w:tr>
      <w:tr>
        <w:tc>
          <w:tcPr>
            <w:tcW w:type="dxa" w:w="2076"/>
          </w:tcPr>
          <w:p/>
        </w:tc>
        <w:tc>
          <w:tcPr>
            <w:tcW w:type="dxa" w:w="2076"/>
          </w:tcPr>
          <w:p>
            <w:pPr>
              <w:pStyle w:val="null3"/>
            </w:pPr>
            <w:r>
              <w:rPr>
                <w:rFonts w:ascii="仿宋_GB2312" w:hAnsi="仿宋_GB2312" w:cs="仿宋_GB2312" w:eastAsia="仿宋_GB2312"/>
              </w:rPr>
              <w:t>27</w:t>
            </w:r>
          </w:p>
        </w:tc>
        <w:tc>
          <w:tcPr>
            <w:tcW w:type="dxa" w:w="2076"/>
          </w:tcPr>
          <w:p/>
        </w:tc>
        <w:tc>
          <w:tcPr>
            <w:tcW w:type="dxa" w:w="2076"/>
          </w:tcPr>
          <w:p>
            <w:pPr>
              <w:pStyle w:val="null3"/>
              <w:jc w:val="both"/>
            </w:pPr>
            <w:r>
              <w:rPr>
                <w:rFonts w:ascii="仿宋_GB2312" w:hAnsi="仿宋_GB2312" w:cs="仿宋_GB2312" w:eastAsia="仿宋_GB2312"/>
                <w:sz w:val="24"/>
                <w:color w:val="000000"/>
              </w:rPr>
              <w:t>27.电源：≥600W电源。</w:t>
            </w:r>
          </w:p>
        </w:tc>
      </w:tr>
      <w:tr>
        <w:tc>
          <w:tcPr>
            <w:tcW w:type="dxa" w:w="2076"/>
          </w:tcPr>
          <w:p/>
        </w:tc>
        <w:tc>
          <w:tcPr>
            <w:tcW w:type="dxa" w:w="2076"/>
          </w:tcPr>
          <w:p>
            <w:pPr>
              <w:pStyle w:val="null3"/>
            </w:pPr>
            <w:r>
              <w:rPr>
                <w:rFonts w:ascii="仿宋_GB2312" w:hAnsi="仿宋_GB2312" w:cs="仿宋_GB2312" w:eastAsia="仿宋_GB2312"/>
              </w:rPr>
              <w:t>28</w:t>
            </w:r>
          </w:p>
        </w:tc>
        <w:tc>
          <w:tcPr>
            <w:tcW w:type="dxa" w:w="2076"/>
          </w:tcPr>
          <w:p/>
        </w:tc>
        <w:tc>
          <w:tcPr>
            <w:tcW w:type="dxa" w:w="2076"/>
          </w:tcPr>
          <w:p>
            <w:pPr>
              <w:pStyle w:val="null3"/>
              <w:jc w:val="both"/>
            </w:pPr>
            <w:r>
              <w:rPr>
                <w:rFonts w:ascii="仿宋_GB2312" w:hAnsi="仿宋_GB2312" w:cs="仿宋_GB2312" w:eastAsia="仿宋_GB2312"/>
                <w:sz w:val="24"/>
                <w:color w:val="000000"/>
              </w:rPr>
              <w:t>28.键鼠：防水抗菌键鼠。</w:t>
            </w:r>
          </w:p>
        </w:tc>
      </w:tr>
      <w:tr>
        <w:tc>
          <w:tcPr>
            <w:tcW w:type="dxa" w:w="2076"/>
          </w:tcPr>
          <w:p/>
        </w:tc>
        <w:tc>
          <w:tcPr>
            <w:tcW w:type="dxa" w:w="2076"/>
          </w:tcPr>
          <w:p>
            <w:pPr>
              <w:pStyle w:val="null3"/>
            </w:pPr>
            <w:r>
              <w:rPr>
                <w:rFonts w:ascii="仿宋_GB2312" w:hAnsi="仿宋_GB2312" w:cs="仿宋_GB2312" w:eastAsia="仿宋_GB2312"/>
              </w:rPr>
              <w:t>29</w:t>
            </w:r>
          </w:p>
        </w:tc>
        <w:tc>
          <w:tcPr>
            <w:tcW w:type="dxa" w:w="2076"/>
          </w:tcPr>
          <w:p/>
        </w:tc>
        <w:tc>
          <w:tcPr>
            <w:tcW w:type="dxa" w:w="2076"/>
          </w:tcPr>
          <w:p>
            <w:pPr>
              <w:pStyle w:val="null3"/>
              <w:jc w:val="both"/>
            </w:pPr>
            <w:r>
              <w:rPr>
                <w:rFonts w:ascii="仿宋_GB2312" w:hAnsi="仿宋_GB2312" w:cs="仿宋_GB2312" w:eastAsia="仿宋_GB2312"/>
                <w:sz w:val="24"/>
                <w:b/>
                <w:color w:val="000000"/>
              </w:rPr>
              <w:t>智能扩声主机 3台</w:t>
            </w:r>
          </w:p>
          <w:p>
            <w:pPr>
              <w:pStyle w:val="null3"/>
              <w:jc w:val="both"/>
            </w:pPr>
            <w:r>
              <w:rPr>
                <w:rFonts w:ascii="仿宋_GB2312" w:hAnsi="仿宋_GB2312" w:cs="仿宋_GB2312" w:eastAsia="仿宋_GB2312"/>
                <w:sz w:val="24"/>
                <w:color w:val="000000"/>
              </w:rPr>
              <w:t>29.</w:t>
            </w:r>
            <w:r>
              <w:rPr>
                <w:rFonts w:ascii="仿宋_GB2312" w:hAnsi="仿宋_GB2312" w:cs="仿宋_GB2312" w:eastAsia="仿宋_GB2312"/>
                <w:sz w:val="24"/>
                <w:color w:val="000000"/>
              </w:rPr>
              <w:t>需至少集成音频处理器、数字功率放大器</w:t>
            </w:r>
          </w:p>
        </w:tc>
      </w:tr>
      <w:tr>
        <w:tc>
          <w:tcPr>
            <w:tcW w:type="dxa" w:w="2076"/>
          </w:tcPr>
          <w:p/>
        </w:tc>
        <w:tc>
          <w:tcPr>
            <w:tcW w:type="dxa" w:w="2076"/>
          </w:tcPr>
          <w:p>
            <w:pPr>
              <w:pStyle w:val="null3"/>
            </w:pPr>
            <w:r>
              <w:rPr>
                <w:rFonts w:ascii="仿宋_GB2312" w:hAnsi="仿宋_GB2312" w:cs="仿宋_GB2312" w:eastAsia="仿宋_GB2312"/>
              </w:rPr>
              <w:t>30</w:t>
            </w:r>
          </w:p>
        </w:tc>
        <w:tc>
          <w:tcPr>
            <w:tcW w:type="dxa" w:w="2076"/>
          </w:tcPr>
          <w:p/>
        </w:tc>
        <w:tc>
          <w:tcPr>
            <w:tcW w:type="dxa" w:w="2076"/>
          </w:tcPr>
          <w:p>
            <w:pPr>
              <w:pStyle w:val="null3"/>
              <w:jc w:val="both"/>
            </w:pPr>
            <w:r>
              <w:rPr>
                <w:rFonts w:ascii="仿宋_GB2312" w:hAnsi="仿宋_GB2312" w:cs="仿宋_GB2312" w:eastAsia="仿宋_GB2312"/>
                <w:sz w:val="24"/>
                <w:color w:val="000000"/>
              </w:rPr>
              <w:t>30.</w:t>
            </w:r>
            <w:r>
              <w:rPr>
                <w:rFonts w:ascii="仿宋_GB2312" w:hAnsi="仿宋_GB2312" w:cs="仿宋_GB2312" w:eastAsia="仿宋_GB2312"/>
                <w:sz w:val="24"/>
                <w:color w:val="000000"/>
              </w:rPr>
              <w:t>数字信号处理器：主频</w:t>
            </w:r>
            <w:r>
              <w:rPr>
                <w:rFonts w:ascii="仿宋_GB2312" w:hAnsi="仿宋_GB2312" w:cs="仿宋_GB2312" w:eastAsia="仿宋_GB2312"/>
                <w:sz w:val="24"/>
                <w:color w:val="000000"/>
              </w:rPr>
              <w:t>≥800MHz，最大主频≥1000MHz。</w:t>
            </w:r>
          </w:p>
        </w:tc>
      </w:tr>
      <w:tr>
        <w:tc>
          <w:tcPr>
            <w:tcW w:type="dxa" w:w="2076"/>
          </w:tcPr>
          <w:p/>
        </w:tc>
        <w:tc>
          <w:tcPr>
            <w:tcW w:type="dxa" w:w="2076"/>
          </w:tcPr>
          <w:p>
            <w:pPr>
              <w:pStyle w:val="null3"/>
            </w:pPr>
            <w:r>
              <w:rPr>
                <w:rFonts w:ascii="仿宋_GB2312" w:hAnsi="仿宋_GB2312" w:cs="仿宋_GB2312" w:eastAsia="仿宋_GB2312"/>
              </w:rPr>
              <w:t>31</w:t>
            </w:r>
          </w:p>
        </w:tc>
        <w:tc>
          <w:tcPr>
            <w:tcW w:type="dxa" w:w="2076"/>
          </w:tcPr>
          <w:p/>
        </w:tc>
        <w:tc>
          <w:tcPr>
            <w:tcW w:type="dxa" w:w="2076"/>
          </w:tcPr>
          <w:p>
            <w:pPr>
              <w:pStyle w:val="null3"/>
              <w:jc w:val="both"/>
            </w:pPr>
            <w:r>
              <w:rPr>
                <w:rFonts w:ascii="仿宋_GB2312" w:hAnsi="仿宋_GB2312" w:cs="仿宋_GB2312" w:eastAsia="仿宋_GB2312"/>
                <w:sz w:val="24"/>
                <w:color w:val="000000"/>
              </w:rPr>
              <w:t>31.支持白噪声消除，白噪声降噪≥16dB。</w:t>
            </w:r>
          </w:p>
        </w:tc>
      </w:tr>
      <w:tr>
        <w:tc>
          <w:tcPr>
            <w:tcW w:type="dxa" w:w="2076"/>
          </w:tcPr>
          <w:p/>
        </w:tc>
        <w:tc>
          <w:tcPr>
            <w:tcW w:type="dxa" w:w="2076"/>
          </w:tcPr>
          <w:p>
            <w:pPr>
              <w:pStyle w:val="null3"/>
            </w:pPr>
            <w:r>
              <w:rPr>
                <w:rFonts w:ascii="仿宋_GB2312" w:hAnsi="仿宋_GB2312" w:cs="仿宋_GB2312" w:eastAsia="仿宋_GB2312"/>
              </w:rPr>
              <w:t>32</w:t>
            </w:r>
          </w:p>
        </w:tc>
        <w:tc>
          <w:tcPr>
            <w:tcW w:type="dxa" w:w="2076"/>
          </w:tcPr>
          <w:p/>
        </w:tc>
        <w:tc>
          <w:tcPr>
            <w:tcW w:type="dxa" w:w="2076"/>
          </w:tcPr>
          <w:p>
            <w:pPr>
              <w:pStyle w:val="null3"/>
              <w:jc w:val="both"/>
            </w:pPr>
            <w:r>
              <w:rPr>
                <w:rFonts w:ascii="仿宋_GB2312" w:hAnsi="仿宋_GB2312" w:cs="仿宋_GB2312" w:eastAsia="仿宋_GB2312"/>
                <w:sz w:val="24"/>
                <w:color w:val="000000"/>
              </w:rPr>
              <w:t>32.麦克风输入≥6路、音频线路输入≥3路、音频线路输出≥4路。</w:t>
            </w:r>
          </w:p>
        </w:tc>
      </w:tr>
      <w:tr>
        <w:tc>
          <w:tcPr>
            <w:tcW w:type="dxa" w:w="2076"/>
          </w:tcPr>
          <w:p/>
        </w:tc>
        <w:tc>
          <w:tcPr>
            <w:tcW w:type="dxa" w:w="2076"/>
          </w:tcPr>
          <w:p>
            <w:pPr>
              <w:pStyle w:val="null3"/>
            </w:pPr>
            <w:r>
              <w:rPr>
                <w:rFonts w:ascii="仿宋_GB2312" w:hAnsi="仿宋_GB2312" w:cs="仿宋_GB2312" w:eastAsia="仿宋_GB2312"/>
              </w:rPr>
              <w:t>33</w:t>
            </w:r>
          </w:p>
        </w:tc>
        <w:tc>
          <w:tcPr>
            <w:tcW w:type="dxa" w:w="2076"/>
          </w:tcPr>
          <w:p/>
        </w:tc>
        <w:tc>
          <w:tcPr>
            <w:tcW w:type="dxa" w:w="2076"/>
          </w:tcPr>
          <w:p>
            <w:pPr>
              <w:pStyle w:val="null3"/>
              <w:jc w:val="both"/>
            </w:pPr>
            <w:r>
              <w:rPr>
                <w:rFonts w:ascii="仿宋_GB2312" w:hAnsi="仿宋_GB2312" w:cs="仿宋_GB2312" w:eastAsia="仿宋_GB2312"/>
                <w:sz w:val="24"/>
                <w:color w:val="000000"/>
              </w:rPr>
              <w:t>33.音频矩阵≥8入6出。</w:t>
            </w:r>
          </w:p>
        </w:tc>
      </w:tr>
      <w:tr>
        <w:tc>
          <w:tcPr>
            <w:tcW w:type="dxa" w:w="2076"/>
          </w:tcPr>
          <w:p/>
        </w:tc>
        <w:tc>
          <w:tcPr>
            <w:tcW w:type="dxa" w:w="2076"/>
          </w:tcPr>
          <w:p>
            <w:pPr>
              <w:pStyle w:val="null3"/>
            </w:pPr>
            <w:r>
              <w:rPr>
                <w:rFonts w:ascii="仿宋_GB2312" w:hAnsi="仿宋_GB2312" w:cs="仿宋_GB2312" w:eastAsia="仿宋_GB2312"/>
              </w:rPr>
              <w:t>34</w:t>
            </w:r>
          </w:p>
        </w:tc>
        <w:tc>
          <w:tcPr>
            <w:tcW w:type="dxa" w:w="2076"/>
          </w:tcPr>
          <w:p/>
        </w:tc>
        <w:tc>
          <w:tcPr>
            <w:tcW w:type="dxa" w:w="2076"/>
          </w:tcPr>
          <w:p>
            <w:pPr>
              <w:pStyle w:val="null3"/>
              <w:jc w:val="both"/>
            </w:pPr>
            <w:r>
              <w:rPr>
                <w:rFonts w:ascii="仿宋_GB2312" w:hAnsi="仿宋_GB2312" w:cs="仿宋_GB2312" w:eastAsia="仿宋_GB2312"/>
                <w:sz w:val="24"/>
                <w:color w:val="000000"/>
              </w:rPr>
              <w:t>34.支持通过桌面控制面板或中控实现吊麦音量加减、全麦静音及学生麦静音等功能。</w:t>
            </w:r>
          </w:p>
        </w:tc>
      </w:tr>
      <w:tr>
        <w:tc>
          <w:tcPr>
            <w:tcW w:type="dxa" w:w="2076"/>
          </w:tcPr>
          <w:p/>
        </w:tc>
        <w:tc>
          <w:tcPr>
            <w:tcW w:type="dxa" w:w="2076"/>
          </w:tcPr>
          <w:p>
            <w:pPr>
              <w:pStyle w:val="null3"/>
            </w:pPr>
            <w:r>
              <w:rPr>
                <w:rFonts w:ascii="仿宋_GB2312" w:hAnsi="仿宋_GB2312" w:cs="仿宋_GB2312" w:eastAsia="仿宋_GB2312"/>
              </w:rPr>
              <w:t>35</w:t>
            </w:r>
          </w:p>
        </w:tc>
        <w:tc>
          <w:tcPr>
            <w:tcW w:type="dxa" w:w="2076"/>
          </w:tcPr>
          <w:p/>
        </w:tc>
        <w:tc>
          <w:tcPr>
            <w:tcW w:type="dxa" w:w="2076"/>
          </w:tcPr>
          <w:p>
            <w:pPr>
              <w:pStyle w:val="null3"/>
              <w:jc w:val="both"/>
            </w:pPr>
            <w:r>
              <w:rPr>
                <w:rFonts w:ascii="仿宋_GB2312" w:hAnsi="仿宋_GB2312" w:cs="仿宋_GB2312" w:eastAsia="仿宋_GB2312"/>
                <w:sz w:val="24"/>
                <w:color w:val="000000"/>
              </w:rPr>
              <w:t>35.具有空间去混响算法功能，在有混响的教室扩声清晰洪亮，无金属尾音，回声和混响时间≤1秒。</w:t>
            </w:r>
          </w:p>
        </w:tc>
      </w:tr>
      <w:tr>
        <w:tc>
          <w:tcPr>
            <w:tcW w:type="dxa" w:w="2076"/>
          </w:tcPr>
          <w:p/>
        </w:tc>
        <w:tc>
          <w:tcPr>
            <w:tcW w:type="dxa" w:w="2076"/>
          </w:tcPr>
          <w:p>
            <w:pPr>
              <w:pStyle w:val="null3"/>
            </w:pPr>
            <w:r>
              <w:rPr>
                <w:rFonts w:ascii="仿宋_GB2312" w:hAnsi="仿宋_GB2312" w:cs="仿宋_GB2312" w:eastAsia="仿宋_GB2312"/>
              </w:rPr>
              <w:t>36</w:t>
            </w:r>
          </w:p>
        </w:tc>
        <w:tc>
          <w:tcPr>
            <w:tcW w:type="dxa" w:w="2076"/>
          </w:tcPr>
          <w:p/>
        </w:tc>
        <w:tc>
          <w:tcPr>
            <w:tcW w:type="dxa" w:w="2076"/>
          </w:tcPr>
          <w:p>
            <w:pPr>
              <w:pStyle w:val="null3"/>
              <w:jc w:val="both"/>
            </w:pPr>
            <w:r>
              <w:rPr>
                <w:rFonts w:ascii="仿宋_GB2312" w:hAnsi="仿宋_GB2312" w:cs="仿宋_GB2312" w:eastAsia="仿宋_GB2312"/>
                <w:sz w:val="24"/>
                <w:color w:val="000000"/>
              </w:rPr>
              <w:t>36.具有环境降噪算法功能，可以去除风扇、空调、翻书、打铃等噪声。</w:t>
            </w:r>
          </w:p>
        </w:tc>
      </w:tr>
      <w:tr>
        <w:tc>
          <w:tcPr>
            <w:tcW w:type="dxa" w:w="2076"/>
          </w:tcPr>
          <w:p/>
        </w:tc>
        <w:tc>
          <w:tcPr>
            <w:tcW w:type="dxa" w:w="2076"/>
          </w:tcPr>
          <w:p>
            <w:pPr>
              <w:pStyle w:val="null3"/>
            </w:pPr>
            <w:r>
              <w:rPr>
                <w:rFonts w:ascii="仿宋_GB2312" w:hAnsi="仿宋_GB2312" w:cs="仿宋_GB2312" w:eastAsia="仿宋_GB2312"/>
              </w:rPr>
              <w:t>37</w:t>
            </w:r>
          </w:p>
        </w:tc>
        <w:tc>
          <w:tcPr>
            <w:tcW w:type="dxa" w:w="2076"/>
          </w:tcPr>
          <w:p/>
        </w:tc>
        <w:tc>
          <w:tcPr>
            <w:tcW w:type="dxa" w:w="2076"/>
          </w:tcPr>
          <w:p>
            <w:pPr>
              <w:pStyle w:val="null3"/>
              <w:jc w:val="both"/>
            </w:pPr>
            <w:r>
              <w:rPr>
                <w:rFonts w:ascii="仿宋_GB2312" w:hAnsi="仿宋_GB2312" w:cs="仿宋_GB2312" w:eastAsia="仿宋_GB2312"/>
                <w:sz w:val="24"/>
                <w:color w:val="000000"/>
              </w:rPr>
              <w:t>37.信噪比≥96dB。</w:t>
            </w:r>
          </w:p>
        </w:tc>
      </w:tr>
      <w:tr>
        <w:tc>
          <w:tcPr>
            <w:tcW w:type="dxa" w:w="2076"/>
          </w:tcPr>
          <w:p/>
        </w:tc>
        <w:tc>
          <w:tcPr>
            <w:tcW w:type="dxa" w:w="2076"/>
          </w:tcPr>
          <w:p>
            <w:pPr>
              <w:pStyle w:val="null3"/>
            </w:pPr>
            <w:r>
              <w:rPr>
                <w:rFonts w:ascii="仿宋_GB2312" w:hAnsi="仿宋_GB2312" w:cs="仿宋_GB2312" w:eastAsia="仿宋_GB2312"/>
              </w:rPr>
              <w:t>38</w:t>
            </w:r>
          </w:p>
        </w:tc>
        <w:tc>
          <w:tcPr>
            <w:tcW w:type="dxa" w:w="2076"/>
          </w:tcPr>
          <w:p/>
        </w:tc>
        <w:tc>
          <w:tcPr>
            <w:tcW w:type="dxa" w:w="2076"/>
          </w:tcPr>
          <w:p>
            <w:pPr>
              <w:pStyle w:val="null3"/>
              <w:jc w:val="both"/>
            </w:pPr>
            <w:r>
              <w:rPr>
                <w:rFonts w:ascii="仿宋_GB2312" w:hAnsi="仿宋_GB2312" w:cs="仿宋_GB2312" w:eastAsia="仿宋_GB2312"/>
                <w:sz w:val="24"/>
                <w:color w:val="000000"/>
              </w:rPr>
              <w:t>38.功率放大器额定输出功率≥2*100W。</w:t>
            </w:r>
          </w:p>
        </w:tc>
      </w:tr>
      <w:tr>
        <w:tc>
          <w:tcPr>
            <w:tcW w:type="dxa" w:w="2076"/>
          </w:tcPr>
          <w:p/>
        </w:tc>
        <w:tc>
          <w:tcPr>
            <w:tcW w:type="dxa" w:w="2076"/>
          </w:tcPr>
          <w:p>
            <w:pPr>
              <w:pStyle w:val="null3"/>
            </w:pPr>
            <w:r>
              <w:rPr>
                <w:rFonts w:ascii="仿宋_GB2312" w:hAnsi="仿宋_GB2312" w:cs="仿宋_GB2312" w:eastAsia="仿宋_GB2312"/>
              </w:rPr>
              <w:t>39</w:t>
            </w:r>
          </w:p>
        </w:tc>
        <w:tc>
          <w:tcPr>
            <w:tcW w:type="dxa" w:w="2076"/>
          </w:tcPr>
          <w:p/>
        </w:tc>
        <w:tc>
          <w:tcPr>
            <w:tcW w:type="dxa" w:w="2076"/>
          </w:tcPr>
          <w:p>
            <w:pPr>
              <w:pStyle w:val="null3"/>
              <w:jc w:val="both"/>
            </w:pPr>
            <w:r>
              <w:rPr>
                <w:rFonts w:ascii="仿宋_GB2312" w:hAnsi="仿宋_GB2312" w:cs="仿宋_GB2312" w:eastAsia="仿宋_GB2312"/>
                <w:sz w:val="24"/>
                <w:color w:val="000000"/>
              </w:rPr>
              <w:t>39.频率响应范围不劣于20Hz-20kHz（±3dB）。</w:t>
            </w:r>
          </w:p>
        </w:tc>
      </w:tr>
      <w:tr>
        <w:tc>
          <w:tcPr>
            <w:tcW w:type="dxa" w:w="2076"/>
          </w:tcPr>
          <w:p/>
        </w:tc>
        <w:tc>
          <w:tcPr>
            <w:tcW w:type="dxa" w:w="2076"/>
          </w:tcPr>
          <w:p>
            <w:pPr>
              <w:pStyle w:val="null3"/>
            </w:pPr>
            <w:r>
              <w:rPr>
                <w:rFonts w:ascii="仿宋_GB2312" w:hAnsi="仿宋_GB2312" w:cs="仿宋_GB2312" w:eastAsia="仿宋_GB2312"/>
              </w:rPr>
              <w:t>40</w:t>
            </w:r>
          </w:p>
        </w:tc>
        <w:tc>
          <w:tcPr>
            <w:tcW w:type="dxa" w:w="2076"/>
          </w:tcPr>
          <w:p/>
        </w:tc>
        <w:tc>
          <w:tcPr>
            <w:tcW w:type="dxa" w:w="2076"/>
          </w:tcPr>
          <w:p>
            <w:pPr>
              <w:pStyle w:val="null3"/>
              <w:jc w:val="both"/>
            </w:pPr>
            <w:r>
              <w:rPr>
                <w:rFonts w:ascii="仿宋_GB2312" w:hAnsi="仿宋_GB2312" w:cs="仿宋_GB2312" w:eastAsia="仿宋_GB2312"/>
                <w:sz w:val="24"/>
                <w:b/>
                <w:color w:val="000000"/>
              </w:rPr>
              <w:t>吊麦 3支</w:t>
            </w:r>
          </w:p>
          <w:p>
            <w:pPr>
              <w:pStyle w:val="null3"/>
              <w:jc w:val="both"/>
            </w:pPr>
            <w:r>
              <w:rPr>
                <w:rFonts w:ascii="仿宋_GB2312" w:hAnsi="仿宋_GB2312" w:cs="仿宋_GB2312" w:eastAsia="仿宋_GB2312"/>
                <w:sz w:val="24"/>
                <w:color w:val="000000"/>
              </w:rPr>
              <w:t>40.输出阻抗≥250Ω±30% (at 1KHz)。</w:t>
            </w:r>
          </w:p>
        </w:tc>
      </w:tr>
      <w:tr>
        <w:tc>
          <w:tcPr>
            <w:tcW w:type="dxa" w:w="2076"/>
          </w:tcPr>
          <w:p/>
        </w:tc>
        <w:tc>
          <w:tcPr>
            <w:tcW w:type="dxa" w:w="2076"/>
          </w:tcPr>
          <w:p>
            <w:pPr>
              <w:pStyle w:val="null3"/>
            </w:pPr>
            <w:r>
              <w:rPr>
                <w:rFonts w:ascii="仿宋_GB2312" w:hAnsi="仿宋_GB2312" w:cs="仿宋_GB2312" w:eastAsia="仿宋_GB2312"/>
              </w:rPr>
              <w:t>41</w:t>
            </w:r>
          </w:p>
        </w:tc>
        <w:tc>
          <w:tcPr>
            <w:tcW w:type="dxa" w:w="2076"/>
          </w:tcPr>
          <w:p/>
        </w:tc>
        <w:tc>
          <w:tcPr>
            <w:tcW w:type="dxa" w:w="2076"/>
          </w:tcPr>
          <w:p>
            <w:pPr>
              <w:pStyle w:val="null3"/>
              <w:jc w:val="both"/>
            </w:pPr>
            <w:r>
              <w:rPr>
                <w:rFonts w:ascii="仿宋_GB2312" w:hAnsi="仿宋_GB2312" w:cs="仿宋_GB2312" w:eastAsia="仿宋_GB2312"/>
                <w:sz w:val="24"/>
                <w:color w:val="000000"/>
              </w:rPr>
              <w:t>41.灵敏度≥-35dB(7.9mv 0dB=1V/Pa at 1KHz)</w:t>
            </w:r>
            <w:r>
              <w:rPr>
                <w:rFonts w:ascii="仿宋_GB2312" w:hAnsi="仿宋_GB2312" w:cs="仿宋_GB2312" w:eastAsia="仿宋_GB2312"/>
                <w:sz w:val="24"/>
                <w:color w:val="FF0000"/>
              </w:rPr>
              <w:t>。</w:t>
            </w:r>
          </w:p>
        </w:tc>
      </w:tr>
      <w:tr>
        <w:tc>
          <w:tcPr>
            <w:tcW w:type="dxa" w:w="2076"/>
          </w:tcPr>
          <w:p/>
        </w:tc>
        <w:tc>
          <w:tcPr>
            <w:tcW w:type="dxa" w:w="2076"/>
          </w:tcPr>
          <w:p>
            <w:pPr>
              <w:pStyle w:val="null3"/>
            </w:pPr>
            <w:r>
              <w:rPr>
                <w:rFonts w:ascii="仿宋_GB2312" w:hAnsi="仿宋_GB2312" w:cs="仿宋_GB2312" w:eastAsia="仿宋_GB2312"/>
              </w:rPr>
              <w:t>42</w:t>
            </w:r>
          </w:p>
        </w:tc>
        <w:tc>
          <w:tcPr>
            <w:tcW w:type="dxa" w:w="2076"/>
          </w:tcPr>
          <w:p/>
        </w:tc>
        <w:tc>
          <w:tcPr>
            <w:tcW w:type="dxa" w:w="2076"/>
          </w:tcPr>
          <w:p>
            <w:pPr>
              <w:pStyle w:val="null3"/>
              <w:jc w:val="both"/>
            </w:pPr>
            <w:r>
              <w:rPr>
                <w:rFonts w:ascii="仿宋_GB2312" w:hAnsi="仿宋_GB2312" w:cs="仿宋_GB2312" w:eastAsia="仿宋_GB2312"/>
                <w:sz w:val="24"/>
                <w:color w:val="000000"/>
              </w:rPr>
              <w:t>42.抗手机、电磁、高频等干扰。</w:t>
            </w:r>
          </w:p>
        </w:tc>
      </w:tr>
      <w:tr>
        <w:tc>
          <w:tcPr>
            <w:tcW w:type="dxa" w:w="2076"/>
          </w:tcPr>
          <w:p/>
        </w:tc>
        <w:tc>
          <w:tcPr>
            <w:tcW w:type="dxa" w:w="2076"/>
          </w:tcPr>
          <w:p>
            <w:pPr>
              <w:pStyle w:val="null3"/>
            </w:pPr>
            <w:r>
              <w:rPr>
                <w:rFonts w:ascii="仿宋_GB2312" w:hAnsi="仿宋_GB2312" w:cs="仿宋_GB2312" w:eastAsia="仿宋_GB2312"/>
              </w:rPr>
              <w:t>43</w:t>
            </w:r>
          </w:p>
        </w:tc>
        <w:tc>
          <w:tcPr>
            <w:tcW w:type="dxa" w:w="2076"/>
          </w:tcPr>
          <w:p/>
        </w:tc>
        <w:tc>
          <w:tcPr>
            <w:tcW w:type="dxa" w:w="2076"/>
          </w:tcPr>
          <w:p>
            <w:pPr>
              <w:pStyle w:val="null3"/>
              <w:jc w:val="both"/>
            </w:pPr>
            <w:r>
              <w:rPr>
                <w:rFonts w:ascii="仿宋_GB2312" w:hAnsi="仿宋_GB2312" w:cs="仿宋_GB2312" w:eastAsia="仿宋_GB2312"/>
                <w:sz w:val="24"/>
                <w:color w:val="000000"/>
              </w:rPr>
              <w:t>43.频率响应不劣于-20KHz。</w:t>
            </w:r>
          </w:p>
        </w:tc>
      </w:tr>
      <w:tr>
        <w:tc>
          <w:tcPr>
            <w:tcW w:type="dxa" w:w="2076"/>
          </w:tcPr>
          <w:p/>
        </w:tc>
        <w:tc>
          <w:tcPr>
            <w:tcW w:type="dxa" w:w="2076"/>
          </w:tcPr>
          <w:p>
            <w:pPr>
              <w:pStyle w:val="null3"/>
            </w:pPr>
            <w:r>
              <w:rPr>
                <w:rFonts w:ascii="仿宋_GB2312" w:hAnsi="仿宋_GB2312" w:cs="仿宋_GB2312" w:eastAsia="仿宋_GB2312"/>
              </w:rPr>
              <w:t>44</w:t>
            </w:r>
          </w:p>
        </w:tc>
        <w:tc>
          <w:tcPr>
            <w:tcW w:type="dxa" w:w="2076"/>
          </w:tcPr>
          <w:p/>
        </w:tc>
        <w:tc>
          <w:tcPr>
            <w:tcW w:type="dxa" w:w="2076"/>
          </w:tcPr>
          <w:p>
            <w:pPr>
              <w:pStyle w:val="null3"/>
              <w:jc w:val="both"/>
            </w:pPr>
            <w:r>
              <w:rPr>
                <w:rFonts w:ascii="仿宋_GB2312" w:hAnsi="仿宋_GB2312" w:cs="仿宋_GB2312" w:eastAsia="仿宋_GB2312"/>
                <w:sz w:val="24"/>
                <w:color w:val="000000"/>
              </w:rPr>
              <w:t>44.最大声压级≥135dB。</w:t>
            </w:r>
          </w:p>
        </w:tc>
      </w:tr>
      <w:tr>
        <w:tc>
          <w:tcPr>
            <w:tcW w:type="dxa" w:w="2076"/>
          </w:tcPr>
          <w:p/>
        </w:tc>
        <w:tc>
          <w:tcPr>
            <w:tcW w:type="dxa" w:w="2076"/>
          </w:tcPr>
          <w:p>
            <w:pPr>
              <w:pStyle w:val="null3"/>
            </w:pPr>
            <w:r>
              <w:rPr>
                <w:rFonts w:ascii="仿宋_GB2312" w:hAnsi="仿宋_GB2312" w:cs="仿宋_GB2312" w:eastAsia="仿宋_GB2312"/>
              </w:rPr>
              <w:t>45</w:t>
            </w:r>
          </w:p>
        </w:tc>
        <w:tc>
          <w:tcPr>
            <w:tcW w:type="dxa" w:w="2076"/>
          </w:tcPr>
          <w:p/>
        </w:tc>
        <w:tc>
          <w:tcPr>
            <w:tcW w:type="dxa" w:w="2076"/>
          </w:tcPr>
          <w:p>
            <w:pPr>
              <w:pStyle w:val="null3"/>
              <w:jc w:val="both"/>
            </w:pPr>
            <w:r>
              <w:rPr>
                <w:rFonts w:ascii="仿宋_GB2312" w:hAnsi="仿宋_GB2312" w:cs="仿宋_GB2312" w:eastAsia="仿宋_GB2312"/>
                <w:sz w:val="24"/>
                <w:color w:val="000000"/>
              </w:rPr>
              <w:t>45.信噪比≥80dB。</w:t>
            </w:r>
          </w:p>
        </w:tc>
      </w:tr>
      <w:tr>
        <w:tc>
          <w:tcPr>
            <w:tcW w:type="dxa" w:w="2076"/>
          </w:tcPr>
          <w:p/>
        </w:tc>
        <w:tc>
          <w:tcPr>
            <w:tcW w:type="dxa" w:w="2076"/>
          </w:tcPr>
          <w:p>
            <w:pPr>
              <w:pStyle w:val="null3"/>
            </w:pPr>
            <w:r>
              <w:rPr>
                <w:rFonts w:ascii="仿宋_GB2312" w:hAnsi="仿宋_GB2312" w:cs="仿宋_GB2312" w:eastAsia="仿宋_GB2312"/>
              </w:rPr>
              <w:t>46</w:t>
            </w:r>
          </w:p>
        </w:tc>
        <w:tc>
          <w:tcPr>
            <w:tcW w:type="dxa" w:w="2076"/>
          </w:tcPr>
          <w:p/>
        </w:tc>
        <w:tc>
          <w:tcPr>
            <w:tcW w:type="dxa" w:w="2076"/>
          </w:tcPr>
          <w:p>
            <w:pPr>
              <w:pStyle w:val="null3"/>
              <w:jc w:val="both"/>
            </w:pPr>
            <w:r>
              <w:rPr>
                <w:rFonts w:ascii="仿宋_GB2312" w:hAnsi="仿宋_GB2312" w:cs="仿宋_GB2312" w:eastAsia="仿宋_GB2312"/>
                <w:sz w:val="24"/>
                <w:color w:val="000000"/>
              </w:rPr>
              <w:t>46.幻像电源≥11-52V。</w:t>
            </w:r>
          </w:p>
        </w:tc>
      </w:tr>
      <w:tr>
        <w:tc>
          <w:tcPr>
            <w:tcW w:type="dxa" w:w="2076"/>
          </w:tcPr>
          <w:p/>
        </w:tc>
        <w:tc>
          <w:tcPr>
            <w:tcW w:type="dxa" w:w="2076"/>
          </w:tcPr>
          <w:p>
            <w:pPr>
              <w:pStyle w:val="null3"/>
            </w:pPr>
            <w:r>
              <w:rPr>
                <w:rFonts w:ascii="仿宋_GB2312" w:hAnsi="仿宋_GB2312" w:cs="仿宋_GB2312" w:eastAsia="仿宋_GB2312"/>
              </w:rPr>
              <w:t>47</w:t>
            </w:r>
          </w:p>
        </w:tc>
        <w:tc>
          <w:tcPr>
            <w:tcW w:type="dxa" w:w="2076"/>
          </w:tcPr>
          <w:p/>
        </w:tc>
        <w:tc>
          <w:tcPr>
            <w:tcW w:type="dxa" w:w="2076"/>
          </w:tcPr>
          <w:p>
            <w:pPr>
              <w:pStyle w:val="null3"/>
              <w:jc w:val="both"/>
            </w:pPr>
            <w:r>
              <w:rPr>
                <w:rFonts w:ascii="仿宋_GB2312" w:hAnsi="仿宋_GB2312" w:cs="仿宋_GB2312" w:eastAsia="仿宋_GB2312"/>
                <w:sz w:val="24"/>
                <w:b/>
                <w:color w:val="000000"/>
              </w:rPr>
              <w:t>无线话筒 3套</w:t>
            </w:r>
          </w:p>
          <w:p>
            <w:pPr>
              <w:pStyle w:val="null3"/>
              <w:jc w:val="both"/>
            </w:pPr>
            <w:r>
              <w:rPr>
                <w:rFonts w:ascii="仿宋_GB2312" w:hAnsi="仿宋_GB2312" w:cs="仿宋_GB2312" w:eastAsia="仿宋_GB2312"/>
                <w:sz w:val="24"/>
                <w:color w:val="000000"/>
              </w:rPr>
              <w:t>47.话筒无线传输模式至少包括2.4G、UHF、红外。</w:t>
            </w:r>
          </w:p>
        </w:tc>
      </w:tr>
      <w:tr>
        <w:tc>
          <w:tcPr>
            <w:tcW w:type="dxa" w:w="2076"/>
          </w:tcPr>
          <w:p/>
        </w:tc>
        <w:tc>
          <w:tcPr>
            <w:tcW w:type="dxa" w:w="2076"/>
          </w:tcPr>
          <w:p>
            <w:pPr>
              <w:pStyle w:val="null3"/>
            </w:pPr>
            <w:r>
              <w:rPr>
                <w:rFonts w:ascii="仿宋_GB2312" w:hAnsi="仿宋_GB2312" w:cs="仿宋_GB2312" w:eastAsia="仿宋_GB2312"/>
              </w:rPr>
              <w:t>48</w:t>
            </w:r>
          </w:p>
        </w:tc>
        <w:tc>
          <w:tcPr>
            <w:tcW w:type="dxa" w:w="2076"/>
          </w:tcPr>
          <w:p/>
        </w:tc>
        <w:tc>
          <w:tcPr>
            <w:tcW w:type="dxa" w:w="2076"/>
          </w:tcPr>
          <w:p>
            <w:pPr>
              <w:pStyle w:val="null3"/>
              <w:jc w:val="both"/>
            </w:pPr>
            <w:r>
              <w:rPr>
                <w:rFonts w:ascii="仿宋_GB2312" w:hAnsi="仿宋_GB2312" w:cs="仿宋_GB2312" w:eastAsia="仿宋_GB2312"/>
                <w:sz w:val="24"/>
                <w:color w:val="000000"/>
              </w:rPr>
              <w:t>48.至少支持2.4G和红外自动对频。</w:t>
            </w:r>
          </w:p>
        </w:tc>
      </w:tr>
      <w:tr>
        <w:tc>
          <w:tcPr>
            <w:tcW w:type="dxa" w:w="2076"/>
          </w:tcPr>
          <w:p/>
        </w:tc>
        <w:tc>
          <w:tcPr>
            <w:tcW w:type="dxa" w:w="2076"/>
          </w:tcPr>
          <w:p>
            <w:pPr>
              <w:pStyle w:val="null3"/>
            </w:pPr>
            <w:r>
              <w:rPr>
                <w:rFonts w:ascii="仿宋_GB2312" w:hAnsi="仿宋_GB2312" w:cs="仿宋_GB2312" w:eastAsia="仿宋_GB2312"/>
              </w:rPr>
              <w:t>49</w:t>
            </w:r>
          </w:p>
        </w:tc>
        <w:tc>
          <w:tcPr>
            <w:tcW w:type="dxa" w:w="2076"/>
          </w:tcPr>
          <w:p/>
        </w:tc>
        <w:tc>
          <w:tcPr>
            <w:tcW w:type="dxa" w:w="2076"/>
          </w:tcPr>
          <w:p>
            <w:pPr>
              <w:pStyle w:val="null3"/>
              <w:jc w:val="both"/>
            </w:pPr>
            <w:r>
              <w:rPr>
                <w:rFonts w:ascii="仿宋_GB2312" w:hAnsi="仿宋_GB2312" w:cs="仿宋_GB2312" w:eastAsia="仿宋_GB2312"/>
                <w:sz w:val="24"/>
                <w:color w:val="000000"/>
              </w:rPr>
              <w:t>49.支持开机自动选择最优工作信道。</w:t>
            </w:r>
          </w:p>
        </w:tc>
      </w:tr>
      <w:tr>
        <w:tc>
          <w:tcPr>
            <w:tcW w:type="dxa" w:w="2076"/>
          </w:tcPr>
          <w:p/>
        </w:tc>
        <w:tc>
          <w:tcPr>
            <w:tcW w:type="dxa" w:w="2076"/>
          </w:tcPr>
          <w:p>
            <w:pPr>
              <w:pStyle w:val="null3"/>
            </w:pPr>
            <w:r>
              <w:rPr>
                <w:rFonts w:ascii="仿宋_GB2312" w:hAnsi="仿宋_GB2312" w:cs="仿宋_GB2312" w:eastAsia="仿宋_GB2312"/>
              </w:rPr>
              <w:t>50</w:t>
            </w:r>
          </w:p>
        </w:tc>
        <w:tc>
          <w:tcPr>
            <w:tcW w:type="dxa" w:w="2076"/>
          </w:tcPr>
          <w:p/>
        </w:tc>
        <w:tc>
          <w:tcPr>
            <w:tcW w:type="dxa" w:w="2076"/>
          </w:tcPr>
          <w:p>
            <w:pPr>
              <w:pStyle w:val="null3"/>
              <w:jc w:val="both"/>
            </w:pPr>
            <w:r>
              <w:rPr>
                <w:rFonts w:ascii="仿宋_GB2312" w:hAnsi="仿宋_GB2312" w:cs="仿宋_GB2312" w:eastAsia="仿宋_GB2312"/>
                <w:sz w:val="24"/>
                <w:color w:val="000000"/>
              </w:rPr>
              <w:t>50.频率</w:t>
            </w:r>
            <w:r>
              <w:rPr>
                <w:rFonts w:ascii="仿宋_GB2312" w:hAnsi="仿宋_GB2312" w:cs="仿宋_GB2312" w:eastAsia="仿宋_GB2312"/>
                <w:sz w:val="24"/>
              </w:rPr>
              <w:t>响应</w:t>
            </w:r>
            <w:r>
              <w:rPr>
                <w:rFonts w:ascii="仿宋_GB2312" w:hAnsi="仿宋_GB2312" w:cs="仿宋_GB2312" w:eastAsia="仿宋_GB2312"/>
                <w:sz w:val="24"/>
                <w:color w:val="000000"/>
              </w:rPr>
              <w:t>不劣于</w:t>
            </w:r>
            <w:r>
              <w:rPr>
                <w:rFonts w:ascii="仿宋_GB2312" w:hAnsi="仿宋_GB2312" w:cs="仿宋_GB2312" w:eastAsia="仿宋_GB2312"/>
                <w:sz w:val="24"/>
              </w:rPr>
              <w:t>30Hz-20KHz。</w:t>
            </w:r>
          </w:p>
        </w:tc>
      </w:tr>
      <w:tr>
        <w:tc>
          <w:tcPr>
            <w:tcW w:type="dxa" w:w="2076"/>
          </w:tcPr>
          <w:p/>
        </w:tc>
        <w:tc>
          <w:tcPr>
            <w:tcW w:type="dxa" w:w="2076"/>
          </w:tcPr>
          <w:p>
            <w:pPr>
              <w:pStyle w:val="null3"/>
            </w:pPr>
            <w:r>
              <w:rPr>
                <w:rFonts w:ascii="仿宋_GB2312" w:hAnsi="仿宋_GB2312" w:cs="仿宋_GB2312" w:eastAsia="仿宋_GB2312"/>
              </w:rPr>
              <w:t>51</w:t>
            </w:r>
          </w:p>
        </w:tc>
        <w:tc>
          <w:tcPr>
            <w:tcW w:type="dxa" w:w="2076"/>
          </w:tcPr>
          <w:p/>
        </w:tc>
        <w:tc>
          <w:tcPr>
            <w:tcW w:type="dxa" w:w="2076"/>
          </w:tcPr>
          <w:p>
            <w:pPr>
              <w:pStyle w:val="null3"/>
              <w:jc w:val="both"/>
            </w:pPr>
            <w:r>
              <w:rPr>
                <w:rFonts w:ascii="仿宋_GB2312" w:hAnsi="仿宋_GB2312" w:cs="仿宋_GB2312" w:eastAsia="仿宋_GB2312"/>
                <w:sz w:val="24"/>
              </w:rPr>
              <w:t>51.至少集成话筒、激光教鞭、PPT翻页功能。</w:t>
            </w:r>
          </w:p>
        </w:tc>
      </w:tr>
      <w:tr>
        <w:tc>
          <w:tcPr>
            <w:tcW w:type="dxa" w:w="2076"/>
          </w:tcPr>
          <w:p/>
        </w:tc>
        <w:tc>
          <w:tcPr>
            <w:tcW w:type="dxa" w:w="2076"/>
          </w:tcPr>
          <w:p>
            <w:pPr>
              <w:pStyle w:val="null3"/>
            </w:pPr>
            <w:r>
              <w:rPr>
                <w:rFonts w:ascii="仿宋_GB2312" w:hAnsi="仿宋_GB2312" w:cs="仿宋_GB2312" w:eastAsia="仿宋_GB2312"/>
              </w:rPr>
              <w:t>52</w:t>
            </w:r>
          </w:p>
        </w:tc>
        <w:tc>
          <w:tcPr>
            <w:tcW w:type="dxa" w:w="2076"/>
          </w:tcPr>
          <w:p/>
        </w:tc>
        <w:tc>
          <w:tcPr>
            <w:tcW w:type="dxa" w:w="2076"/>
          </w:tcPr>
          <w:p>
            <w:pPr>
              <w:pStyle w:val="null3"/>
              <w:jc w:val="both"/>
            </w:pPr>
            <w:r>
              <w:rPr>
                <w:rFonts w:ascii="仿宋_GB2312" w:hAnsi="仿宋_GB2312" w:cs="仿宋_GB2312" w:eastAsia="仿宋_GB2312"/>
                <w:sz w:val="24"/>
              </w:rPr>
              <w:t>52.3.5MM麦克风输入口≥1路，配置头戴话筒。</w:t>
            </w:r>
          </w:p>
        </w:tc>
      </w:tr>
      <w:tr>
        <w:tc>
          <w:tcPr>
            <w:tcW w:type="dxa" w:w="2076"/>
          </w:tcPr>
          <w:p/>
        </w:tc>
        <w:tc>
          <w:tcPr>
            <w:tcW w:type="dxa" w:w="2076"/>
          </w:tcPr>
          <w:p>
            <w:pPr>
              <w:pStyle w:val="null3"/>
            </w:pPr>
            <w:r>
              <w:rPr>
                <w:rFonts w:ascii="仿宋_GB2312" w:hAnsi="仿宋_GB2312" w:cs="仿宋_GB2312" w:eastAsia="仿宋_GB2312"/>
              </w:rPr>
              <w:t>53</w:t>
            </w:r>
          </w:p>
        </w:tc>
        <w:tc>
          <w:tcPr>
            <w:tcW w:type="dxa" w:w="2076"/>
          </w:tcPr>
          <w:p/>
        </w:tc>
        <w:tc>
          <w:tcPr>
            <w:tcW w:type="dxa" w:w="2076"/>
          </w:tcPr>
          <w:p>
            <w:pPr>
              <w:pStyle w:val="null3"/>
              <w:jc w:val="both"/>
            </w:pPr>
            <w:r>
              <w:rPr>
                <w:rFonts w:ascii="仿宋_GB2312" w:hAnsi="仿宋_GB2312" w:cs="仿宋_GB2312" w:eastAsia="仿宋_GB2312"/>
                <w:sz w:val="24"/>
              </w:rPr>
              <w:t>53.机身最少可显示信号状态、使用时间参数。</w:t>
            </w:r>
          </w:p>
        </w:tc>
      </w:tr>
      <w:tr>
        <w:tc>
          <w:tcPr>
            <w:tcW w:type="dxa" w:w="2076"/>
          </w:tcPr>
          <w:p/>
        </w:tc>
        <w:tc>
          <w:tcPr>
            <w:tcW w:type="dxa" w:w="2076"/>
          </w:tcPr>
          <w:p>
            <w:pPr>
              <w:pStyle w:val="null3"/>
            </w:pPr>
            <w:r>
              <w:rPr>
                <w:rFonts w:ascii="仿宋_GB2312" w:hAnsi="仿宋_GB2312" w:cs="仿宋_GB2312" w:eastAsia="仿宋_GB2312"/>
              </w:rPr>
              <w:t>54</w:t>
            </w:r>
          </w:p>
        </w:tc>
        <w:tc>
          <w:tcPr>
            <w:tcW w:type="dxa" w:w="2076"/>
          </w:tcPr>
          <w:p/>
        </w:tc>
        <w:tc>
          <w:tcPr>
            <w:tcW w:type="dxa" w:w="2076"/>
          </w:tcPr>
          <w:p>
            <w:pPr>
              <w:pStyle w:val="null3"/>
              <w:jc w:val="both"/>
            </w:pPr>
            <w:r>
              <w:rPr>
                <w:rFonts w:ascii="仿宋_GB2312" w:hAnsi="仿宋_GB2312" w:cs="仿宋_GB2312" w:eastAsia="仿宋_GB2312"/>
                <w:sz w:val="24"/>
              </w:rPr>
              <w:t>54.内置电池≥1000mA，至少支持有线和无线充电，连续工作时间≥8小时。</w:t>
            </w:r>
          </w:p>
        </w:tc>
      </w:tr>
      <w:tr>
        <w:tc>
          <w:tcPr>
            <w:tcW w:type="dxa" w:w="2076"/>
          </w:tcPr>
          <w:p/>
        </w:tc>
        <w:tc>
          <w:tcPr>
            <w:tcW w:type="dxa" w:w="2076"/>
          </w:tcPr>
          <w:p>
            <w:pPr>
              <w:pStyle w:val="null3"/>
            </w:pPr>
            <w:r>
              <w:rPr>
                <w:rFonts w:ascii="仿宋_GB2312" w:hAnsi="仿宋_GB2312" w:cs="仿宋_GB2312" w:eastAsia="仿宋_GB2312"/>
              </w:rPr>
              <w:t>55</w:t>
            </w:r>
          </w:p>
        </w:tc>
        <w:tc>
          <w:tcPr>
            <w:tcW w:type="dxa" w:w="2076"/>
          </w:tcPr>
          <w:p/>
        </w:tc>
        <w:tc>
          <w:tcPr>
            <w:tcW w:type="dxa" w:w="2076"/>
          </w:tcPr>
          <w:p>
            <w:pPr>
              <w:pStyle w:val="null3"/>
              <w:jc w:val="both"/>
            </w:pPr>
            <w:r>
              <w:rPr>
                <w:rFonts w:ascii="仿宋_GB2312" w:hAnsi="仿宋_GB2312" w:cs="仿宋_GB2312" w:eastAsia="仿宋_GB2312"/>
                <w:sz w:val="24"/>
              </w:rPr>
              <w:t>55.支持放下静音、拿起恢复功能。</w:t>
            </w:r>
          </w:p>
        </w:tc>
      </w:tr>
      <w:tr>
        <w:tc>
          <w:tcPr>
            <w:tcW w:type="dxa" w:w="2076"/>
          </w:tcPr>
          <w:p/>
        </w:tc>
        <w:tc>
          <w:tcPr>
            <w:tcW w:type="dxa" w:w="2076"/>
          </w:tcPr>
          <w:p>
            <w:pPr>
              <w:pStyle w:val="null3"/>
            </w:pPr>
            <w:r>
              <w:rPr>
                <w:rFonts w:ascii="仿宋_GB2312" w:hAnsi="仿宋_GB2312" w:cs="仿宋_GB2312" w:eastAsia="仿宋_GB2312"/>
              </w:rPr>
              <w:t>56</w:t>
            </w:r>
          </w:p>
        </w:tc>
        <w:tc>
          <w:tcPr>
            <w:tcW w:type="dxa" w:w="2076"/>
          </w:tcPr>
          <w:p/>
        </w:tc>
        <w:tc>
          <w:tcPr>
            <w:tcW w:type="dxa" w:w="2076"/>
          </w:tcPr>
          <w:p>
            <w:pPr>
              <w:pStyle w:val="null3"/>
              <w:jc w:val="both"/>
            </w:pPr>
            <w:r>
              <w:rPr>
                <w:rFonts w:ascii="仿宋_GB2312" w:hAnsi="仿宋_GB2312" w:cs="仿宋_GB2312" w:eastAsia="仿宋_GB2312"/>
                <w:sz w:val="24"/>
                <w:color w:val="000000"/>
              </w:rPr>
              <w:t>56.支持数字防啸叫功能。</w:t>
            </w:r>
          </w:p>
        </w:tc>
      </w:tr>
      <w:tr>
        <w:tc>
          <w:tcPr>
            <w:tcW w:type="dxa" w:w="2076"/>
          </w:tcPr>
          <w:p/>
        </w:tc>
        <w:tc>
          <w:tcPr>
            <w:tcW w:type="dxa" w:w="2076"/>
          </w:tcPr>
          <w:p>
            <w:pPr>
              <w:pStyle w:val="null3"/>
            </w:pPr>
            <w:r>
              <w:rPr>
                <w:rFonts w:ascii="仿宋_GB2312" w:hAnsi="仿宋_GB2312" w:cs="仿宋_GB2312" w:eastAsia="仿宋_GB2312"/>
              </w:rPr>
              <w:t>57</w:t>
            </w:r>
          </w:p>
        </w:tc>
        <w:tc>
          <w:tcPr>
            <w:tcW w:type="dxa" w:w="2076"/>
          </w:tcPr>
          <w:p/>
        </w:tc>
        <w:tc>
          <w:tcPr>
            <w:tcW w:type="dxa" w:w="2076"/>
          </w:tcPr>
          <w:p>
            <w:pPr>
              <w:pStyle w:val="null3"/>
              <w:jc w:val="both"/>
            </w:pPr>
            <w:r>
              <w:rPr>
                <w:rFonts w:ascii="仿宋_GB2312" w:hAnsi="仿宋_GB2312" w:cs="仿宋_GB2312" w:eastAsia="仿宋_GB2312"/>
                <w:sz w:val="24"/>
                <w:color w:val="000000"/>
              </w:rPr>
              <w:t>57.应具备充电底座，支持无线充电、紫外消毒、全封闭保管、智能管理功能，可用触摸按键、中控指令等多种形式控制。支持话筒自动出入传动，每次放入话筒，自动进行充电、消毒工作；仓门应具备前端异物检测，通道异物检测等功能。</w:t>
            </w:r>
          </w:p>
        </w:tc>
      </w:tr>
      <w:tr>
        <w:tc>
          <w:tcPr>
            <w:tcW w:type="dxa" w:w="2076"/>
          </w:tcPr>
          <w:p/>
        </w:tc>
        <w:tc>
          <w:tcPr>
            <w:tcW w:type="dxa" w:w="2076"/>
          </w:tcPr>
          <w:p>
            <w:pPr>
              <w:pStyle w:val="null3"/>
            </w:pPr>
            <w:r>
              <w:rPr>
                <w:rFonts w:ascii="仿宋_GB2312" w:hAnsi="仿宋_GB2312" w:cs="仿宋_GB2312" w:eastAsia="仿宋_GB2312"/>
              </w:rPr>
              <w:t>58</w:t>
            </w:r>
          </w:p>
        </w:tc>
        <w:tc>
          <w:tcPr>
            <w:tcW w:type="dxa" w:w="2076"/>
          </w:tcPr>
          <w:p/>
        </w:tc>
        <w:tc>
          <w:tcPr>
            <w:tcW w:type="dxa" w:w="2076"/>
          </w:tcPr>
          <w:p>
            <w:pPr>
              <w:pStyle w:val="null3"/>
              <w:jc w:val="both"/>
            </w:pPr>
            <w:r>
              <w:rPr>
                <w:rFonts w:ascii="仿宋_GB2312" w:hAnsi="仿宋_GB2312" w:cs="仿宋_GB2312" w:eastAsia="仿宋_GB2312"/>
                <w:sz w:val="24"/>
                <w:b/>
                <w:color w:val="000000"/>
              </w:rPr>
              <w:t>音箱 3对</w:t>
            </w:r>
          </w:p>
          <w:p>
            <w:pPr>
              <w:pStyle w:val="null3"/>
              <w:jc w:val="both"/>
            </w:pPr>
            <w:r>
              <w:rPr>
                <w:rFonts w:ascii="仿宋_GB2312" w:hAnsi="仿宋_GB2312" w:cs="仿宋_GB2312" w:eastAsia="仿宋_GB2312"/>
                <w:sz w:val="24"/>
                <w:color w:val="000000"/>
              </w:rPr>
              <w:t>58.分频≥3类。</w:t>
            </w:r>
          </w:p>
        </w:tc>
      </w:tr>
      <w:tr>
        <w:tc>
          <w:tcPr>
            <w:tcW w:type="dxa" w:w="2076"/>
          </w:tcPr>
          <w:p/>
        </w:tc>
        <w:tc>
          <w:tcPr>
            <w:tcW w:type="dxa" w:w="2076"/>
          </w:tcPr>
          <w:p>
            <w:pPr>
              <w:pStyle w:val="null3"/>
            </w:pPr>
            <w:r>
              <w:rPr>
                <w:rFonts w:ascii="仿宋_GB2312" w:hAnsi="仿宋_GB2312" w:cs="仿宋_GB2312" w:eastAsia="仿宋_GB2312"/>
              </w:rPr>
              <w:t>59</w:t>
            </w:r>
          </w:p>
        </w:tc>
        <w:tc>
          <w:tcPr>
            <w:tcW w:type="dxa" w:w="2076"/>
          </w:tcPr>
          <w:p/>
        </w:tc>
        <w:tc>
          <w:tcPr>
            <w:tcW w:type="dxa" w:w="2076"/>
          </w:tcPr>
          <w:p>
            <w:pPr>
              <w:pStyle w:val="null3"/>
              <w:jc w:val="both"/>
            </w:pPr>
            <w:r>
              <w:rPr>
                <w:rFonts w:ascii="仿宋_GB2312" w:hAnsi="仿宋_GB2312" w:cs="仿宋_GB2312" w:eastAsia="仿宋_GB2312"/>
                <w:sz w:val="24"/>
                <w:color w:val="000000"/>
              </w:rPr>
              <w:t>59.每增加一倍距离，声压衰减≤3dB</w:t>
            </w:r>
            <w:r>
              <w:rPr>
                <w:rFonts w:ascii="仿宋_GB2312" w:hAnsi="仿宋_GB2312" w:cs="仿宋_GB2312" w:eastAsia="仿宋_GB2312"/>
                <w:sz w:val="24"/>
              </w:rPr>
              <w:t>。</w:t>
            </w:r>
          </w:p>
        </w:tc>
      </w:tr>
      <w:tr>
        <w:tc>
          <w:tcPr>
            <w:tcW w:type="dxa" w:w="2076"/>
          </w:tcPr>
          <w:p/>
        </w:tc>
        <w:tc>
          <w:tcPr>
            <w:tcW w:type="dxa" w:w="2076"/>
          </w:tcPr>
          <w:p>
            <w:pPr>
              <w:pStyle w:val="null3"/>
            </w:pPr>
            <w:r>
              <w:rPr>
                <w:rFonts w:ascii="仿宋_GB2312" w:hAnsi="仿宋_GB2312" w:cs="仿宋_GB2312" w:eastAsia="仿宋_GB2312"/>
              </w:rPr>
              <w:t>60</w:t>
            </w:r>
          </w:p>
        </w:tc>
        <w:tc>
          <w:tcPr>
            <w:tcW w:type="dxa" w:w="2076"/>
          </w:tcPr>
          <w:p/>
        </w:tc>
        <w:tc>
          <w:tcPr>
            <w:tcW w:type="dxa" w:w="2076"/>
          </w:tcPr>
          <w:p>
            <w:pPr>
              <w:pStyle w:val="null3"/>
              <w:jc w:val="both"/>
            </w:pPr>
            <w:r>
              <w:rPr>
                <w:rFonts w:ascii="仿宋_GB2312" w:hAnsi="仿宋_GB2312" w:cs="仿宋_GB2312" w:eastAsia="仿宋_GB2312"/>
                <w:sz w:val="24"/>
                <w:color w:val="000000"/>
              </w:rPr>
              <w:t>60.频率响应范围不劣于50Hz-20kHz。</w:t>
            </w:r>
          </w:p>
        </w:tc>
      </w:tr>
      <w:tr>
        <w:tc>
          <w:tcPr>
            <w:tcW w:type="dxa" w:w="2076"/>
          </w:tcPr>
          <w:p/>
        </w:tc>
        <w:tc>
          <w:tcPr>
            <w:tcW w:type="dxa" w:w="2076"/>
          </w:tcPr>
          <w:p>
            <w:pPr>
              <w:pStyle w:val="null3"/>
            </w:pPr>
            <w:r>
              <w:rPr>
                <w:rFonts w:ascii="仿宋_GB2312" w:hAnsi="仿宋_GB2312" w:cs="仿宋_GB2312" w:eastAsia="仿宋_GB2312"/>
              </w:rPr>
              <w:t>61</w:t>
            </w:r>
          </w:p>
        </w:tc>
        <w:tc>
          <w:tcPr>
            <w:tcW w:type="dxa" w:w="2076"/>
          </w:tcPr>
          <w:p/>
        </w:tc>
        <w:tc>
          <w:tcPr>
            <w:tcW w:type="dxa" w:w="2076"/>
          </w:tcPr>
          <w:p>
            <w:pPr>
              <w:pStyle w:val="null3"/>
              <w:jc w:val="both"/>
            </w:pPr>
            <w:r>
              <w:rPr>
                <w:rFonts w:ascii="仿宋_GB2312" w:hAnsi="仿宋_GB2312" w:cs="仿宋_GB2312" w:eastAsia="仿宋_GB2312"/>
                <w:sz w:val="24"/>
                <w:color w:val="000000"/>
              </w:rPr>
              <w:t>61.额定功率≥65W。</w:t>
            </w:r>
          </w:p>
        </w:tc>
      </w:tr>
      <w:tr>
        <w:tc>
          <w:tcPr>
            <w:tcW w:type="dxa" w:w="2076"/>
          </w:tcPr>
          <w:p/>
        </w:tc>
        <w:tc>
          <w:tcPr>
            <w:tcW w:type="dxa" w:w="2076"/>
          </w:tcPr>
          <w:p>
            <w:pPr>
              <w:pStyle w:val="null3"/>
            </w:pPr>
            <w:r>
              <w:rPr>
                <w:rFonts w:ascii="仿宋_GB2312" w:hAnsi="仿宋_GB2312" w:cs="仿宋_GB2312" w:eastAsia="仿宋_GB2312"/>
              </w:rPr>
              <w:t>62</w:t>
            </w:r>
          </w:p>
        </w:tc>
        <w:tc>
          <w:tcPr>
            <w:tcW w:type="dxa" w:w="2076"/>
          </w:tcPr>
          <w:p/>
        </w:tc>
        <w:tc>
          <w:tcPr>
            <w:tcW w:type="dxa" w:w="2076"/>
          </w:tcPr>
          <w:p>
            <w:pPr>
              <w:pStyle w:val="null3"/>
              <w:jc w:val="both"/>
            </w:pPr>
            <w:r>
              <w:rPr>
                <w:rFonts w:ascii="仿宋_GB2312" w:hAnsi="仿宋_GB2312" w:cs="仿宋_GB2312" w:eastAsia="仿宋_GB2312"/>
                <w:sz w:val="24"/>
                <w:color w:val="000000"/>
              </w:rPr>
              <w:t>62.峰值功率≥130W。</w:t>
            </w:r>
          </w:p>
        </w:tc>
      </w:tr>
      <w:tr>
        <w:tc>
          <w:tcPr>
            <w:tcW w:type="dxa" w:w="2076"/>
          </w:tcPr>
          <w:p/>
        </w:tc>
        <w:tc>
          <w:tcPr>
            <w:tcW w:type="dxa" w:w="2076"/>
          </w:tcPr>
          <w:p>
            <w:pPr>
              <w:pStyle w:val="null3"/>
            </w:pPr>
            <w:r>
              <w:rPr>
                <w:rFonts w:ascii="仿宋_GB2312" w:hAnsi="仿宋_GB2312" w:cs="仿宋_GB2312" w:eastAsia="仿宋_GB2312"/>
              </w:rPr>
              <w:t>63</w:t>
            </w:r>
          </w:p>
        </w:tc>
        <w:tc>
          <w:tcPr>
            <w:tcW w:type="dxa" w:w="2076"/>
          </w:tcPr>
          <w:p/>
        </w:tc>
        <w:tc>
          <w:tcPr>
            <w:tcW w:type="dxa" w:w="2076"/>
          </w:tcPr>
          <w:p>
            <w:pPr>
              <w:pStyle w:val="null3"/>
              <w:jc w:val="both"/>
            </w:pPr>
            <w:r>
              <w:rPr>
                <w:rFonts w:ascii="仿宋_GB2312" w:hAnsi="仿宋_GB2312" w:cs="仿宋_GB2312" w:eastAsia="仿宋_GB2312"/>
                <w:sz w:val="24"/>
                <w:color w:val="000000"/>
              </w:rPr>
              <w:t>63.灵敏度≥87dB。</w:t>
            </w:r>
          </w:p>
        </w:tc>
      </w:tr>
      <w:tr>
        <w:tc>
          <w:tcPr>
            <w:tcW w:type="dxa" w:w="2076"/>
          </w:tcPr>
          <w:p/>
        </w:tc>
        <w:tc>
          <w:tcPr>
            <w:tcW w:type="dxa" w:w="2076"/>
          </w:tcPr>
          <w:p>
            <w:pPr>
              <w:pStyle w:val="null3"/>
            </w:pPr>
            <w:r>
              <w:rPr>
                <w:rFonts w:ascii="仿宋_GB2312" w:hAnsi="仿宋_GB2312" w:cs="仿宋_GB2312" w:eastAsia="仿宋_GB2312"/>
              </w:rPr>
              <w:t>64</w:t>
            </w:r>
          </w:p>
        </w:tc>
        <w:tc>
          <w:tcPr>
            <w:tcW w:type="dxa" w:w="2076"/>
          </w:tcPr>
          <w:p/>
        </w:tc>
        <w:tc>
          <w:tcPr>
            <w:tcW w:type="dxa" w:w="2076"/>
          </w:tcPr>
          <w:p>
            <w:pPr>
              <w:pStyle w:val="null3"/>
              <w:jc w:val="both"/>
            </w:pPr>
            <w:r>
              <w:rPr>
                <w:rFonts w:ascii="仿宋_GB2312" w:hAnsi="仿宋_GB2312" w:cs="仿宋_GB2312" w:eastAsia="仿宋_GB2312"/>
                <w:sz w:val="24"/>
                <w:b/>
                <w:color w:val="000000"/>
              </w:rPr>
              <w:t>智能控制主机 3台</w:t>
            </w:r>
          </w:p>
          <w:p>
            <w:pPr>
              <w:pStyle w:val="null3"/>
              <w:jc w:val="both"/>
            </w:pPr>
            <w:r>
              <w:rPr>
                <w:rFonts w:ascii="仿宋_GB2312" w:hAnsi="仿宋_GB2312" w:cs="仿宋_GB2312" w:eastAsia="仿宋_GB2312"/>
                <w:sz w:val="24"/>
                <w:color w:val="000000"/>
              </w:rPr>
              <w:t>64.待机功耗≤15W。</w:t>
            </w:r>
          </w:p>
        </w:tc>
      </w:tr>
      <w:tr>
        <w:tc>
          <w:tcPr>
            <w:tcW w:type="dxa" w:w="2076"/>
          </w:tcPr>
          <w:p/>
        </w:tc>
        <w:tc>
          <w:tcPr>
            <w:tcW w:type="dxa" w:w="2076"/>
          </w:tcPr>
          <w:p>
            <w:pPr>
              <w:pStyle w:val="null3"/>
            </w:pPr>
            <w:r>
              <w:rPr>
                <w:rFonts w:ascii="仿宋_GB2312" w:hAnsi="仿宋_GB2312" w:cs="仿宋_GB2312" w:eastAsia="仿宋_GB2312"/>
              </w:rPr>
              <w:t>65</w:t>
            </w:r>
          </w:p>
        </w:tc>
        <w:tc>
          <w:tcPr>
            <w:tcW w:type="dxa" w:w="2076"/>
          </w:tcPr>
          <w:p/>
        </w:tc>
        <w:tc>
          <w:tcPr>
            <w:tcW w:type="dxa" w:w="2076"/>
          </w:tcPr>
          <w:p>
            <w:pPr>
              <w:pStyle w:val="null3"/>
              <w:jc w:val="both"/>
            </w:pPr>
            <w:r>
              <w:rPr>
                <w:rFonts w:ascii="仿宋_GB2312" w:hAnsi="仿宋_GB2312" w:cs="仿宋_GB2312" w:eastAsia="仿宋_GB2312"/>
                <w:sz w:val="24"/>
                <w:color w:val="000000"/>
              </w:rPr>
              <w:t>65.运行噪音≤30dB。</w:t>
            </w:r>
          </w:p>
        </w:tc>
      </w:tr>
      <w:tr>
        <w:tc>
          <w:tcPr>
            <w:tcW w:type="dxa" w:w="2076"/>
          </w:tcPr>
          <w:p/>
        </w:tc>
        <w:tc>
          <w:tcPr>
            <w:tcW w:type="dxa" w:w="2076"/>
          </w:tcPr>
          <w:p>
            <w:pPr>
              <w:pStyle w:val="null3"/>
            </w:pPr>
            <w:r>
              <w:rPr>
                <w:rFonts w:ascii="仿宋_GB2312" w:hAnsi="仿宋_GB2312" w:cs="仿宋_GB2312" w:eastAsia="仿宋_GB2312"/>
              </w:rPr>
              <w:t>66</w:t>
            </w:r>
          </w:p>
        </w:tc>
        <w:tc>
          <w:tcPr>
            <w:tcW w:type="dxa" w:w="2076"/>
          </w:tcPr>
          <w:p/>
        </w:tc>
        <w:tc>
          <w:tcPr>
            <w:tcW w:type="dxa" w:w="2076"/>
          </w:tcPr>
          <w:p>
            <w:pPr>
              <w:pStyle w:val="null3"/>
              <w:jc w:val="both"/>
            </w:pPr>
            <w:r>
              <w:rPr>
                <w:rFonts w:ascii="仿宋_GB2312" w:hAnsi="仿宋_GB2312" w:cs="仿宋_GB2312" w:eastAsia="仿宋_GB2312"/>
                <w:sz w:val="24"/>
                <w:color w:val="000000"/>
              </w:rPr>
              <w:t>66.视频矩阵：HDMI输入≥4路，HDMI输出≥3路。</w:t>
            </w:r>
          </w:p>
        </w:tc>
      </w:tr>
      <w:tr>
        <w:tc>
          <w:tcPr>
            <w:tcW w:type="dxa" w:w="2076"/>
          </w:tcPr>
          <w:p/>
        </w:tc>
        <w:tc>
          <w:tcPr>
            <w:tcW w:type="dxa" w:w="2076"/>
          </w:tcPr>
          <w:p>
            <w:pPr>
              <w:pStyle w:val="null3"/>
            </w:pPr>
            <w:r>
              <w:rPr>
                <w:rFonts w:ascii="仿宋_GB2312" w:hAnsi="仿宋_GB2312" w:cs="仿宋_GB2312" w:eastAsia="仿宋_GB2312"/>
              </w:rPr>
              <w:t>67</w:t>
            </w:r>
          </w:p>
        </w:tc>
        <w:tc>
          <w:tcPr>
            <w:tcW w:type="dxa" w:w="2076"/>
          </w:tcPr>
          <w:p/>
        </w:tc>
        <w:tc>
          <w:tcPr>
            <w:tcW w:type="dxa" w:w="2076"/>
          </w:tcPr>
          <w:p>
            <w:pPr>
              <w:pStyle w:val="null3"/>
              <w:jc w:val="both"/>
            </w:pPr>
            <w:r>
              <w:rPr>
                <w:rFonts w:ascii="仿宋_GB2312" w:hAnsi="仿宋_GB2312" w:cs="仿宋_GB2312" w:eastAsia="仿宋_GB2312"/>
                <w:sz w:val="24"/>
                <w:color w:val="000000"/>
              </w:rPr>
              <w:t>67.支持强电智能管理，独立可编程电源输出≥4路，具备防脱落电源插口设计，每路负载电流≥10A。</w:t>
            </w:r>
          </w:p>
        </w:tc>
      </w:tr>
      <w:tr>
        <w:tc>
          <w:tcPr>
            <w:tcW w:type="dxa" w:w="2076"/>
          </w:tcPr>
          <w:p/>
        </w:tc>
        <w:tc>
          <w:tcPr>
            <w:tcW w:type="dxa" w:w="2076"/>
          </w:tcPr>
          <w:p>
            <w:pPr>
              <w:pStyle w:val="null3"/>
            </w:pPr>
            <w:r>
              <w:rPr>
                <w:rFonts w:ascii="仿宋_GB2312" w:hAnsi="仿宋_GB2312" w:cs="仿宋_GB2312" w:eastAsia="仿宋_GB2312"/>
              </w:rPr>
              <w:t>68</w:t>
            </w:r>
          </w:p>
        </w:tc>
        <w:tc>
          <w:tcPr>
            <w:tcW w:type="dxa" w:w="2076"/>
          </w:tcPr>
          <w:p/>
        </w:tc>
        <w:tc>
          <w:tcPr>
            <w:tcW w:type="dxa" w:w="2076"/>
          </w:tcPr>
          <w:p>
            <w:pPr>
              <w:pStyle w:val="null3"/>
              <w:jc w:val="both"/>
            </w:pPr>
            <w:r>
              <w:rPr>
                <w:rFonts w:ascii="仿宋_GB2312" w:hAnsi="仿宋_GB2312" w:cs="仿宋_GB2312" w:eastAsia="仿宋_GB2312"/>
                <w:sz w:val="24"/>
                <w:color w:val="000000"/>
              </w:rPr>
              <w:t>68.支持数字音频硬件解码和网络融合功能，应具有IP广播、IP对讲、触控面板等功能。</w:t>
            </w:r>
          </w:p>
        </w:tc>
      </w:tr>
      <w:tr>
        <w:tc>
          <w:tcPr>
            <w:tcW w:type="dxa" w:w="2076"/>
          </w:tcPr>
          <w:p/>
        </w:tc>
        <w:tc>
          <w:tcPr>
            <w:tcW w:type="dxa" w:w="2076"/>
          </w:tcPr>
          <w:p>
            <w:pPr>
              <w:pStyle w:val="null3"/>
            </w:pPr>
            <w:r>
              <w:rPr>
                <w:rFonts w:ascii="仿宋_GB2312" w:hAnsi="仿宋_GB2312" w:cs="仿宋_GB2312" w:eastAsia="仿宋_GB2312"/>
              </w:rPr>
              <w:t>69</w:t>
            </w:r>
          </w:p>
        </w:tc>
        <w:tc>
          <w:tcPr>
            <w:tcW w:type="dxa" w:w="2076"/>
          </w:tcPr>
          <w:p/>
        </w:tc>
        <w:tc>
          <w:tcPr>
            <w:tcW w:type="dxa" w:w="2076"/>
          </w:tcPr>
          <w:p>
            <w:pPr>
              <w:pStyle w:val="null3"/>
              <w:jc w:val="both"/>
            </w:pPr>
            <w:r>
              <w:rPr>
                <w:rFonts w:ascii="仿宋_GB2312" w:hAnsi="仿宋_GB2312" w:cs="仿宋_GB2312" w:eastAsia="仿宋_GB2312"/>
                <w:sz w:val="24"/>
                <w:color w:val="000000"/>
              </w:rPr>
              <w:t>69.可定义教学场景配置</w:t>
            </w:r>
            <w:r>
              <w:rPr>
                <w:rFonts w:ascii="仿宋_GB2312" w:hAnsi="仿宋_GB2312" w:cs="仿宋_GB2312" w:eastAsia="仿宋_GB2312"/>
                <w:sz w:val="24"/>
                <w:color w:val="000000"/>
              </w:rPr>
              <w:t>≥10个，触控面板可显示教学场景≥5个。</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70</w:t>
            </w:r>
          </w:p>
        </w:tc>
        <w:tc>
          <w:tcPr>
            <w:tcW w:type="dxa" w:w="2076"/>
          </w:tcPr>
          <w:p/>
        </w:tc>
        <w:tc>
          <w:tcPr>
            <w:tcW w:type="dxa" w:w="2076"/>
          </w:tcPr>
          <w:p>
            <w:pPr>
              <w:pStyle w:val="null3"/>
              <w:jc w:val="both"/>
            </w:pPr>
            <w:r>
              <w:rPr>
                <w:rFonts w:ascii="仿宋_GB2312" w:hAnsi="仿宋_GB2312" w:cs="仿宋_GB2312" w:eastAsia="仿宋_GB2312"/>
                <w:sz w:val="24"/>
                <w:color w:val="000000"/>
              </w:rPr>
              <w:t>70.需接入学校教务处现有集中管理平台</w:t>
            </w:r>
            <w:r>
              <w:rPr>
                <w:rFonts w:ascii="仿宋_GB2312" w:hAnsi="仿宋_GB2312" w:cs="仿宋_GB2312" w:eastAsia="仿宋_GB2312"/>
                <w:sz w:val="24"/>
                <w:color w:val="000000"/>
              </w:rPr>
              <w:t>，教务处教务管理系统免费提供开源数据及对接端口</w:t>
            </w:r>
            <w:r>
              <w:rPr>
                <w:rFonts w:ascii="仿宋_GB2312" w:hAnsi="仿宋_GB2312" w:cs="仿宋_GB2312" w:eastAsia="仿宋_GB2312"/>
                <w:sz w:val="24"/>
                <w:color w:val="000000"/>
              </w:rPr>
              <w:t>。</w:t>
            </w:r>
            <w:r>
              <w:rPr>
                <w:rFonts w:ascii="仿宋_GB2312" w:hAnsi="仿宋_GB2312" w:cs="仿宋_GB2312" w:eastAsia="仿宋_GB2312"/>
                <w:sz w:val="24"/>
              </w:rPr>
              <w:t>（需提供对接承诺函及对接方案）</w:t>
            </w:r>
          </w:p>
        </w:tc>
      </w:tr>
      <w:tr>
        <w:tc>
          <w:tcPr>
            <w:tcW w:type="dxa" w:w="2076"/>
          </w:tcPr>
          <w:p/>
        </w:tc>
        <w:tc>
          <w:tcPr>
            <w:tcW w:type="dxa" w:w="2076"/>
          </w:tcPr>
          <w:p>
            <w:pPr>
              <w:pStyle w:val="null3"/>
            </w:pPr>
            <w:r>
              <w:rPr>
                <w:rFonts w:ascii="仿宋_GB2312" w:hAnsi="仿宋_GB2312" w:cs="仿宋_GB2312" w:eastAsia="仿宋_GB2312"/>
              </w:rPr>
              <w:t>71</w:t>
            </w:r>
          </w:p>
        </w:tc>
        <w:tc>
          <w:tcPr>
            <w:tcW w:type="dxa" w:w="2076"/>
          </w:tcPr>
          <w:p/>
        </w:tc>
        <w:tc>
          <w:tcPr>
            <w:tcW w:type="dxa" w:w="2076"/>
          </w:tcPr>
          <w:p>
            <w:pPr>
              <w:pStyle w:val="null3"/>
              <w:jc w:val="both"/>
            </w:pPr>
            <w:r>
              <w:rPr>
                <w:rFonts w:ascii="仿宋_GB2312" w:hAnsi="仿宋_GB2312" w:cs="仿宋_GB2312" w:eastAsia="仿宋_GB2312"/>
                <w:sz w:val="24"/>
                <w:b/>
                <w:color w:val="000000"/>
              </w:rPr>
              <w:t>触控面板 3台</w:t>
            </w:r>
          </w:p>
          <w:p>
            <w:pPr>
              <w:pStyle w:val="null3"/>
              <w:jc w:val="both"/>
            </w:pPr>
            <w:r>
              <w:rPr>
                <w:rFonts w:ascii="仿宋_GB2312" w:hAnsi="仿宋_GB2312" w:cs="仿宋_GB2312" w:eastAsia="仿宋_GB2312"/>
                <w:sz w:val="24"/>
                <w:color w:val="000000"/>
              </w:rPr>
              <w:t>71.至少应具备液晶触摸屏、IC卡插卡刷卡、IP对讲功能。</w:t>
            </w:r>
          </w:p>
        </w:tc>
      </w:tr>
      <w:tr>
        <w:tc>
          <w:tcPr>
            <w:tcW w:type="dxa" w:w="2076"/>
          </w:tcPr>
          <w:p/>
        </w:tc>
        <w:tc>
          <w:tcPr>
            <w:tcW w:type="dxa" w:w="2076"/>
          </w:tcPr>
          <w:p>
            <w:pPr>
              <w:pStyle w:val="null3"/>
            </w:pPr>
            <w:r>
              <w:rPr>
                <w:rFonts w:ascii="仿宋_GB2312" w:hAnsi="仿宋_GB2312" w:cs="仿宋_GB2312" w:eastAsia="仿宋_GB2312"/>
              </w:rPr>
              <w:t>72</w:t>
            </w:r>
          </w:p>
        </w:tc>
        <w:tc>
          <w:tcPr>
            <w:tcW w:type="dxa" w:w="2076"/>
          </w:tcPr>
          <w:p/>
        </w:tc>
        <w:tc>
          <w:tcPr>
            <w:tcW w:type="dxa" w:w="2076"/>
          </w:tcPr>
          <w:p>
            <w:pPr>
              <w:pStyle w:val="null3"/>
              <w:jc w:val="both"/>
            </w:pPr>
            <w:r>
              <w:rPr>
                <w:rFonts w:ascii="仿宋_GB2312" w:hAnsi="仿宋_GB2312" w:cs="仿宋_GB2312" w:eastAsia="仿宋_GB2312"/>
                <w:sz w:val="24"/>
                <w:color w:val="000000"/>
              </w:rPr>
              <w:t>72.</w:t>
            </w:r>
            <w:r>
              <w:rPr>
                <w:rFonts w:ascii="仿宋_GB2312" w:hAnsi="仿宋_GB2312" w:cs="仿宋_GB2312" w:eastAsia="仿宋_GB2312"/>
                <w:sz w:val="24"/>
              </w:rPr>
              <w:t>显示屏</w:t>
            </w:r>
            <w:r>
              <w:rPr>
                <w:rFonts w:ascii="仿宋_GB2312" w:hAnsi="仿宋_GB2312" w:cs="仿宋_GB2312" w:eastAsia="仿宋_GB2312"/>
                <w:sz w:val="24"/>
              </w:rPr>
              <w:t>≥全贴合电容触摸</w:t>
            </w:r>
            <w:r>
              <w:rPr>
                <w:rFonts w:ascii="仿宋_GB2312" w:hAnsi="仿宋_GB2312" w:cs="仿宋_GB2312" w:eastAsia="仿宋_GB2312"/>
                <w:sz w:val="24"/>
                <w:color w:val="000000"/>
              </w:rPr>
              <w:t>屏，</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≥7英寸，分辨率不劣于1024×600。</w:t>
            </w:r>
          </w:p>
        </w:tc>
      </w:tr>
      <w:tr>
        <w:tc>
          <w:tcPr>
            <w:tcW w:type="dxa" w:w="2076"/>
          </w:tcPr>
          <w:p/>
        </w:tc>
        <w:tc>
          <w:tcPr>
            <w:tcW w:type="dxa" w:w="2076"/>
          </w:tcPr>
          <w:p>
            <w:pPr>
              <w:pStyle w:val="null3"/>
            </w:pPr>
            <w:r>
              <w:rPr>
                <w:rFonts w:ascii="仿宋_GB2312" w:hAnsi="仿宋_GB2312" w:cs="仿宋_GB2312" w:eastAsia="仿宋_GB2312"/>
              </w:rPr>
              <w:t>73</w:t>
            </w:r>
          </w:p>
        </w:tc>
        <w:tc>
          <w:tcPr>
            <w:tcW w:type="dxa" w:w="2076"/>
          </w:tcPr>
          <w:p/>
        </w:tc>
        <w:tc>
          <w:tcPr>
            <w:tcW w:type="dxa" w:w="2076"/>
          </w:tcPr>
          <w:p>
            <w:pPr>
              <w:pStyle w:val="null3"/>
              <w:jc w:val="both"/>
            </w:pPr>
            <w:r>
              <w:rPr>
                <w:rFonts w:ascii="仿宋_GB2312" w:hAnsi="仿宋_GB2312" w:cs="仿宋_GB2312" w:eastAsia="仿宋_GB2312"/>
                <w:sz w:val="24"/>
                <w:color w:val="000000"/>
              </w:rPr>
              <w:t>73.支持显示</w:t>
            </w:r>
            <w:r>
              <w:rPr>
                <w:rFonts w:ascii="仿宋_GB2312" w:hAnsi="仿宋_GB2312" w:cs="仿宋_GB2312" w:eastAsia="仿宋_GB2312"/>
                <w:sz w:val="24"/>
                <w:color w:val="000000"/>
              </w:rPr>
              <w:t>中英文</w:t>
            </w:r>
            <w:r>
              <w:rPr>
                <w:rFonts w:ascii="仿宋_GB2312" w:hAnsi="仿宋_GB2312" w:cs="仿宋_GB2312" w:eastAsia="仿宋_GB2312"/>
                <w:sz w:val="24"/>
                <w:color w:val="000000"/>
              </w:rPr>
              <w:t>使用说明。</w:t>
            </w:r>
          </w:p>
        </w:tc>
      </w:tr>
      <w:tr>
        <w:tc>
          <w:tcPr>
            <w:tcW w:type="dxa" w:w="2076"/>
          </w:tcPr>
          <w:p/>
        </w:tc>
        <w:tc>
          <w:tcPr>
            <w:tcW w:type="dxa" w:w="2076"/>
          </w:tcPr>
          <w:p>
            <w:pPr>
              <w:pStyle w:val="null3"/>
            </w:pPr>
            <w:r>
              <w:rPr>
                <w:rFonts w:ascii="仿宋_GB2312" w:hAnsi="仿宋_GB2312" w:cs="仿宋_GB2312" w:eastAsia="仿宋_GB2312"/>
              </w:rPr>
              <w:t>74</w:t>
            </w:r>
          </w:p>
        </w:tc>
        <w:tc>
          <w:tcPr>
            <w:tcW w:type="dxa" w:w="2076"/>
          </w:tcPr>
          <w:p/>
        </w:tc>
        <w:tc>
          <w:tcPr>
            <w:tcW w:type="dxa" w:w="2076"/>
          </w:tcPr>
          <w:p>
            <w:pPr>
              <w:pStyle w:val="null3"/>
              <w:jc w:val="both"/>
            </w:pPr>
            <w:r>
              <w:rPr>
                <w:rFonts w:ascii="仿宋_GB2312" w:hAnsi="仿宋_GB2312" w:cs="仿宋_GB2312" w:eastAsia="仿宋_GB2312"/>
                <w:sz w:val="24"/>
                <w:color w:val="000000"/>
              </w:rPr>
              <w:t>74.支持IP语音电话一键呼叫。</w:t>
            </w:r>
          </w:p>
        </w:tc>
      </w:tr>
      <w:tr>
        <w:tc>
          <w:tcPr>
            <w:tcW w:type="dxa" w:w="2076"/>
          </w:tcPr>
          <w:p/>
        </w:tc>
        <w:tc>
          <w:tcPr>
            <w:tcW w:type="dxa" w:w="2076"/>
          </w:tcPr>
          <w:p>
            <w:pPr>
              <w:pStyle w:val="null3"/>
            </w:pPr>
            <w:r>
              <w:rPr>
                <w:rFonts w:ascii="仿宋_GB2312" w:hAnsi="仿宋_GB2312" w:cs="仿宋_GB2312" w:eastAsia="仿宋_GB2312"/>
              </w:rPr>
              <w:t>75</w:t>
            </w:r>
          </w:p>
        </w:tc>
        <w:tc>
          <w:tcPr>
            <w:tcW w:type="dxa" w:w="2076"/>
          </w:tcPr>
          <w:p/>
        </w:tc>
        <w:tc>
          <w:tcPr>
            <w:tcW w:type="dxa" w:w="2076"/>
          </w:tcPr>
          <w:p>
            <w:pPr>
              <w:pStyle w:val="null3"/>
              <w:jc w:val="both"/>
            </w:pPr>
            <w:r>
              <w:rPr>
                <w:rFonts w:ascii="仿宋_GB2312" w:hAnsi="仿宋_GB2312" w:cs="仿宋_GB2312" w:eastAsia="仿宋_GB2312"/>
                <w:sz w:val="24"/>
                <w:b/>
                <w:color w:val="000000"/>
              </w:rPr>
              <w:t>电源控制器 3台</w:t>
            </w:r>
          </w:p>
          <w:p>
            <w:pPr>
              <w:pStyle w:val="null3"/>
              <w:jc w:val="both"/>
            </w:pPr>
            <w:r>
              <w:rPr>
                <w:rFonts w:ascii="仿宋_GB2312" w:hAnsi="仿宋_GB2312" w:cs="仿宋_GB2312" w:eastAsia="仿宋_GB2312"/>
                <w:sz w:val="24"/>
                <w:color w:val="000000"/>
              </w:rPr>
              <w:t>75.可控插座≥8路。</w:t>
            </w:r>
          </w:p>
        </w:tc>
      </w:tr>
      <w:tr>
        <w:tc>
          <w:tcPr>
            <w:tcW w:type="dxa" w:w="2076"/>
          </w:tcPr>
          <w:p/>
        </w:tc>
        <w:tc>
          <w:tcPr>
            <w:tcW w:type="dxa" w:w="2076"/>
          </w:tcPr>
          <w:p>
            <w:pPr>
              <w:pStyle w:val="null3"/>
            </w:pPr>
            <w:r>
              <w:rPr>
                <w:rFonts w:ascii="仿宋_GB2312" w:hAnsi="仿宋_GB2312" w:cs="仿宋_GB2312" w:eastAsia="仿宋_GB2312"/>
              </w:rPr>
              <w:t>76</w:t>
            </w:r>
          </w:p>
        </w:tc>
        <w:tc>
          <w:tcPr>
            <w:tcW w:type="dxa" w:w="2076"/>
          </w:tcPr>
          <w:p/>
        </w:tc>
        <w:tc>
          <w:tcPr>
            <w:tcW w:type="dxa" w:w="2076"/>
          </w:tcPr>
          <w:p>
            <w:pPr>
              <w:pStyle w:val="null3"/>
              <w:jc w:val="both"/>
            </w:pPr>
            <w:r>
              <w:rPr>
                <w:rFonts w:ascii="仿宋_GB2312" w:hAnsi="仿宋_GB2312" w:cs="仿宋_GB2312" w:eastAsia="仿宋_GB2312"/>
                <w:sz w:val="24"/>
                <w:color w:val="000000"/>
              </w:rPr>
              <w:t>76.最大承受单路功率≥6000W ，总功率不劣于10000W。</w:t>
            </w:r>
          </w:p>
        </w:tc>
      </w:tr>
      <w:tr>
        <w:tc>
          <w:tcPr>
            <w:tcW w:type="dxa" w:w="2076"/>
          </w:tcPr>
          <w:p/>
        </w:tc>
        <w:tc>
          <w:tcPr>
            <w:tcW w:type="dxa" w:w="2076"/>
          </w:tcPr>
          <w:p>
            <w:pPr>
              <w:pStyle w:val="null3"/>
            </w:pPr>
            <w:r>
              <w:rPr>
                <w:rFonts w:ascii="仿宋_GB2312" w:hAnsi="仿宋_GB2312" w:cs="仿宋_GB2312" w:eastAsia="仿宋_GB2312"/>
              </w:rPr>
              <w:t>77</w:t>
            </w:r>
          </w:p>
        </w:tc>
        <w:tc>
          <w:tcPr>
            <w:tcW w:type="dxa" w:w="2076"/>
          </w:tcPr>
          <w:p/>
        </w:tc>
        <w:tc>
          <w:tcPr>
            <w:tcW w:type="dxa" w:w="2076"/>
          </w:tcPr>
          <w:p>
            <w:pPr>
              <w:pStyle w:val="null3"/>
              <w:jc w:val="both"/>
            </w:pPr>
            <w:r>
              <w:rPr>
                <w:rFonts w:ascii="仿宋_GB2312" w:hAnsi="仿宋_GB2312" w:cs="仿宋_GB2312" w:eastAsia="仿宋_GB2312"/>
                <w:sz w:val="24"/>
                <w:color w:val="000000"/>
              </w:rPr>
              <w:t>77.电源插座规格:最大可承受电流≥16A，阻燃材料，标准万用接口。</w:t>
            </w:r>
          </w:p>
        </w:tc>
      </w:tr>
      <w:tr>
        <w:tc>
          <w:tcPr>
            <w:tcW w:type="dxa" w:w="2076"/>
          </w:tcPr>
          <w:p/>
        </w:tc>
        <w:tc>
          <w:tcPr>
            <w:tcW w:type="dxa" w:w="2076"/>
          </w:tcPr>
          <w:p>
            <w:pPr>
              <w:pStyle w:val="null3"/>
            </w:pPr>
            <w:r>
              <w:rPr>
                <w:rFonts w:ascii="仿宋_GB2312" w:hAnsi="仿宋_GB2312" w:cs="仿宋_GB2312" w:eastAsia="仿宋_GB2312"/>
              </w:rPr>
              <w:t>78</w:t>
            </w:r>
          </w:p>
        </w:tc>
        <w:tc>
          <w:tcPr>
            <w:tcW w:type="dxa" w:w="2076"/>
          </w:tcPr>
          <w:p/>
        </w:tc>
        <w:tc>
          <w:tcPr>
            <w:tcW w:type="dxa" w:w="2076"/>
          </w:tcPr>
          <w:p>
            <w:pPr>
              <w:pStyle w:val="null3"/>
              <w:jc w:val="both"/>
            </w:pPr>
            <w:r>
              <w:rPr>
                <w:rFonts w:ascii="仿宋_GB2312" w:hAnsi="仿宋_GB2312" w:cs="仿宋_GB2312" w:eastAsia="仿宋_GB2312"/>
                <w:sz w:val="24"/>
                <w:color w:val="000000"/>
              </w:rPr>
              <w:t>78.外接控制接口：RS232≥1路。</w:t>
            </w:r>
          </w:p>
        </w:tc>
      </w:tr>
      <w:tr>
        <w:tc>
          <w:tcPr>
            <w:tcW w:type="dxa" w:w="2076"/>
          </w:tcPr>
          <w:p/>
        </w:tc>
        <w:tc>
          <w:tcPr>
            <w:tcW w:type="dxa" w:w="2076"/>
          </w:tcPr>
          <w:p>
            <w:pPr>
              <w:pStyle w:val="null3"/>
            </w:pPr>
            <w:r>
              <w:rPr>
                <w:rFonts w:ascii="仿宋_GB2312" w:hAnsi="仿宋_GB2312" w:cs="仿宋_GB2312" w:eastAsia="仿宋_GB2312"/>
              </w:rPr>
              <w:t>79</w:t>
            </w:r>
          </w:p>
        </w:tc>
        <w:tc>
          <w:tcPr>
            <w:tcW w:type="dxa" w:w="2076"/>
          </w:tcPr>
          <w:p/>
        </w:tc>
        <w:tc>
          <w:tcPr>
            <w:tcW w:type="dxa" w:w="2076"/>
          </w:tcPr>
          <w:p>
            <w:pPr>
              <w:pStyle w:val="null3"/>
              <w:jc w:val="both"/>
            </w:pPr>
            <w:r>
              <w:rPr>
                <w:rFonts w:ascii="仿宋_GB2312" w:hAnsi="仿宋_GB2312" w:cs="仿宋_GB2312" w:eastAsia="仿宋_GB2312"/>
                <w:sz w:val="24"/>
                <w:b/>
                <w:color w:val="000000"/>
              </w:rPr>
              <w:t>智能开关 9个</w:t>
            </w:r>
          </w:p>
          <w:p>
            <w:pPr>
              <w:pStyle w:val="null3"/>
              <w:jc w:val="both"/>
            </w:pPr>
            <w:r>
              <w:rPr>
                <w:rFonts w:ascii="仿宋_GB2312" w:hAnsi="仿宋_GB2312" w:cs="仿宋_GB2312" w:eastAsia="仿宋_GB2312"/>
                <w:sz w:val="24"/>
                <w:color w:val="000000"/>
              </w:rPr>
              <w:t>79.总负载功率≤1500W，单路负载功率≤200W。</w:t>
            </w:r>
          </w:p>
        </w:tc>
      </w:tr>
      <w:tr>
        <w:tc>
          <w:tcPr>
            <w:tcW w:type="dxa" w:w="2076"/>
          </w:tcPr>
          <w:p/>
        </w:tc>
        <w:tc>
          <w:tcPr>
            <w:tcW w:type="dxa" w:w="2076"/>
          </w:tcPr>
          <w:p>
            <w:pPr>
              <w:pStyle w:val="null3"/>
            </w:pPr>
            <w:r>
              <w:rPr>
                <w:rFonts w:ascii="仿宋_GB2312" w:hAnsi="仿宋_GB2312" w:cs="仿宋_GB2312" w:eastAsia="仿宋_GB2312"/>
              </w:rPr>
              <w:t>80</w:t>
            </w:r>
          </w:p>
        </w:tc>
        <w:tc>
          <w:tcPr>
            <w:tcW w:type="dxa" w:w="2076"/>
          </w:tcPr>
          <w:p/>
        </w:tc>
        <w:tc>
          <w:tcPr>
            <w:tcW w:type="dxa" w:w="2076"/>
          </w:tcPr>
          <w:p>
            <w:pPr>
              <w:pStyle w:val="null3"/>
              <w:jc w:val="both"/>
            </w:pPr>
            <w:r>
              <w:rPr>
                <w:rFonts w:ascii="仿宋_GB2312" w:hAnsi="仿宋_GB2312" w:cs="仿宋_GB2312" w:eastAsia="仿宋_GB2312"/>
                <w:sz w:val="24"/>
                <w:color w:val="000000"/>
              </w:rPr>
              <w:t>80.采用蓝牙通讯协议。</w:t>
            </w:r>
          </w:p>
        </w:tc>
      </w:tr>
      <w:tr>
        <w:tc>
          <w:tcPr>
            <w:tcW w:type="dxa" w:w="2076"/>
          </w:tcPr>
          <w:p/>
        </w:tc>
        <w:tc>
          <w:tcPr>
            <w:tcW w:type="dxa" w:w="2076"/>
          </w:tcPr>
          <w:p>
            <w:pPr>
              <w:pStyle w:val="null3"/>
            </w:pPr>
            <w:r>
              <w:rPr>
                <w:rFonts w:ascii="仿宋_GB2312" w:hAnsi="仿宋_GB2312" w:cs="仿宋_GB2312" w:eastAsia="仿宋_GB2312"/>
              </w:rPr>
              <w:t>81</w:t>
            </w:r>
          </w:p>
        </w:tc>
        <w:tc>
          <w:tcPr>
            <w:tcW w:type="dxa" w:w="2076"/>
          </w:tcPr>
          <w:p/>
        </w:tc>
        <w:tc>
          <w:tcPr>
            <w:tcW w:type="dxa" w:w="2076"/>
          </w:tcPr>
          <w:p>
            <w:pPr>
              <w:pStyle w:val="null3"/>
              <w:jc w:val="both"/>
            </w:pPr>
            <w:r>
              <w:rPr>
                <w:rFonts w:ascii="仿宋_GB2312" w:hAnsi="仿宋_GB2312" w:cs="仿宋_GB2312" w:eastAsia="仿宋_GB2312"/>
                <w:sz w:val="24"/>
                <w:color w:val="000000"/>
              </w:rPr>
              <w:t>81.支持状态反馈到触控面板或集中管理平台，支持本地控制、远程控制。</w:t>
            </w:r>
          </w:p>
        </w:tc>
      </w:tr>
      <w:tr>
        <w:tc>
          <w:tcPr>
            <w:tcW w:type="dxa" w:w="2076"/>
          </w:tcPr>
          <w:p/>
        </w:tc>
        <w:tc>
          <w:tcPr>
            <w:tcW w:type="dxa" w:w="2076"/>
          </w:tcPr>
          <w:p>
            <w:pPr>
              <w:pStyle w:val="null3"/>
            </w:pPr>
            <w:r>
              <w:rPr>
                <w:rFonts w:ascii="仿宋_GB2312" w:hAnsi="仿宋_GB2312" w:cs="仿宋_GB2312" w:eastAsia="仿宋_GB2312"/>
              </w:rPr>
              <w:t>82</w:t>
            </w:r>
          </w:p>
        </w:tc>
        <w:tc>
          <w:tcPr>
            <w:tcW w:type="dxa" w:w="2076"/>
          </w:tcPr>
          <w:p/>
        </w:tc>
        <w:tc>
          <w:tcPr>
            <w:tcW w:type="dxa" w:w="2076"/>
          </w:tcPr>
          <w:p>
            <w:pPr>
              <w:pStyle w:val="null3"/>
              <w:jc w:val="both"/>
            </w:pPr>
            <w:r>
              <w:rPr>
                <w:rFonts w:ascii="仿宋_GB2312" w:hAnsi="仿宋_GB2312" w:cs="仿宋_GB2312" w:eastAsia="仿宋_GB2312"/>
                <w:sz w:val="24"/>
                <w:color w:val="000000"/>
              </w:rPr>
              <w:t>82.支持防雷保护和高温断电保护，断电自动重启后，开关默认为关闭状态。</w:t>
            </w:r>
          </w:p>
        </w:tc>
      </w:tr>
      <w:tr>
        <w:tc>
          <w:tcPr>
            <w:tcW w:type="dxa" w:w="2076"/>
          </w:tcPr>
          <w:p/>
        </w:tc>
        <w:tc>
          <w:tcPr>
            <w:tcW w:type="dxa" w:w="2076"/>
          </w:tcPr>
          <w:p>
            <w:pPr>
              <w:pStyle w:val="null3"/>
            </w:pPr>
            <w:r>
              <w:rPr>
                <w:rFonts w:ascii="仿宋_GB2312" w:hAnsi="仿宋_GB2312" w:cs="仿宋_GB2312" w:eastAsia="仿宋_GB2312"/>
              </w:rPr>
              <w:t>83</w:t>
            </w:r>
          </w:p>
        </w:tc>
        <w:tc>
          <w:tcPr>
            <w:tcW w:type="dxa" w:w="2076"/>
          </w:tcPr>
          <w:p/>
        </w:tc>
        <w:tc>
          <w:tcPr>
            <w:tcW w:type="dxa" w:w="2076"/>
          </w:tcPr>
          <w:p>
            <w:pPr>
              <w:pStyle w:val="null3"/>
              <w:jc w:val="both"/>
            </w:pPr>
            <w:r>
              <w:rPr>
                <w:rFonts w:ascii="仿宋_GB2312" w:hAnsi="仿宋_GB2312" w:cs="仿宋_GB2312" w:eastAsia="仿宋_GB2312"/>
                <w:sz w:val="24"/>
                <w:color w:val="000000"/>
              </w:rPr>
              <w:t>83.与智能控制主机无线连接。</w:t>
            </w:r>
          </w:p>
        </w:tc>
      </w:tr>
      <w:tr>
        <w:tc>
          <w:tcPr>
            <w:tcW w:type="dxa" w:w="2076"/>
          </w:tcPr>
          <w:p/>
        </w:tc>
        <w:tc>
          <w:tcPr>
            <w:tcW w:type="dxa" w:w="2076"/>
          </w:tcPr>
          <w:p>
            <w:pPr>
              <w:pStyle w:val="null3"/>
            </w:pPr>
            <w:r>
              <w:rPr>
                <w:rFonts w:ascii="仿宋_GB2312" w:hAnsi="仿宋_GB2312" w:cs="仿宋_GB2312" w:eastAsia="仿宋_GB2312"/>
              </w:rPr>
              <w:t>84</w:t>
            </w:r>
          </w:p>
        </w:tc>
        <w:tc>
          <w:tcPr>
            <w:tcW w:type="dxa" w:w="2076"/>
          </w:tcPr>
          <w:p/>
        </w:tc>
        <w:tc>
          <w:tcPr>
            <w:tcW w:type="dxa" w:w="2076"/>
          </w:tcPr>
          <w:p>
            <w:pPr>
              <w:pStyle w:val="null3"/>
              <w:jc w:val="both"/>
            </w:pPr>
            <w:r>
              <w:rPr>
                <w:rFonts w:ascii="仿宋_GB2312" w:hAnsi="仿宋_GB2312" w:cs="仿宋_GB2312" w:eastAsia="仿宋_GB2312"/>
                <w:sz w:val="24"/>
                <w:b/>
              </w:rPr>
              <w:t>采集主机 3台</w:t>
            </w:r>
          </w:p>
          <w:p>
            <w:pPr>
              <w:pStyle w:val="null3"/>
              <w:jc w:val="left"/>
            </w:pPr>
            <w:r>
              <w:rPr>
                <w:rFonts w:ascii="仿宋_GB2312" w:hAnsi="仿宋_GB2312" w:cs="仿宋_GB2312" w:eastAsia="仿宋_GB2312"/>
                <w:sz w:val="24"/>
              </w:rPr>
              <w:t>84.POE接口≥4路，单路供电功率≥35W。</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85</w:t>
            </w:r>
          </w:p>
        </w:tc>
        <w:tc>
          <w:tcPr>
            <w:tcW w:type="dxa" w:w="2076"/>
          </w:tcPr>
          <w:p/>
        </w:tc>
        <w:tc>
          <w:tcPr>
            <w:tcW w:type="dxa" w:w="2076"/>
          </w:tcPr>
          <w:p>
            <w:pPr>
              <w:pStyle w:val="null3"/>
              <w:jc w:val="both"/>
            </w:pPr>
            <w:r>
              <w:rPr>
                <w:rFonts w:ascii="仿宋_GB2312" w:hAnsi="仿宋_GB2312" w:cs="仿宋_GB2312" w:eastAsia="仿宋_GB2312"/>
                <w:sz w:val="24"/>
              </w:rPr>
              <w:t>85.存储支持并行录制≥4路，存储视频分辨率≥1920*1080连续录制时间≥30天。</w:t>
            </w:r>
          </w:p>
        </w:tc>
      </w:tr>
      <w:tr>
        <w:tc>
          <w:tcPr>
            <w:tcW w:type="dxa" w:w="2076"/>
          </w:tcPr>
          <w:p/>
        </w:tc>
        <w:tc>
          <w:tcPr>
            <w:tcW w:type="dxa" w:w="2076"/>
          </w:tcPr>
          <w:p>
            <w:pPr>
              <w:pStyle w:val="null3"/>
            </w:pPr>
            <w:r>
              <w:rPr>
                <w:rFonts w:ascii="仿宋_GB2312" w:hAnsi="仿宋_GB2312" w:cs="仿宋_GB2312" w:eastAsia="仿宋_GB2312"/>
              </w:rPr>
              <w:t>86</w:t>
            </w:r>
          </w:p>
        </w:tc>
        <w:tc>
          <w:tcPr>
            <w:tcW w:type="dxa" w:w="2076"/>
          </w:tcPr>
          <w:p/>
        </w:tc>
        <w:tc>
          <w:tcPr>
            <w:tcW w:type="dxa" w:w="2076"/>
          </w:tcPr>
          <w:p>
            <w:pPr>
              <w:pStyle w:val="null3"/>
              <w:jc w:val="both"/>
            </w:pPr>
            <w:r>
              <w:rPr>
                <w:rFonts w:ascii="仿宋_GB2312" w:hAnsi="仿宋_GB2312" w:cs="仿宋_GB2312" w:eastAsia="仿宋_GB2312"/>
                <w:sz w:val="24"/>
              </w:rPr>
              <w:t>86.录制模式至少支持电影模式、资源模式、画中画模式。</w:t>
            </w:r>
          </w:p>
        </w:tc>
      </w:tr>
      <w:tr>
        <w:tc>
          <w:tcPr>
            <w:tcW w:type="dxa" w:w="2076"/>
          </w:tcPr>
          <w:p/>
        </w:tc>
        <w:tc>
          <w:tcPr>
            <w:tcW w:type="dxa" w:w="2076"/>
          </w:tcPr>
          <w:p>
            <w:pPr>
              <w:pStyle w:val="null3"/>
            </w:pPr>
            <w:r>
              <w:rPr>
                <w:rFonts w:ascii="仿宋_GB2312" w:hAnsi="仿宋_GB2312" w:cs="仿宋_GB2312" w:eastAsia="仿宋_GB2312"/>
              </w:rPr>
              <w:t>87</w:t>
            </w:r>
          </w:p>
        </w:tc>
        <w:tc>
          <w:tcPr>
            <w:tcW w:type="dxa" w:w="2076"/>
          </w:tcPr>
          <w:p/>
        </w:tc>
        <w:tc>
          <w:tcPr>
            <w:tcW w:type="dxa" w:w="2076"/>
          </w:tcPr>
          <w:p>
            <w:pPr>
              <w:pStyle w:val="null3"/>
              <w:jc w:val="both"/>
            </w:pPr>
            <w:r>
              <w:rPr>
                <w:rFonts w:ascii="仿宋_GB2312" w:hAnsi="仿宋_GB2312" w:cs="仿宋_GB2312" w:eastAsia="仿宋_GB2312"/>
                <w:sz w:val="24"/>
              </w:rPr>
              <w:t>87.导播至少支持自动、手动两种模式。</w:t>
            </w:r>
          </w:p>
        </w:tc>
      </w:tr>
      <w:tr>
        <w:tc>
          <w:tcPr>
            <w:tcW w:type="dxa" w:w="2076"/>
          </w:tcPr>
          <w:p/>
        </w:tc>
        <w:tc>
          <w:tcPr>
            <w:tcW w:type="dxa" w:w="2076"/>
          </w:tcPr>
          <w:p>
            <w:pPr>
              <w:pStyle w:val="null3"/>
            </w:pPr>
            <w:r>
              <w:rPr>
                <w:rFonts w:ascii="仿宋_GB2312" w:hAnsi="仿宋_GB2312" w:cs="仿宋_GB2312" w:eastAsia="仿宋_GB2312"/>
              </w:rPr>
              <w:t>88</w:t>
            </w:r>
          </w:p>
        </w:tc>
        <w:tc>
          <w:tcPr>
            <w:tcW w:type="dxa" w:w="2076"/>
          </w:tcPr>
          <w:p/>
        </w:tc>
        <w:tc>
          <w:tcPr>
            <w:tcW w:type="dxa" w:w="2076"/>
          </w:tcPr>
          <w:p>
            <w:pPr>
              <w:pStyle w:val="null3"/>
              <w:jc w:val="both"/>
            </w:pPr>
            <w:r>
              <w:rPr>
                <w:rFonts w:ascii="仿宋_GB2312" w:hAnsi="仿宋_GB2312" w:cs="仿宋_GB2312" w:eastAsia="仿宋_GB2312"/>
                <w:sz w:val="24"/>
              </w:rPr>
              <w:t>88.支持方便查看主机IP地址及存储使用情况。</w:t>
            </w:r>
          </w:p>
        </w:tc>
      </w:tr>
      <w:tr>
        <w:tc>
          <w:tcPr>
            <w:tcW w:type="dxa" w:w="2076"/>
          </w:tcPr>
          <w:p/>
        </w:tc>
        <w:tc>
          <w:tcPr>
            <w:tcW w:type="dxa" w:w="2076"/>
          </w:tcPr>
          <w:p>
            <w:pPr>
              <w:pStyle w:val="null3"/>
            </w:pPr>
            <w:r>
              <w:rPr>
                <w:rFonts w:ascii="仿宋_GB2312" w:hAnsi="仿宋_GB2312" w:cs="仿宋_GB2312" w:eastAsia="仿宋_GB2312"/>
              </w:rPr>
              <w:t>89</w:t>
            </w:r>
          </w:p>
        </w:tc>
        <w:tc>
          <w:tcPr>
            <w:tcW w:type="dxa" w:w="2076"/>
          </w:tcPr>
          <w:p/>
        </w:tc>
        <w:tc>
          <w:tcPr>
            <w:tcW w:type="dxa" w:w="2076"/>
          </w:tcPr>
          <w:p>
            <w:pPr>
              <w:pStyle w:val="null3"/>
              <w:jc w:val="both"/>
            </w:pPr>
            <w:r>
              <w:rPr>
                <w:rFonts w:ascii="仿宋_GB2312" w:hAnsi="仿宋_GB2312" w:cs="仿宋_GB2312" w:eastAsia="仿宋_GB2312"/>
                <w:sz w:val="24"/>
              </w:rPr>
              <w:t>89.采样率≥48KHz。</w:t>
            </w:r>
          </w:p>
        </w:tc>
      </w:tr>
      <w:tr>
        <w:tc>
          <w:tcPr>
            <w:tcW w:type="dxa" w:w="2076"/>
          </w:tcPr>
          <w:p/>
        </w:tc>
        <w:tc>
          <w:tcPr>
            <w:tcW w:type="dxa" w:w="2076"/>
          </w:tcPr>
          <w:p>
            <w:pPr>
              <w:pStyle w:val="null3"/>
            </w:pPr>
            <w:r>
              <w:rPr>
                <w:rFonts w:ascii="仿宋_GB2312" w:hAnsi="仿宋_GB2312" w:cs="仿宋_GB2312" w:eastAsia="仿宋_GB2312"/>
              </w:rPr>
              <w:t>90</w:t>
            </w:r>
          </w:p>
        </w:tc>
        <w:tc>
          <w:tcPr>
            <w:tcW w:type="dxa" w:w="2076"/>
          </w:tcPr>
          <w:p/>
        </w:tc>
        <w:tc>
          <w:tcPr>
            <w:tcW w:type="dxa" w:w="2076"/>
          </w:tcPr>
          <w:p>
            <w:pPr>
              <w:pStyle w:val="null3"/>
              <w:jc w:val="both"/>
            </w:pPr>
            <w:r>
              <w:rPr>
                <w:rFonts w:ascii="仿宋_GB2312" w:hAnsi="仿宋_GB2312" w:cs="仿宋_GB2312" w:eastAsia="仿宋_GB2312"/>
                <w:sz w:val="24"/>
              </w:rPr>
              <w:t>90.提供客户端或平台软件，支持通过网络实现手动导播、实时直播、课后点播、课表配置等功能。</w:t>
            </w:r>
          </w:p>
        </w:tc>
      </w:tr>
      <w:tr>
        <w:tc>
          <w:tcPr>
            <w:tcW w:type="dxa" w:w="2076"/>
          </w:tcPr>
          <w:p/>
        </w:tc>
        <w:tc>
          <w:tcPr>
            <w:tcW w:type="dxa" w:w="2076"/>
          </w:tcPr>
          <w:p>
            <w:pPr>
              <w:pStyle w:val="null3"/>
            </w:pPr>
            <w:r>
              <w:rPr>
                <w:rFonts w:ascii="仿宋_GB2312" w:hAnsi="仿宋_GB2312" w:cs="仿宋_GB2312" w:eastAsia="仿宋_GB2312"/>
              </w:rPr>
              <w:t>91</w:t>
            </w:r>
          </w:p>
        </w:tc>
        <w:tc>
          <w:tcPr>
            <w:tcW w:type="dxa" w:w="2076"/>
          </w:tcPr>
          <w:p/>
        </w:tc>
        <w:tc>
          <w:tcPr>
            <w:tcW w:type="dxa" w:w="2076"/>
          </w:tcPr>
          <w:p>
            <w:pPr>
              <w:pStyle w:val="null3"/>
              <w:jc w:val="left"/>
            </w:pPr>
            <w:r>
              <w:rPr>
                <w:rFonts w:ascii="仿宋_GB2312" w:hAnsi="仿宋_GB2312" w:cs="仿宋_GB2312" w:eastAsia="仿宋_GB2312"/>
                <w:sz w:val="24"/>
              </w:rPr>
              <w:t>91.可对接学校教务处教务管理系统排课数据，支持结合课表的本地/在线直播教学、远程视音频互动教学和录制；直播应至少支持点对点、一点对多点、校园网/云端高并发运行；支持将本机或网络摄像机视频信号桥接到主流第三方视频会议。</w:t>
            </w:r>
          </w:p>
        </w:tc>
      </w:tr>
      <w:tr>
        <w:tc>
          <w:tcPr>
            <w:tcW w:type="dxa" w:w="2076"/>
          </w:tcPr>
          <w:p/>
        </w:tc>
        <w:tc>
          <w:tcPr>
            <w:tcW w:type="dxa" w:w="2076"/>
          </w:tcPr>
          <w:p>
            <w:pPr>
              <w:pStyle w:val="null3"/>
            </w:pPr>
            <w:r>
              <w:rPr>
                <w:rFonts w:ascii="仿宋_GB2312" w:hAnsi="仿宋_GB2312" w:cs="仿宋_GB2312" w:eastAsia="仿宋_GB2312"/>
              </w:rPr>
              <w:t>92</w:t>
            </w:r>
          </w:p>
        </w:tc>
        <w:tc>
          <w:tcPr>
            <w:tcW w:type="dxa" w:w="2076"/>
          </w:tcPr>
          <w:p/>
        </w:tc>
        <w:tc>
          <w:tcPr>
            <w:tcW w:type="dxa" w:w="2076"/>
          </w:tcPr>
          <w:p>
            <w:pPr>
              <w:pStyle w:val="null3"/>
              <w:jc w:val="both"/>
            </w:pPr>
            <w:r>
              <w:rPr>
                <w:rFonts w:ascii="仿宋_GB2312" w:hAnsi="仿宋_GB2312" w:cs="仿宋_GB2312" w:eastAsia="仿宋_GB2312"/>
                <w:sz w:val="24"/>
              </w:rPr>
              <w:t>92.支持常用类型教学视频资源上传、下载和在线点播，无需额外插件支持；支持为上传资源关联课程信息，包含但不限于课程名称、授课教师、学科门类、学院、学期等。</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93</w:t>
            </w:r>
          </w:p>
        </w:tc>
        <w:tc>
          <w:tcPr>
            <w:tcW w:type="dxa" w:w="2076"/>
          </w:tcPr>
          <w:p/>
        </w:tc>
        <w:tc>
          <w:tcPr>
            <w:tcW w:type="dxa" w:w="2076"/>
          </w:tcPr>
          <w:p>
            <w:pPr>
              <w:pStyle w:val="null3"/>
              <w:jc w:val="both"/>
            </w:pPr>
            <w:r>
              <w:rPr>
                <w:rFonts w:ascii="仿宋_GB2312" w:hAnsi="仿宋_GB2312" w:cs="仿宋_GB2312" w:eastAsia="仿宋_GB2312"/>
                <w:sz w:val="24"/>
              </w:rPr>
              <w:t>93.需无缝接入学校教务处现有资源管理平台，并能够根据教学需要提供管理、教师和学生帐号</w:t>
            </w:r>
            <w:r>
              <w:rPr>
                <w:rFonts w:ascii="仿宋_GB2312" w:hAnsi="仿宋_GB2312" w:cs="仿宋_GB2312" w:eastAsia="仿宋_GB2312"/>
                <w:sz w:val="24"/>
              </w:rPr>
              <w:t>，教务处教务管理系统免费提供开源数据及对接端口</w:t>
            </w:r>
            <w:r>
              <w:rPr>
                <w:rFonts w:ascii="仿宋_GB2312" w:hAnsi="仿宋_GB2312" w:cs="仿宋_GB2312" w:eastAsia="仿宋_GB2312"/>
                <w:sz w:val="24"/>
              </w:rPr>
              <w:t>（需提供对接承诺函及对接方案）。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94</w:t>
            </w:r>
          </w:p>
        </w:tc>
        <w:tc>
          <w:tcPr>
            <w:tcW w:type="dxa" w:w="2076"/>
          </w:tcPr>
          <w:p/>
        </w:tc>
        <w:tc>
          <w:tcPr>
            <w:tcW w:type="dxa" w:w="2076"/>
          </w:tcPr>
          <w:p>
            <w:pPr>
              <w:pStyle w:val="null3"/>
              <w:jc w:val="both"/>
            </w:pPr>
            <w:r>
              <w:rPr>
                <w:rFonts w:ascii="仿宋_GB2312" w:hAnsi="仿宋_GB2312" w:cs="仿宋_GB2312" w:eastAsia="仿宋_GB2312"/>
                <w:sz w:val="24"/>
                <w:b/>
              </w:rPr>
              <w:t>教师视频采集器 3台</w:t>
            </w:r>
          </w:p>
          <w:p>
            <w:pPr>
              <w:pStyle w:val="null3"/>
              <w:jc w:val="both"/>
            </w:pPr>
            <w:r>
              <w:rPr>
                <w:rFonts w:ascii="仿宋_GB2312" w:hAnsi="仿宋_GB2312" w:cs="仿宋_GB2312" w:eastAsia="仿宋_GB2312"/>
                <w:sz w:val="24"/>
              </w:rPr>
              <w:t>94.传感器像素数≥800万。</w:t>
            </w:r>
          </w:p>
        </w:tc>
      </w:tr>
      <w:tr>
        <w:tc>
          <w:tcPr>
            <w:tcW w:type="dxa" w:w="2076"/>
          </w:tcPr>
          <w:p/>
        </w:tc>
        <w:tc>
          <w:tcPr>
            <w:tcW w:type="dxa" w:w="2076"/>
          </w:tcPr>
          <w:p>
            <w:pPr>
              <w:pStyle w:val="null3"/>
            </w:pPr>
            <w:r>
              <w:rPr>
                <w:rFonts w:ascii="仿宋_GB2312" w:hAnsi="仿宋_GB2312" w:cs="仿宋_GB2312" w:eastAsia="仿宋_GB2312"/>
              </w:rPr>
              <w:t>95</w:t>
            </w:r>
          </w:p>
        </w:tc>
        <w:tc>
          <w:tcPr>
            <w:tcW w:type="dxa" w:w="2076"/>
          </w:tcPr>
          <w:p/>
        </w:tc>
        <w:tc>
          <w:tcPr>
            <w:tcW w:type="dxa" w:w="2076"/>
          </w:tcPr>
          <w:p>
            <w:pPr>
              <w:pStyle w:val="null3"/>
              <w:jc w:val="left"/>
            </w:pPr>
            <w:r>
              <w:rPr>
                <w:rFonts w:ascii="仿宋_GB2312" w:hAnsi="仿宋_GB2312" w:cs="仿宋_GB2312" w:eastAsia="仿宋_GB2312"/>
                <w:sz w:val="24"/>
              </w:rPr>
              <w:t>95.最高分辨率不劣于3840*2160。</w:t>
            </w:r>
          </w:p>
        </w:tc>
      </w:tr>
      <w:tr>
        <w:tc>
          <w:tcPr>
            <w:tcW w:type="dxa" w:w="2076"/>
          </w:tcPr>
          <w:p/>
        </w:tc>
        <w:tc>
          <w:tcPr>
            <w:tcW w:type="dxa" w:w="2076"/>
          </w:tcPr>
          <w:p>
            <w:pPr>
              <w:pStyle w:val="null3"/>
            </w:pPr>
            <w:r>
              <w:rPr>
                <w:rFonts w:ascii="仿宋_GB2312" w:hAnsi="仿宋_GB2312" w:cs="仿宋_GB2312" w:eastAsia="仿宋_GB2312"/>
              </w:rPr>
              <w:t>96</w:t>
            </w:r>
          </w:p>
        </w:tc>
        <w:tc>
          <w:tcPr>
            <w:tcW w:type="dxa" w:w="2076"/>
          </w:tcPr>
          <w:p/>
        </w:tc>
        <w:tc>
          <w:tcPr>
            <w:tcW w:type="dxa" w:w="2076"/>
          </w:tcPr>
          <w:p>
            <w:pPr>
              <w:pStyle w:val="null3"/>
              <w:jc w:val="both"/>
            </w:pPr>
            <w:r>
              <w:rPr>
                <w:rFonts w:ascii="仿宋_GB2312" w:hAnsi="仿宋_GB2312" w:cs="仿宋_GB2312" w:eastAsia="仿宋_GB2312"/>
                <w:sz w:val="24"/>
              </w:rPr>
              <w:t>96.拍摄角度覆盖讲台区域，支持同步输出教师全景画面、教师特写画面以及板书特写画面，其中教师全景画面参数不劣于3840*2160@30fps，教师特写及板书特写画面参数不劣于1920*1080@30fps。</w:t>
            </w:r>
          </w:p>
        </w:tc>
      </w:tr>
      <w:tr>
        <w:tc>
          <w:tcPr>
            <w:tcW w:type="dxa" w:w="2076"/>
          </w:tcPr>
          <w:p/>
        </w:tc>
        <w:tc>
          <w:tcPr>
            <w:tcW w:type="dxa" w:w="2076"/>
          </w:tcPr>
          <w:p>
            <w:pPr>
              <w:pStyle w:val="null3"/>
            </w:pPr>
            <w:r>
              <w:rPr>
                <w:rFonts w:ascii="仿宋_GB2312" w:hAnsi="仿宋_GB2312" w:cs="仿宋_GB2312" w:eastAsia="仿宋_GB2312"/>
              </w:rPr>
              <w:t>97</w:t>
            </w:r>
          </w:p>
        </w:tc>
        <w:tc>
          <w:tcPr>
            <w:tcW w:type="dxa" w:w="2076"/>
          </w:tcPr>
          <w:p/>
        </w:tc>
        <w:tc>
          <w:tcPr>
            <w:tcW w:type="dxa" w:w="2076"/>
          </w:tcPr>
          <w:p>
            <w:pPr>
              <w:pStyle w:val="null3"/>
              <w:jc w:val="both"/>
            </w:pPr>
            <w:r>
              <w:rPr>
                <w:rFonts w:ascii="仿宋_GB2312" w:hAnsi="仿宋_GB2312" w:cs="仿宋_GB2312" w:eastAsia="仿宋_GB2312"/>
                <w:sz w:val="24"/>
              </w:rPr>
              <w:t>97.支持实时跟踪和动态跟踪两种教师特写跟踪模式。</w:t>
            </w:r>
          </w:p>
        </w:tc>
      </w:tr>
      <w:tr>
        <w:tc>
          <w:tcPr>
            <w:tcW w:type="dxa" w:w="2076"/>
          </w:tcPr>
          <w:p/>
        </w:tc>
        <w:tc>
          <w:tcPr>
            <w:tcW w:type="dxa" w:w="2076"/>
          </w:tcPr>
          <w:p>
            <w:pPr>
              <w:pStyle w:val="null3"/>
            </w:pPr>
            <w:r>
              <w:rPr>
                <w:rFonts w:ascii="仿宋_GB2312" w:hAnsi="仿宋_GB2312" w:cs="仿宋_GB2312" w:eastAsia="仿宋_GB2312"/>
              </w:rPr>
              <w:t>98</w:t>
            </w:r>
          </w:p>
        </w:tc>
        <w:tc>
          <w:tcPr>
            <w:tcW w:type="dxa" w:w="2076"/>
          </w:tcPr>
          <w:p/>
        </w:tc>
        <w:tc>
          <w:tcPr>
            <w:tcW w:type="dxa" w:w="2076"/>
          </w:tcPr>
          <w:p>
            <w:pPr>
              <w:pStyle w:val="null3"/>
              <w:jc w:val="both"/>
            </w:pPr>
            <w:r>
              <w:rPr>
                <w:rFonts w:ascii="仿宋_GB2312" w:hAnsi="仿宋_GB2312" w:cs="仿宋_GB2312" w:eastAsia="仿宋_GB2312"/>
                <w:sz w:val="24"/>
              </w:rPr>
              <w:t>98.支持最低照度:彩色模式不劣于0.002 Lux，黑白模式不劣于0.0002 Lux, 红外模式不劣于0 Lux。</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99</w:t>
            </w:r>
          </w:p>
        </w:tc>
        <w:tc>
          <w:tcPr>
            <w:tcW w:type="dxa" w:w="2076"/>
          </w:tcPr>
          <w:p/>
        </w:tc>
        <w:tc>
          <w:tcPr>
            <w:tcW w:type="dxa" w:w="2076"/>
          </w:tcPr>
          <w:p>
            <w:pPr>
              <w:pStyle w:val="null3"/>
              <w:jc w:val="both"/>
            </w:pPr>
            <w:r>
              <w:rPr>
                <w:rFonts w:ascii="仿宋_GB2312" w:hAnsi="仿宋_GB2312" w:cs="仿宋_GB2312" w:eastAsia="仿宋_GB2312"/>
                <w:sz w:val="24"/>
                <w:b/>
              </w:rPr>
              <w:t>学生视频采集器 3台</w:t>
            </w:r>
          </w:p>
          <w:p>
            <w:pPr>
              <w:pStyle w:val="null3"/>
              <w:jc w:val="both"/>
            </w:pPr>
            <w:r>
              <w:rPr>
                <w:rFonts w:ascii="仿宋_GB2312" w:hAnsi="仿宋_GB2312" w:cs="仿宋_GB2312" w:eastAsia="仿宋_GB2312"/>
                <w:sz w:val="24"/>
              </w:rPr>
              <w:t>99.传感器像素数≥800万。</w:t>
            </w:r>
          </w:p>
        </w:tc>
      </w:tr>
      <w:tr>
        <w:tc>
          <w:tcPr>
            <w:tcW w:type="dxa" w:w="2076"/>
          </w:tcPr>
          <w:p/>
        </w:tc>
        <w:tc>
          <w:tcPr>
            <w:tcW w:type="dxa" w:w="2076"/>
          </w:tcPr>
          <w:p>
            <w:pPr>
              <w:pStyle w:val="null3"/>
            </w:pPr>
            <w:r>
              <w:rPr>
                <w:rFonts w:ascii="仿宋_GB2312" w:hAnsi="仿宋_GB2312" w:cs="仿宋_GB2312" w:eastAsia="仿宋_GB2312"/>
              </w:rPr>
              <w:t>100</w:t>
            </w:r>
          </w:p>
        </w:tc>
        <w:tc>
          <w:tcPr>
            <w:tcW w:type="dxa" w:w="2076"/>
          </w:tcPr>
          <w:p/>
        </w:tc>
        <w:tc>
          <w:tcPr>
            <w:tcW w:type="dxa" w:w="2076"/>
          </w:tcPr>
          <w:p>
            <w:pPr>
              <w:pStyle w:val="null3"/>
              <w:jc w:val="both"/>
            </w:pPr>
            <w:r>
              <w:rPr>
                <w:rFonts w:ascii="仿宋_GB2312" w:hAnsi="仿宋_GB2312" w:cs="仿宋_GB2312" w:eastAsia="仿宋_GB2312"/>
                <w:sz w:val="24"/>
              </w:rPr>
              <w:t>100.最高分辨率不劣于3840*2160。</w:t>
            </w:r>
          </w:p>
        </w:tc>
      </w:tr>
      <w:tr>
        <w:tc>
          <w:tcPr>
            <w:tcW w:type="dxa" w:w="2076"/>
          </w:tcPr>
          <w:p/>
        </w:tc>
        <w:tc>
          <w:tcPr>
            <w:tcW w:type="dxa" w:w="2076"/>
          </w:tcPr>
          <w:p>
            <w:pPr>
              <w:pStyle w:val="null3"/>
            </w:pPr>
            <w:r>
              <w:rPr>
                <w:rFonts w:ascii="仿宋_GB2312" w:hAnsi="仿宋_GB2312" w:cs="仿宋_GB2312" w:eastAsia="仿宋_GB2312"/>
              </w:rPr>
              <w:t>101</w:t>
            </w:r>
          </w:p>
        </w:tc>
        <w:tc>
          <w:tcPr>
            <w:tcW w:type="dxa" w:w="2076"/>
          </w:tcPr>
          <w:p/>
        </w:tc>
        <w:tc>
          <w:tcPr>
            <w:tcW w:type="dxa" w:w="2076"/>
          </w:tcPr>
          <w:p>
            <w:pPr>
              <w:pStyle w:val="null3"/>
              <w:jc w:val="both"/>
            </w:pPr>
            <w:r>
              <w:rPr>
                <w:rFonts w:ascii="仿宋_GB2312" w:hAnsi="仿宋_GB2312" w:cs="仿宋_GB2312" w:eastAsia="仿宋_GB2312"/>
                <w:sz w:val="24"/>
              </w:rPr>
              <w:t>101.拍摄角度覆盖学生就坐区域，支持同步输出学生全景画面和学生特写画面，其中学生全景画面参数不劣于3840*2160@30fps，学生特写画面参数不劣于1920*1080@30fps。</w:t>
            </w:r>
          </w:p>
        </w:tc>
      </w:tr>
      <w:tr>
        <w:tc>
          <w:tcPr>
            <w:tcW w:type="dxa" w:w="2076"/>
          </w:tcPr>
          <w:p/>
        </w:tc>
        <w:tc>
          <w:tcPr>
            <w:tcW w:type="dxa" w:w="2076"/>
          </w:tcPr>
          <w:p>
            <w:pPr>
              <w:pStyle w:val="null3"/>
            </w:pPr>
            <w:r>
              <w:rPr>
                <w:rFonts w:ascii="仿宋_GB2312" w:hAnsi="仿宋_GB2312" w:cs="仿宋_GB2312" w:eastAsia="仿宋_GB2312"/>
              </w:rPr>
              <w:t>102</w:t>
            </w:r>
          </w:p>
        </w:tc>
        <w:tc>
          <w:tcPr>
            <w:tcW w:type="dxa" w:w="2076"/>
          </w:tcPr>
          <w:p/>
        </w:tc>
        <w:tc>
          <w:tcPr>
            <w:tcW w:type="dxa" w:w="2076"/>
          </w:tcPr>
          <w:p>
            <w:pPr>
              <w:pStyle w:val="null3"/>
              <w:jc w:val="both"/>
            </w:pPr>
            <w:r>
              <w:rPr>
                <w:rFonts w:ascii="仿宋_GB2312" w:hAnsi="仿宋_GB2312" w:cs="仿宋_GB2312" w:eastAsia="仿宋_GB2312"/>
                <w:sz w:val="24"/>
              </w:rPr>
              <w:t>102.自动识别学生起立等行为检测并切换到学生特写画面；</w:t>
            </w:r>
          </w:p>
        </w:tc>
      </w:tr>
      <w:tr>
        <w:tc>
          <w:tcPr>
            <w:tcW w:type="dxa" w:w="2076"/>
          </w:tcPr>
          <w:p/>
        </w:tc>
        <w:tc>
          <w:tcPr>
            <w:tcW w:type="dxa" w:w="2076"/>
          </w:tcPr>
          <w:p>
            <w:pPr>
              <w:pStyle w:val="null3"/>
            </w:pPr>
            <w:r>
              <w:rPr>
                <w:rFonts w:ascii="仿宋_GB2312" w:hAnsi="仿宋_GB2312" w:cs="仿宋_GB2312" w:eastAsia="仿宋_GB2312"/>
              </w:rPr>
              <w:t>103</w:t>
            </w:r>
          </w:p>
        </w:tc>
        <w:tc>
          <w:tcPr>
            <w:tcW w:type="dxa" w:w="2076"/>
          </w:tcPr>
          <w:p/>
        </w:tc>
        <w:tc>
          <w:tcPr>
            <w:tcW w:type="dxa" w:w="2076"/>
          </w:tcPr>
          <w:p>
            <w:pPr>
              <w:pStyle w:val="null3"/>
              <w:jc w:val="both"/>
            </w:pPr>
            <w:r>
              <w:rPr>
                <w:rFonts w:ascii="仿宋_GB2312" w:hAnsi="仿宋_GB2312" w:cs="仿宋_GB2312" w:eastAsia="仿宋_GB2312"/>
                <w:sz w:val="24"/>
              </w:rPr>
              <w:t>103.支持最低照度:彩色不劣于0.002 Lux，黑白模式不劣于0.0002 Lux, 红外模式不劣于0 Lux。</w:t>
            </w:r>
          </w:p>
        </w:tc>
      </w:tr>
      <w:tr>
        <w:tc>
          <w:tcPr>
            <w:tcW w:type="dxa" w:w="2076"/>
          </w:tcPr>
          <w:p/>
        </w:tc>
        <w:tc>
          <w:tcPr>
            <w:tcW w:type="dxa" w:w="2076"/>
          </w:tcPr>
          <w:p>
            <w:pPr>
              <w:pStyle w:val="null3"/>
            </w:pPr>
            <w:r>
              <w:rPr>
                <w:rFonts w:ascii="仿宋_GB2312" w:hAnsi="仿宋_GB2312" w:cs="仿宋_GB2312" w:eastAsia="仿宋_GB2312"/>
              </w:rPr>
              <w:t>104</w:t>
            </w:r>
          </w:p>
        </w:tc>
        <w:tc>
          <w:tcPr>
            <w:tcW w:type="dxa" w:w="2076"/>
          </w:tcPr>
          <w:p/>
        </w:tc>
        <w:tc>
          <w:tcPr>
            <w:tcW w:type="dxa" w:w="2076"/>
          </w:tcPr>
          <w:p>
            <w:pPr>
              <w:pStyle w:val="null3"/>
              <w:jc w:val="both"/>
            </w:pPr>
            <w:r>
              <w:rPr>
                <w:rFonts w:ascii="仿宋_GB2312" w:hAnsi="仿宋_GB2312" w:cs="仿宋_GB2312" w:eastAsia="仿宋_GB2312"/>
                <w:sz w:val="24"/>
                <w:b/>
                <w:color w:val="000000"/>
              </w:rPr>
              <w:t>电子班牌 3台</w:t>
            </w:r>
          </w:p>
          <w:p>
            <w:pPr>
              <w:pStyle w:val="null3"/>
              <w:jc w:val="both"/>
            </w:pPr>
            <w:r>
              <w:rPr>
                <w:rFonts w:ascii="仿宋_GB2312" w:hAnsi="仿宋_GB2312" w:cs="仿宋_GB2312" w:eastAsia="仿宋_GB2312"/>
                <w:sz w:val="24"/>
                <w:color w:val="000000"/>
              </w:rPr>
              <w:t>104.显示屏尺寸≥13寸，屏幕分辨率</w:t>
            </w:r>
            <w:r>
              <w:rPr>
                <w:rFonts w:ascii="仿宋_GB2312" w:hAnsi="仿宋_GB2312" w:cs="仿宋_GB2312" w:eastAsia="仿宋_GB2312"/>
                <w:sz w:val="24"/>
              </w:rPr>
              <w:t>不劣于</w:t>
            </w:r>
            <w:r>
              <w:rPr>
                <w:rFonts w:ascii="仿宋_GB2312" w:hAnsi="仿宋_GB2312" w:cs="仿宋_GB2312" w:eastAsia="仿宋_GB2312"/>
                <w:sz w:val="24"/>
                <w:color w:val="000000"/>
              </w:rPr>
              <w:t>1920*1080；对比度≥1000:1；亮度≥500cd/m²；电容式触控面板≥10点触控。</w:t>
            </w:r>
          </w:p>
        </w:tc>
      </w:tr>
      <w:tr>
        <w:tc>
          <w:tcPr>
            <w:tcW w:type="dxa" w:w="2076"/>
          </w:tcPr>
          <w:p/>
        </w:tc>
        <w:tc>
          <w:tcPr>
            <w:tcW w:type="dxa" w:w="2076"/>
          </w:tcPr>
          <w:p>
            <w:pPr>
              <w:pStyle w:val="null3"/>
            </w:pPr>
            <w:r>
              <w:rPr>
                <w:rFonts w:ascii="仿宋_GB2312" w:hAnsi="仿宋_GB2312" w:cs="仿宋_GB2312" w:eastAsia="仿宋_GB2312"/>
              </w:rPr>
              <w:t>105</w:t>
            </w:r>
          </w:p>
        </w:tc>
        <w:tc>
          <w:tcPr>
            <w:tcW w:type="dxa" w:w="2076"/>
          </w:tcPr>
          <w:p/>
        </w:tc>
        <w:tc>
          <w:tcPr>
            <w:tcW w:type="dxa" w:w="2076"/>
          </w:tcPr>
          <w:p>
            <w:pPr>
              <w:pStyle w:val="null3"/>
              <w:jc w:val="both"/>
            </w:pPr>
            <w:r>
              <w:rPr>
                <w:rFonts w:ascii="仿宋_GB2312" w:hAnsi="仿宋_GB2312" w:cs="仿宋_GB2312" w:eastAsia="仿宋_GB2312"/>
                <w:sz w:val="24"/>
                <w:color w:val="000000"/>
              </w:rPr>
              <w:t>105.CPU主频≥1.8GHz；内存≥2GB；存储≥16GB。</w:t>
            </w:r>
          </w:p>
        </w:tc>
      </w:tr>
      <w:tr>
        <w:tc>
          <w:tcPr>
            <w:tcW w:type="dxa" w:w="2076"/>
          </w:tcPr>
          <w:p/>
        </w:tc>
        <w:tc>
          <w:tcPr>
            <w:tcW w:type="dxa" w:w="2076"/>
          </w:tcPr>
          <w:p>
            <w:pPr>
              <w:pStyle w:val="null3"/>
            </w:pPr>
            <w:r>
              <w:rPr>
                <w:rFonts w:ascii="仿宋_GB2312" w:hAnsi="仿宋_GB2312" w:cs="仿宋_GB2312" w:eastAsia="仿宋_GB2312"/>
              </w:rPr>
              <w:t>106</w:t>
            </w:r>
          </w:p>
        </w:tc>
        <w:tc>
          <w:tcPr>
            <w:tcW w:type="dxa" w:w="2076"/>
          </w:tcPr>
          <w:p/>
        </w:tc>
        <w:tc>
          <w:tcPr>
            <w:tcW w:type="dxa" w:w="2076"/>
          </w:tcPr>
          <w:p>
            <w:pPr>
              <w:pStyle w:val="null3"/>
              <w:jc w:val="left"/>
            </w:pPr>
            <w:r>
              <w:rPr>
                <w:rFonts w:ascii="仿宋_GB2312" w:hAnsi="仿宋_GB2312" w:cs="仿宋_GB2312" w:eastAsia="仿宋_GB2312"/>
                <w:sz w:val="24"/>
                <w:color w:val="000000"/>
              </w:rPr>
              <w:t>106.待机状态下整机功耗≤0.5w，运行状态下整机功≤25w。</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107</w:t>
            </w:r>
          </w:p>
        </w:tc>
        <w:tc>
          <w:tcPr>
            <w:tcW w:type="dxa" w:w="2076"/>
          </w:tcPr>
          <w:p/>
        </w:tc>
        <w:tc>
          <w:tcPr>
            <w:tcW w:type="dxa" w:w="2076"/>
          </w:tcPr>
          <w:p>
            <w:pPr>
              <w:pStyle w:val="null3"/>
              <w:jc w:val="both"/>
            </w:pPr>
            <w:r>
              <w:rPr>
                <w:rFonts w:ascii="仿宋_GB2312" w:hAnsi="仿宋_GB2312" w:cs="仿宋_GB2312" w:eastAsia="仿宋_GB2312"/>
                <w:sz w:val="24"/>
                <w:color w:val="000000"/>
              </w:rPr>
              <w:t>107.对接要求：需无缝接入学校教务处现有空间管理平台</w:t>
            </w:r>
            <w:r>
              <w:rPr>
                <w:rFonts w:ascii="仿宋_GB2312" w:hAnsi="仿宋_GB2312" w:cs="仿宋_GB2312" w:eastAsia="仿宋_GB2312"/>
                <w:sz w:val="24"/>
                <w:color w:val="000000"/>
              </w:rPr>
              <w:t>，教务处教务管理系统免费提供开源数据及对接端口</w:t>
            </w:r>
            <w:r>
              <w:rPr>
                <w:rFonts w:ascii="仿宋_GB2312" w:hAnsi="仿宋_GB2312" w:cs="仿宋_GB2312" w:eastAsia="仿宋_GB2312"/>
                <w:sz w:val="24"/>
                <w:color w:val="000000"/>
              </w:rPr>
              <w:t>（需提供对接承诺函及对接方案）。</w:t>
            </w:r>
          </w:p>
        </w:tc>
      </w:tr>
      <w:tr>
        <w:tc>
          <w:tcPr>
            <w:tcW w:type="dxa" w:w="2076"/>
          </w:tcPr>
          <w:p/>
        </w:tc>
        <w:tc>
          <w:tcPr>
            <w:tcW w:type="dxa" w:w="2076"/>
          </w:tcPr>
          <w:p>
            <w:pPr>
              <w:pStyle w:val="null3"/>
            </w:pPr>
            <w:r>
              <w:rPr>
                <w:rFonts w:ascii="仿宋_GB2312" w:hAnsi="仿宋_GB2312" w:cs="仿宋_GB2312" w:eastAsia="仿宋_GB2312"/>
              </w:rPr>
              <w:t>108</w:t>
            </w:r>
          </w:p>
        </w:tc>
        <w:tc>
          <w:tcPr>
            <w:tcW w:type="dxa" w:w="2076"/>
          </w:tcPr>
          <w:p/>
        </w:tc>
        <w:tc>
          <w:tcPr>
            <w:tcW w:type="dxa" w:w="2076"/>
          </w:tcPr>
          <w:p>
            <w:pPr>
              <w:pStyle w:val="null3"/>
              <w:jc w:val="both"/>
            </w:pPr>
            <w:r>
              <w:rPr>
                <w:rFonts w:ascii="仿宋_GB2312" w:hAnsi="仿宋_GB2312" w:cs="仿宋_GB2312" w:eastAsia="仿宋_GB2312"/>
                <w:sz w:val="24"/>
                <w:b/>
                <w:color w:val="000000"/>
              </w:rPr>
              <w:t>互动教学系统软件 1套</w:t>
            </w:r>
          </w:p>
          <w:p>
            <w:pPr>
              <w:pStyle w:val="null3"/>
              <w:jc w:val="both"/>
            </w:pPr>
            <w:r>
              <w:rPr>
                <w:rFonts w:ascii="仿宋_GB2312" w:hAnsi="仿宋_GB2312" w:cs="仿宋_GB2312" w:eastAsia="仿宋_GB2312"/>
                <w:sz w:val="24"/>
                <w:color w:val="000000"/>
              </w:rPr>
              <w:t>108.各小组屏须支持自动接收教师计算机教学屏幕广播信号。</w:t>
            </w:r>
          </w:p>
        </w:tc>
      </w:tr>
      <w:tr>
        <w:tc>
          <w:tcPr>
            <w:tcW w:type="dxa" w:w="2076"/>
          </w:tcPr>
          <w:p/>
        </w:tc>
        <w:tc>
          <w:tcPr>
            <w:tcW w:type="dxa" w:w="2076"/>
          </w:tcPr>
          <w:p>
            <w:pPr>
              <w:pStyle w:val="null3"/>
            </w:pPr>
            <w:r>
              <w:rPr>
                <w:rFonts w:ascii="仿宋_GB2312" w:hAnsi="仿宋_GB2312" w:cs="仿宋_GB2312" w:eastAsia="仿宋_GB2312"/>
              </w:rPr>
              <w:t>109</w:t>
            </w:r>
          </w:p>
        </w:tc>
        <w:tc>
          <w:tcPr>
            <w:tcW w:type="dxa" w:w="2076"/>
          </w:tcPr>
          <w:p/>
        </w:tc>
        <w:tc>
          <w:tcPr>
            <w:tcW w:type="dxa" w:w="2076"/>
          </w:tcPr>
          <w:p>
            <w:pPr>
              <w:pStyle w:val="null3"/>
              <w:jc w:val="both"/>
            </w:pPr>
            <w:r>
              <w:rPr>
                <w:rFonts w:ascii="仿宋_GB2312" w:hAnsi="仿宋_GB2312" w:cs="仿宋_GB2312" w:eastAsia="仿宋_GB2312"/>
                <w:sz w:val="24"/>
                <w:color w:val="000000"/>
              </w:rPr>
              <w:t>109.支持实时获取教师下发的分组讨论话题。</w:t>
            </w:r>
          </w:p>
        </w:tc>
      </w:tr>
      <w:tr>
        <w:tc>
          <w:tcPr>
            <w:tcW w:type="dxa" w:w="2076"/>
          </w:tcPr>
          <w:p/>
        </w:tc>
        <w:tc>
          <w:tcPr>
            <w:tcW w:type="dxa" w:w="2076"/>
          </w:tcPr>
          <w:p>
            <w:pPr>
              <w:pStyle w:val="null3"/>
            </w:pPr>
            <w:r>
              <w:rPr>
                <w:rFonts w:ascii="仿宋_GB2312" w:hAnsi="仿宋_GB2312" w:cs="仿宋_GB2312" w:eastAsia="仿宋_GB2312"/>
              </w:rPr>
              <w:t>110</w:t>
            </w:r>
          </w:p>
        </w:tc>
        <w:tc>
          <w:tcPr>
            <w:tcW w:type="dxa" w:w="2076"/>
          </w:tcPr>
          <w:p/>
        </w:tc>
        <w:tc>
          <w:tcPr>
            <w:tcW w:type="dxa" w:w="2076"/>
          </w:tcPr>
          <w:p>
            <w:pPr>
              <w:pStyle w:val="null3"/>
              <w:jc w:val="both"/>
            </w:pPr>
            <w:r>
              <w:rPr>
                <w:rFonts w:ascii="仿宋_GB2312" w:hAnsi="仿宋_GB2312" w:cs="仿宋_GB2312" w:eastAsia="仿宋_GB2312"/>
                <w:sz w:val="24"/>
                <w:color w:val="000000"/>
              </w:rPr>
              <w:t>110.支持查看分组内的历史讨论成果的记录。</w:t>
            </w:r>
          </w:p>
        </w:tc>
      </w:tr>
      <w:tr>
        <w:tc>
          <w:tcPr>
            <w:tcW w:type="dxa" w:w="2076"/>
          </w:tcPr>
          <w:p/>
        </w:tc>
        <w:tc>
          <w:tcPr>
            <w:tcW w:type="dxa" w:w="2076"/>
          </w:tcPr>
          <w:p>
            <w:pPr>
              <w:pStyle w:val="null3"/>
            </w:pPr>
            <w:r>
              <w:rPr>
                <w:rFonts w:ascii="仿宋_GB2312" w:hAnsi="仿宋_GB2312" w:cs="仿宋_GB2312" w:eastAsia="仿宋_GB2312"/>
              </w:rPr>
              <w:t>111</w:t>
            </w:r>
          </w:p>
        </w:tc>
        <w:tc>
          <w:tcPr>
            <w:tcW w:type="dxa" w:w="2076"/>
          </w:tcPr>
          <w:p/>
        </w:tc>
        <w:tc>
          <w:tcPr>
            <w:tcW w:type="dxa" w:w="2076"/>
          </w:tcPr>
          <w:p>
            <w:pPr>
              <w:pStyle w:val="null3"/>
              <w:jc w:val="both"/>
            </w:pPr>
            <w:r>
              <w:rPr>
                <w:rFonts w:ascii="仿宋_GB2312" w:hAnsi="仿宋_GB2312" w:cs="仿宋_GB2312" w:eastAsia="仿宋_GB2312"/>
                <w:sz w:val="24"/>
                <w:color w:val="000000"/>
              </w:rPr>
              <w:t>111.在教师端同步显示各分组内成员的提交成果，包括语音、图片、文字。</w:t>
            </w:r>
          </w:p>
        </w:tc>
      </w:tr>
      <w:tr>
        <w:tc>
          <w:tcPr>
            <w:tcW w:type="dxa" w:w="2076"/>
          </w:tcPr>
          <w:p/>
        </w:tc>
        <w:tc>
          <w:tcPr>
            <w:tcW w:type="dxa" w:w="2076"/>
          </w:tcPr>
          <w:p>
            <w:pPr>
              <w:pStyle w:val="null3"/>
            </w:pPr>
            <w:r>
              <w:rPr>
                <w:rFonts w:ascii="仿宋_GB2312" w:hAnsi="仿宋_GB2312" w:cs="仿宋_GB2312" w:eastAsia="仿宋_GB2312"/>
              </w:rPr>
              <w:t>112</w:t>
            </w:r>
          </w:p>
        </w:tc>
        <w:tc>
          <w:tcPr>
            <w:tcW w:type="dxa" w:w="2076"/>
          </w:tcPr>
          <w:p/>
        </w:tc>
        <w:tc>
          <w:tcPr>
            <w:tcW w:type="dxa" w:w="2076"/>
          </w:tcPr>
          <w:p>
            <w:pPr>
              <w:pStyle w:val="null3"/>
              <w:jc w:val="both"/>
            </w:pPr>
            <w:r>
              <w:rPr>
                <w:rFonts w:ascii="仿宋_GB2312" w:hAnsi="仿宋_GB2312" w:cs="仿宋_GB2312" w:eastAsia="仿宋_GB2312"/>
                <w:sz w:val="24"/>
                <w:color w:val="000000"/>
              </w:rPr>
              <w:t>112.支持小组投屏，要求与教师端管控权限一致，在小组讨论学习过程中，组员可以根据自己的学习情况实时将终端画面投屏分享至小组屏、教师大屏及其他同学移动终端上，进行成果展示和讲解、组内成员对比功能；投屏终端需至少支持Android、IOS、Windows设备。</w:t>
            </w:r>
          </w:p>
        </w:tc>
      </w:tr>
      <w:tr>
        <w:tc>
          <w:tcPr>
            <w:tcW w:type="dxa" w:w="2076"/>
          </w:tcPr>
          <w:p/>
        </w:tc>
        <w:tc>
          <w:tcPr>
            <w:tcW w:type="dxa" w:w="2076"/>
          </w:tcPr>
          <w:p>
            <w:pPr>
              <w:pStyle w:val="null3"/>
            </w:pPr>
            <w:r>
              <w:rPr>
                <w:rFonts w:ascii="仿宋_GB2312" w:hAnsi="仿宋_GB2312" w:cs="仿宋_GB2312" w:eastAsia="仿宋_GB2312"/>
              </w:rPr>
              <w:t>113</w:t>
            </w:r>
          </w:p>
        </w:tc>
        <w:tc>
          <w:tcPr>
            <w:tcW w:type="dxa" w:w="2076"/>
          </w:tcPr>
          <w:p/>
        </w:tc>
        <w:tc>
          <w:tcPr>
            <w:tcW w:type="dxa" w:w="2076"/>
          </w:tcPr>
          <w:p>
            <w:pPr>
              <w:pStyle w:val="null3"/>
              <w:jc w:val="both"/>
            </w:pPr>
            <w:r>
              <w:rPr>
                <w:rFonts w:ascii="仿宋_GB2312" w:hAnsi="仿宋_GB2312" w:cs="仿宋_GB2312" w:eastAsia="仿宋_GB2312"/>
                <w:sz w:val="24"/>
                <w:b/>
                <w:color w:val="000000"/>
              </w:rPr>
              <w:t>会议系统 1套</w:t>
            </w:r>
          </w:p>
          <w:p>
            <w:pPr>
              <w:pStyle w:val="null3"/>
              <w:jc w:val="both"/>
            </w:pPr>
            <w:r>
              <w:rPr>
                <w:rFonts w:ascii="仿宋_GB2312" w:hAnsi="仿宋_GB2312" w:cs="仿宋_GB2312" w:eastAsia="仿宋_GB2312"/>
                <w:sz w:val="24"/>
                <w:color w:val="000000"/>
              </w:rPr>
              <w:t>113.支持研讨会和分组讨论场景，含5年可发起300方使用授权。</w:t>
            </w:r>
          </w:p>
        </w:tc>
      </w:tr>
      <w:tr>
        <w:tc>
          <w:tcPr>
            <w:tcW w:type="dxa" w:w="2076"/>
          </w:tcPr>
          <w:p/>
        </w:tc>
        <w:tc>
          <w:tcPr>
            <w:tcW w:type="dxa" w:w="2076"/>
          </w:tcPr>
          <w:p>
            <w:pPr>
              <w:pStyle w:val="null3"/>
            </w:pPr>
            <w:r>
              <w:rPr>
                <w:rFonts w:ascii="仿宋_GB2312" w:hAnsi="仿宋_GB2312" w:cs="仿宋_GB2312" w:eastAsia="仿宋_GB2312"/>
              </w:rPr>
              <w:t>114</w:t>
            </w:r>
          </w:p>
        </w:tc>
        <w:tc>
          <w:tcPr>
            <w:tcW w:type="dxa" w:w="2076"/>
          </w:tcPr>
          <w:p/>
        </w:tc>
        <w:tc>
          <w:tcPr>
            <w:tcW w:type="dxa" w:w="2076"/>
          </w:tcPr>
          <w:p>
            <w:pPr>
              <w:pStyle w:val="null3"/>
              <w:jc w:val="both"/>
            </w:pPr>
            <w:r>
              <w:rPr>
                <w:rFonts w:ascii="仿宋_GB2312" w:hAnsi="仿宋_GB2312" w:cs="仿宋_GB2312" w:eastAsia="仿宋_GB2312"/>
                <w:sz w:val="24"/>
                <w:b/>
                <w:color w:val="000000"/>
              </w:rPr>
              <w:t>交换机 3台</w:t>
            </w:r>
          </w:p>
          <w:p>
            <w:pPr>
              <w:pStyle w:val="null3"/>
              <w:jc w:val="both"/>
            </w:pPr>
            <w:r>
              <w:rPr>
                <w:rFonts w:ascii="仿宋_GB2312" w:hAnsi="仿宋_GB2312" w:cs="仿宋_GB2312" w:eastAsia="仿宋_GB2312"/>
                <w:sz w:val="24"/>
                <w:color w:val="000000"/>
              </w:rPr>
              <w:t>114.交换容量≥496Gbps/4.96Tbps。</w:t>
            </w:r>
          </w:p>
        </w:tc>
      </w:tr>
      <w:tr>
        <w:tc>
          <w:tcPr>
            <w:tcW w:type="dxa" w:w="2076"/>
          </w:tcPr>
          <w:p/>
        </w:tc>
        <w:tc>
          <w:tcPr>
            <w:tcW w:type="dxa" w:w="2076"/>
          </w:tcPr>
          <w:p>
            <w:pPr>
              <w:pStyle w:val="null3"/>
            </w:pPr>
            <w:r>
              <w:rPr>
                <w:rFonts w:ascii="仿宋_GB2312" w:hAnsi="仿宋_GB2312" w:cs="仿宋_GB2312" w:eastAsia="仿宋_GB2312"/>
              </w:rPr>
              <w:t>115</w:t>
            </w:r>
          </w:p>
        </w:tc>
        <w:tc>
          <w:tcPr>
            <w:tcW w:type="dxa" w:w="2076"/>
          </w:tcPr>
          <w:p/>
        </w:tc>
        <w:tc>
          <w:tcPr>
            <w:tcW w:type="dxa" w:w="2076"/>
          </w:tcPr>
          <w:p>
            <w:pPr>
              <w:pStyle w:val="null3"/>
              <w:jc w:val="both"/>
            </w:pPr>
            <w:r>
              <w:rPr>
                <w:rFonts w:ascii="仿宋_GB2312" w:hAnsi="仿宋_GB2312" w:cs="仿宋_GB2312" w:eastAsia="仿宋_GB2312"/>
                <w:sz w:val="24"/>
                <w:color w:val="000000"/>
              </w:rPr>
              <w:t>115.包转发率≥144Mpps。</w:t>
            </w:r>
          </w:p>
        </w:tc>
      </w:tr>
      <w:tr>
        <w:tc>
          <w:tcPr>
            <w:tcW w:type="dxa" w:w="2076"/>
          </w:tcPr>
          <w:p/>
        </w:tc>
        <w:tc>
          <w:tcPr>
            <w:tcW w:type="dxa" w:w="2076"/>
          </w:tcPr>
          <w:p>
            <w:pPr>
              <w:pStyle w:val="null3"/>
            </w:pPr>
            <w:r>
              <w:rPr>
                <w:rFonts w:ascii="仿宋_GB2312" w:hAnsi="仿宋_GB2312" w:cs="仿宋_GB2312" w:eastAsia="仿宋_GB2312"/>
              </w:rPr>
              <w:t>116</w:t>
            </w:r>
          </w:p>
        </w:tc>
        <w:tc>
          <w:tcPr>
            <w:tcW w:type="dxa" w:w="2076"/>
          </w:tcPr>
          <w:p/>
        </w:tc>
        <w:tc>
          <w:tcPr>
            <w:tcW w:type="dxa" w:w="2076"/>
          </w:tcPr>
          <w:p>
            <w:pPr>
              <w:pStyle w:val="null3"/>
              <w:jc w:val="both"/>
            </w:pPr>
            <w:r>
              <w:rPr>
                <w:rFonts w:ascii="仿宋_GB2312" w:hAnsi="仿宋_GB2312" w:cs="仿宋_GB2312" w:eastAsia="仿宋_GB2312"/>
                <w:sz w:val="24"/>
                <w:color w:val="000000"/>
              </w:rPr>
              <w:t>116. 10/100/1000Base-T自适应以太网端口≥24个，万兆SFP+口≥4个。</w:t>
            </w:r>
          </w:p>
        </w:tc>
      </w:tr>
      <w:tr>
        <w:tc>
          <w:tcPr>
            <w:tcW w:type="dxa" w:w="2076"/>
          </w:tcPr>
          <w:p/>
        </w:tc>
        <w:tc>
          <w:tcPr>
            <w:tcW w:type="dxa" w:w="2076"/>
          </w:tcPr>
          <w:p>
            <w:pPr>
              <w:pStyle w:val="null3"/>
            </w:pPr>
            <w:r>
              <w:rPr>
                <w:rFonts w:ascii="仿宋_GB2312" w:hAnsi="仿宋_GB2312" w:cs="仿宋_GB2312" w:eastAsia="仿宋_GB2312"/>
              </w:rPr>
              <w:t>117</w:t>
            </w:r>
          </w:p>
        </w:tc>
        <w:tc>
          <w:tcPr>
            <w:tcW w:type="dxa" w:w="2076"/>
          </w:tcPr>
          <w:p/>
        </w:tc>
        <w:tc>
          <w:tcPr>
            <w:tcW w:type="dxa" w:w="2076"/>
          </w:tcPr>
          <w:p>
            <w:pPr>
              <w:pStyle w:val="null3"/>
              <w:jc w:val="both"/>
            </w:pPr>
            <w:r>
              <w:rPr>
                <w:rFonts w:ascii="仿宋_GB2312" w:hAnsi="仿宋_GB2312" w:cs="仿宋_GB2312" w:eastAsia="仿宋_GB2312"/>
                <w:sz w:val="24"/>
                <w:color w:val="000000"/>
              </w:rPr>
              <w:t>117.POE供电≥370W。</w:t>
            </w:r>
          </w:p>
        </w:tc>
      </w:tr>
      <w:tr>
        <w:tc>
          <w:tcPr>
            <w:tcW w:type="dxa" w:w="2076"/>
          </w:tcPr>
          <w:p/>
        </w:tc>
        <w:tc>
          <w:tcPr>
            <w:tcW w:type="dxa" w:w="2076"/>
          </w:tcPr>
          <w:p>
            <w:pPr>
              <w:pStyle w:val="null3"/>
            </w:pPr>
            <w:r>
              <w:rPr>
                <w:rFonts w:ascii="仿宋_GB2312" w:hAnsi="仿宋_GB2312" w:cs="仿宋_GB2312" w:eastAsia="仿宋_GB2312"/>
              </w:rPr>
              <w:t>118</w:t>
            </w:r>
          </w:p>
        </w:tc>
        <w:tc>
          <w:tcPr>
            <w:tcW w:type="dxa" w:w="2076"/>
          </w:tcPr>
          <w:p/>
        </w:tc>
        <w:tc>
          <w:tcPr>
            <w:tcW w:type="dxa" w:w="2076"/>
          </w:tcPr>
          <w:p>
            <w:pPr>
              <w:pStyle w:val="null3"/>
              <w:jc w:val="both"/>
            </w:pPr>
            <w:r>
              <w:rPr>
                <w:rFonts w:ascii="仿宋_GB2312" w:hAnsi="仿宋_GB2312" w:cs="仿宋_GB2312" w:eastAsia="仿宋_GB2312"/>
                <w:sz w:val="24"/>
                <w:b/>
                <w:color w:val="000000"/>
              </w:rPr>
              <w:t>无线</w:t>
            </w:r>
            <w:r>
              <w:rPr>
                <w:rFonts w:ascii="仿宋_GB2312" w:hAnsi="仿宋_GB2312" w:cs="仿宋_GB2312" w:eastAsia="仿宋_GB2312"/>
                <w:sz w:val="24"/>
                <w:b/>
                <w:color w:val="000000"/>
              </w:rPr>
              <w:t>AP 3台</w:t>
            </w:r>
          </w:p>
          <w:p>
            <w:pPr>
              <w:pStyle w:val="null3"/>
              <w:jc w:val="left"/>
            </w:pPr>
            <w:r>
              <w:rPr>
                <w:rFonts w:ascii="仿宋_GB2312" w:hAnsi="仿宋_GB2312" w:cs="仿宋_GB2312" w:eastAsia="仿宋_GB2312"/>
                <w:sz w:val="24"/>
                <w:color w:val="000000"/>
              </w:rPr>
              <w:t>118.支持同时无线接入终端≥100个。</w:t>
            </w:r>
          </w:p>
        </w:tc>
      </w:tr>
      <w:tr>
        <w:tc>
          <w:tcPr>
            <w:tcW w:type="dxa" w:w="2076"/>
          </w:tcPr>
          <w:p/>
        </w:tc>
        <w:tc>
          <w:tcPr>
            <w:tcW w:type="dxa" w:w="2076"/>
          </w:tcPr>
          <w:p>
            <w:pPr>
              <w:pStyle w:val="null3"/>
            </w:pPr>
            <w:r>
              <w:rPr>
                <w:rFonts w:ascii="仿宋_GB2312" w:hAnsi="仿宋_GB2312" w:cs="仿宋_GB2312" w:eastAsia="仿宋_GB2312"/>
              </w:rPr>
              <w:t>119</w:t>
            </w:r>
          </w:p>
        </w:tc>
        <w:tc>
          <w:tcPr>
            <w:tcW w:type="dxa" w:w="2076"/>
          </w:tcPr>
          <w:p/>
        </w:tc>
        <w:tc>
          <w:tcPr>
            <w:tcW w:type="dxa" w:w="2076"/>
          </w:tcPr>
          <w:p>
            <w:pPr>
              <w:pStyle w:val="null3"/>
              <w:jc w:val="both"/>
            </w:pPr>
            <w:r>
              <w:rPr>
                <w:rFonts w:ascii="仿宋_GB2312" w:hAnsi="仿宋_GB2312" w:cs="仿宋_GB2312" w:eastAsia="仿宋_GB2312"/>
                <w:sz w:val="24"/>
                <w:color w:val="000000"/>
              </w:rPr>
              <w:t>119.支持IPv4/IPv6双协议栈。</w:t>
            </w:r>
          </w:p>
        </w:tc>
      </w:tr>
      <w:tr>
        <w:tc>
          <w:tcPr>
            <w:tcW w:type="dxa" w:w="2076"/>
          </w:tcPr>
          <w:p/>
        </w:tc>
        <w:tc>
          <w:tcPr>
            <w:tcW w:type="dxa" w:w="2076"/>
          </w:tcPr>
          <w:p>
            <w:pPr>
              <w:pStyle w:val="null3"/>
            </w:pPr>
            <w:r>
              <w:rPr>
                <w:rFonts w:ascii="仿宋_GB2312" w:hAnsi="仿宋_GB2312" w:cs="仿宋_GB2312" w:eastAsia="仿宋_GB2312"/>
              </w:rPr>
              <w:t>120</w:t>
            </w:r>
          </w:p>
        </w:tc>
        <w:tc>
          <w:tcPr>
            <w:tcW w:type="dxa" w:w="2076"/>
          </w:tcPr>
          <w:p/>
        </w:tc>
        <w:tc>
          <w:tcPr>
            <w:tcW w:type="dxa" w:w="2076"/>
          </w:tcPr>
          <w:p>
            <w:pPr>
              <w:pStyle w:val="null3"/>
              <w:jc w:val="both"/>
            </w:pPr>
            <w:r>
              <w:rPr>
                <w:rFonts w:ascii="仿宋_GB2312" w:hAnsi="仿宋_GB2312" w:cs="仿宋_GB2312" w:eastAsia="仿宋_GB2312"/>
                <w:sz w:val="24"/>
                <w:color w:val="000000"/>
              </w:rPr>
              <w:t>120.支持802.11a/b/g/n/ac/ax协议，最大接入速率≥5.375Gbps。</w:t>
            </w:r>
          </w:p>
        </w:tc>
      </w:tr>
      <w:tr>
        <w:tc>
          <w:tcPr>
            <w:tcW w:type="dxa" w:w="2076"/>
          </w:tcPr>
          <w:p/>
        </w:tc>
        <w:tc>
          <w:tcPr>
            <w:tcW w:type="dxa" w:w="2076"/>
          </w:tcPr>
          <w:p>
            <w:pPr>
              <w:pStyle w:val="null3"/>
            </w:pPr>
            <w:r>
              <w:rPr>
                <w:rFonts w:ascii="仿宋_GB2312" w:hAnsi="仿宋_GB2312" w:cs="仿宋_GB2312" w:eastAsia="仿宋_GB2312"/>
              </w:rPr>
              <w:t>121</w:t>
            </w:r>
          </w:p>
        </w:tc>
        <w:tc>
          <w:tcPr>
            <w:tcW w:type="dxa" w:w="2076"/>
          </w:tcPr>
          <w:p/>
        </w:tc>
        <w:tc>
          <w:tcPr>
            <w:tcW w:type="dxa" w:w="2076"/>
          </w:tcPr>
          <w:p>
            <w:pPr>
              <w:pStyle w:val="null3"/>
              <w:jc w:val="left"/>
            </w:pPr>
            <w:r>
              <w:rPr>
                <w:rFonts w:ascii="仿宋_GB2312" w:hAnsi="仿宋_GB2312" w:cs="仿宋_GB2312" w:eastAsia="仿宋_GB2312"/>
                <w:sz w:val="24"/>
                <w:color w:val="000000"/>
              </w:rPr>
              <w:t>121.支持DC和POE供电。</w:t>
            </w:r>
          </w:p>
        </w:tc>
      </w:tr>
      <w:tr>
        <w:tc>
          <w:tcPr>
            <w:tcW w:type="dxa" w:w="2076"/>
          </w:tcPr>
          <w:p/>
        </w:tc>
        <w:tc>
          <w:tcPr>
            <w:tcW w:type="dxa" w:w="2076"/>
          </w:tcPr>
          <w:p>
            <w:pPr>
              <w:pStyle w:val="null3"/>
            </w:pPr>
            <w:r>
              <w:rPr>
                <w:rFonts w:ascii="仿宋_GB2312" w:hAnsi="仿宋_GB2312" w:cs="仿宋_GB2312" w:eastAsia="仿宋_GB2312"/>
              </w:rPr>
              <w:t>122</w:t>
            </w:r>
          </w:p>
        </w:tc>
        <w:tc>
          <w:tcPr>
            <w:tcW w:type="dxa" w:w="2076"/>
          </w:tcPr>
          <w:p/>
        </w:tc>
        <w:tc>
          <w:tcPr>
            <w:tcW w:type="dxa" w:w="2076"/>
          </w:tcPr>
          <w:p>
            <w:pPr>
              <w:pStyle w:val="null3"/>
              <w:jc w:val="both"/>
            </w:pPr>
            <w:r>
              <w:rPr>
                <w:rFonts w:ascii="仿宋_GB2312" w:hAnsi="仿宋_GB2312" w:cs="仿宋_GB2312" w:eastAsia="仿宋_GB2312"/>
                <w:sz w:val="24"/>
                <w:color w:val="000000"/>
              </w:rPr>
              <w:t>122.支持Web、微信多认证。</w:t>
            </w:r>
          </w:p>
        </w:tc>
      </w:tr>
      <w:tr>
        <w:tc>
          <w:tcPr>
            <w:tcW w:type="dxa" w:w="2076"/>
          </w:tcPr>
          <w:p/>
        </w:tc>
        <w:tc>
          <w:tcPr>
            <w:tcW w:type="dxa" w:w="2076"/>
          </w:tcPr>
          <w:p>
            <w:pPr>
              <w:pStyle w:val="null3"/>
            </w:pPr>
            <w:r>
              <w:rPr>
                <w:rFonts w:ascii="仿宋_GB2312" w:hAnsi="仿宋_GB2312" w:cs="仿宋_GB2312" w:eastAsia="仿宋_GB2312"/>
              </w:rPr>
              <w:t>123</w:t>
            </w:r>
          </w:p>
        </w:tc>
        <w:tc>
          <w:tcPr>
            <w:tcW w:type="dxa" w:w="2076"/>
          </w:tcPr>
          <w:p/>
        </w:tc>
        <w:tc>
          <w:tcPr>
            <w:tcW w:type="dxa" w:w="2076"/>
          </w:tcPr>
          <w:p>
            <w:pPr>
              <w:pStyle w:val="null3"/>
              <w:jc w:val="both"/>
            </w:pPr>
            <w:r>
              <w:rPr>
                <w:rFonts w:ascii="仿宋_GB2312" w:hAnsi="仿宋_GB2312" w:cs="仿宋_GB2312" w:eastAsia="仿宋_GB2312"/>
                <w:sz w:val="24"/>
                <w:b/>
              </w:rPr>
              <w:t>智能讲台 3套</w:t>
            </w:r>
          </w:p>
          <w:p>
            <w:pPr>
              <w:pStyle w:val="null3"/>
              <w:jc w:val="both"/>
            </w:pPr>
            <w:r>
              <w:rPr>
                <w:rFonts w:ascii="仿宋_GB2312" w:hAnsi="仿宋_GB2312" w:cs="仿宋_GB2312" w:eastAsia="仿宋_GB2312"/>
                <w:sz w:val="24"/>
              </w:rPr>
              <w:t>123.参考尺寸：长度1500mm</w:t>
            </w:r>
            <w:r>
              <w:rPr>
                <w:rFonts w:ascii="仿宋_GB2312" w:hAnsi="仿宋_GB2312" w:cs="仿宋_GB2312" w:eastAsia="仿宋_GB2312"/>
                <w:sz w:val="24"/>
              </w:rPr>
              <w:t>-1800mm</w:t>
            </w:r>
            <w:r>
              <w:rPr>
                <w:rFonts w:ascii="仿宋_GB2312" w:hAnsi="仿宋_GB2312" w:cs="仿宋_GB2312" w:eastAsia="仿宋_GB2312"/>
                <w:sz w:val="24"/>
              </w:rPr>
              <w:t>，宽度</w:t>
            </w:r>
            <w:r>
              <w:rPr>
                <w:rFonts w:ascii="仿宋_GB2312" w:hAnsi="仿宋_GB2312" w:cs="仿宋_GB2312" w:eastAsia="仿宋_GB2312"/>
                <w:sz w:val="24"/>
              </w:rPr>
              <w:t>750mm-</w:t>
            </w:r>
            <w:r>
              <w:rPr>
                <w:rFonts w:ascii="仿宋_GB2312" w:hAnsi="仿宋_GB2312" w:cs="仿宋_GB2312" w:eastAsia="仿宋_GB2312"/>
                <w:sz w:val="24"/>
              </w:rPr>
              <w:t>800mm，高度可电动调整，调整范围800mm-1400mm；（±10mm偏离）。</w:t>
            </w:r>
          </w:p>
        </w:tc>
      </w:tr>
      <w:tr>
        <w:tc>
          <w:tcPr>
            <w:tcW w:type="dxa" w:w="2076"/>
          </w:tcPr>
          <w:p/>
        </w:tc>
        <w:tc>
          <w:tcPr>
            <w:tcW w:type="dxa" w:w="2076"/>
          </w:tcPr>
          <w:p>
            <w:pPr>
              <w:pStyle w:val="null3"/>
            </w:pPr>
            <w:r>
              <w:rPr>
                <w:rFonts w:ascii="仿宋_GB2312" w:hAnsi="仿宋_GB2312" w:cs="仿宋_GB2312" w:eastAsia="仿宋_GB2312"/>
              </w:rPr>
              <w:t>124</w:t>
            </w:r>
          </w:p>
        </w:tc>
        <w:tc>
          <w:tcPr>
            <w:tcW w:type="dxa" w:w="2076"/>
          </w:tcPr>
          <w:p/>
        </w:tc>
        <w:tc>
          <w:tcPr>
            <w:tcW w:type="dxa" w:w="2076"/>
          </w:tcPr>
          <w:p>
            <w:pPr>
              <w:pStyle w:val="null3"/>
              <w:jc w:val="both"/>
            </w:pPr>
            <w:r>
              <w:rPr>
                <w:rFonts w:ascii="仿宋_GB2312" w:hAnsi="仿宋_GB2312" w:cs="仿宋_GB2312" w:eastAsia="仿宋_GB2312"/>
                <w:sz w:val="24"/>
                <w:color w:val="000000"/>
              </w:rPr>
              <w:t>124.桌面板厚度≥25mm，表面硬度≥3H，PVC 胶边，甲醛释放量环保标准≥E1级。</w:t>
            </w:r>
          </w:p>
        </w:tc>
      </w:tr>
      <w:tr>
        <w:tc>
          <w:tcPr>
            <w:tcW w:type="dxa" w:w="2076"/>
          </w:tcPr>
          <w:p/>
        </w:tc>
        <w:tc>
          <w:tcPr>
            <w:tcW w:type="dxa" w:w="2076"/>
          </w:tcPr>
          <w:p>
            <w:pPr>
              <w:pStyle w:val="null3"/>
            </w:pPr>
            <w:r>
              <w:rPr>
                <w:rFonts w:ascii="仿宋_GB2312" w:hAnsi="仿宋_GB2312" w:cs="仿宋_GB2312" w:eastAsia="仿宋_GB2312"/>
              </w:rPr>
              <w:t>125</w:t>
            </w:r>
          </w:p>
        </w:tc>
        <w:tc>
          <w:tcPr>
            <w:tcW w:type="dxa" w:w="2076"/>
          </w:tcPr>
          <w:p/>
        </w:tc>
        <w:tc>
          <w:tcPr>
            <w:tcW w:type="dxa" w:w="2076"/>
          </w:tcPr>
          <w:p>
            <w:pPr>
              <w:pStyle w:val="null3"/>
              <w:jc w:val="both"/>
            </w:pPr>
            <w:r>
              <w:rPr>
                <w:rFonts w:ascii="仿宋_GB2312" w:hAnsi="仿宋_GB2312" w:cs="仿宋_GB2312" w:eastAsia="仿宋_GB2312"/>
                <w:sz w:val="24"/>
                <w:color w:val="000000"/>
              </w:rPr>
              <w:t>125.前后各带有1个维修门，柜体内部空间≥8U。</w:t>
            </w:r>
          </w:p>
        </w:tc>
      </w:tr>
      <w:tr>
        <w:tc>
          <w:tcPr>
            <w:tcW w:type="dxa" w:w="2076"/>
          </w:tcPr>
          <w:p/>
        </w:tc>
        <w:tc>
          <w:tcPr>
            <w:tcW w:type="dxa" w:w="2076"/>
          </w:tcPr>
          <w:p>
            <w:pPr>
              <w:pStyle w:val="null3"/>
            </w:pPr>
            <w:r>
              <w:rPr>
                <w:rFonts w:ascii="仿宋_GB2312" w:hAnsi="仿宋_GB2312" w:cs="仿宋_GB2312" w:eastAsia="仿宋_GB2312"/>
              </w:rPr>
              <w:t>126</w:t>
            </w:r>
          </w:p>
        </w:tc>
        <w:tc>
          <w:tcPr>
            <w:tcW w:type="dxa" w:w="2076"/>
          </w:tcPr>
          <w:p/>
        </w:tc>
        <w:tc>
          <w:tcPr>
            <w:tcW w:type="dxa" w:w="2076"/>
          </w:tcPr>
          <w:p>
            <w:pPr>
              <w:pStyle w:val="null3"/>
              <w:jc w:val="both"/>
            </w:pPr>
            <w:r>
              <w:rPr>
                <w:rFonts w:ascii="仿宋_GB2312" w:hAnsi="仿宋_GB2312" w:cs="仿宋_GB2312" w:eastAsia="仿宋_GB2312"/>
                <w:sz w:val="24"/>
                <w:color w:val="000000"/>
              </w:rPr>
              <w:t>126.升降电机应具有遇阻回退安全保护和防夹功能。</w:t>
            </w:r>
          </w:p>
        </w:tc>
      </w:tr>
      <w:tr>
        <w:tc>
          <w:tcPr>
            <w:tcW w:type="dxa" w:w="2076"/>
          </w:tcPr>
          <w:p/>
        </w:tc>
        <w:tc>
          <w:tcPr>
            <w:tcW w:type="dxa" w:w="2076"/>
          </w:tcPr>
          <w:p>
            <w:pPr>
              <w:pStyle w:val="null3"/>
            </w:pPr>
            <w:r>
              <w:rPr>
                <w:rFonts w:ascii="仿宋_GB2312" w:hAnsi="仿宋_GB2312" w:cs="仿宋_GB2312" w:eastAsia="仿宋_GB2312"/>
              </w:rPr>
              <w:t>127</w:t>
            </w:r>
          </w:p>
        </w:tc>
        <w:tc>
          <w:tcPr>
            <w:tcW w:type="dxa" w:w="2076"/>
          </w:tcPr>
          <w:p/>
        </w:tc>
        <w:tc>
          <w:tcPr>
            <w:tcW w:type="dxa" w:w="2076"/>
          </w:tcPr>
          <w:p>
            <w:pPr>
              <w:pStyle w:val="null3"/>
              <w:jc w:val="both"/>
            </w:pPr>
            <w:r>
              <w:rPr>
                <w:rFonts w:ascii="仿宋_GB2312" w:hAnsi="仿宋_GB2312" w:cs="仿宋_GB2312" w:eastAsia="仿宋_GB2312"/>
                <w:sz w:val="24"/>
                <w:color w:val="000000"/>
              </w:rPr>
              <w:t>127.显示器采用≥32英寸双显示屏，液晶屏等级≥A+级，对比度≥1000:1，分辨率≥3840*2160；显示比例16:9，远程互动教学时任意屏幕可显示远程视频画面。</w:t>
            </w:r>
            <w:r>
              <w:br/>
            </w:r>
            <w:r>
              <w:rPr>
                <w:rFonts w:ascii="仿宋_GB2312" w:hAnsi="仿宋_GB2312" w:cs="仿宋_GB2312" w:eastAsia="仿宋_GB2312"/>
                <w:sz w:val="24"/>
                <w:color w:val="000000"/>
              </w:rPr>
              <w:t>提供针对本项目售后服务承诺书。</w:t>
            </w:r>
          </w:p>
        </w:tc>
      </w:tr>
      <w:tr>
        <w:tc>
          <w:tcPr>
            <w:tcW w:type="dxa" w:w="2076"/>
          </w:tcPr>
          <w:p/>
        </w:tc>
        <w:tc>
          <w:tcPr>
            <w:tcW w:type="dxa" w:w="2076"/>
          </w:tcPr>
          <w:p>
            <w:pPr>
              <w:pStyle w:val="null3"/>
            </w:pPr>
            <w:r>
              <w:rPr>
                <w:rFonts w:ascii="仿宋_GB2312" w:hAnsi="仿宋_GB2312" w:cs="仿宋_GB2312" w:eastAsia="仿宋_GB2312"/>
              </w:rPr>
              <w:t>128</w:t>
            </w:r>
          </w:p>
        </w:tc>
        <w:tc>
          <w:tcPr>
            <w:tcW w:type="dxa" w:w="2076"/>
          </w:tcPr>
          <w:p/>
        </w:tc>
        <w:tc>
          <w:tcPr>
            <w:tcW w:type="dxa" w:w="2076"/>
          </w:tcPr>
          <w:p>
            <w:pPr>
              <w:pStyle w:val="null3"/>
              <w:jc w:val="both"/>
            </w:pPr>
            <w:r>
              <w:rPr>
                <w:rFonts w:ascii="仿宋_GB2312" w:hAnsi="仿宋_GB2312" w:cs="仿宋_GB2312" w:eastAsia="仿宋_GB2312"/>
                <w:sz w:val="24"/>
                <w:b/>
                <w:color w:val="000000"/>
              </w:rPr>
              <w:t>机柜 3个</w:t>
            </w:r>
          </w:p>
          <w:p>
            <w:pPr>
              <w:pStyle w:val="null3"/>
              <w:jc w:val="both"/>
            </w:pPr>
            <w:r>
              <w:rPr>
                <w:rFonts w:ascii="仿宋_GB2312" w:hAnsi="仿宋_GB2312" w:cs="仿宋_GB2312" w:eastAsia="仿宋_GB2312"/>
                <w:sz w:val="24"/>
                <w:color w:val="000000"/>
              </w:rPr>
              <w:t>128.容量</w:t>
            </w:r>
            <w:r>
              <w:rPr>
                <w:rFonts w:ascii="仿宋_GB2312" w:hAnsi="仿宋_GB2312" w:cs="仿宋_GB2312" w:eastAsia="仿宋_GB2312"/>
                <w:sz w:val="24"/>
                <w:color w:val="000000"/>
              </w:rPr>
              <w:t>约为</w:t>
            </w:r>
            <w:r>
              <w:rPr>
                <w:rFonts w:ascii="仿宋_GB2312" w:hAnsi="仿宋_GB2312" w:cs="仿宋_GB2312" w:eastAsia="仿宋_GB2312"/>
                <w:sz w:val="24"/>
                <w:color w:val="000000"/>
              </w:rPr>
              <w:t>20</w:t>
            </w:r>
            <w:r>
              <w:rPr>
                <w:rFonts w:ascii="仿宋_GB2312" w:hAnsi="仿宋_GB2312" w:cs="仿宋_GB2312" w:eastAsia="仿宋_GB2312"/>
                <w:sz w:val="24"/>
                <w:color w:val="000000"/>
              </w:rPr>
              <w:t>U。</w:t>
            </w:r>
          </w:p>
        </w:tc>
      </w:tr>
      <w:tr>
        <w:tc>
          <w:tcPr>
            <w:tcW w:type="dxa" w:w="2076"/>
          </w:tcPr>
          <w:p/>
        </w:tc>
        <w:tc>
          <w:tcPr>
            <w:tcW w:type="dxa" w:w="2076"/>
          </w:tcPr>
          <w:p>
            <w:pPr>
              <w:pStyle w:val="null3"/>
            </w:pPr>
            <w:r>
              <w:rPr>
                <w:rFonts w:ascii="仿宋_GB2312" w:hAnsi="仿宋_GB2312" w:cs="仿宋_GB2312" w:eastAsia="仿宋_GB2312"/>
              </w:rPr>
              <w:t>129</w:t>
            </w:r>
          </w:p>
        </w:tc>
        <w:tc>
          <w:tcPr>
            <w:tcW w:type="dxa" w:w="2076"/>
          </w:tcPr>
          <w:p/>
        </w:tc>
        <w:tc>
          <w:tcPr>
            <w:tcW w:type="dxa" w:w="2076"/>
          </w:tcPr>
          <w:p>
            <w:pPr>
              <w:pStyle w:val="null3"/>
              <w:jc w:val="both"/>
            </w:pPr>
            <w:r>
              <w:rPr>
                <w:rFonts w:ascii="仿宋_GB2312" w:hAnsi="仿宋_GB2312" w:cs="仿宋_GB2312" w:eastAsia="仿宋_GB2312"/>
                <w:sz w:val="24"/>
                <w:color w:val="000000"/>
              </w:rPr>
              <w:t>129.材料：冷轧钢板或同等性能材料（主体立柱厚度≥2.2mm、其它厚度≥1.5mm）。</w:t>
            </w:r>
          </w:p>
        </w:tc>
      </w:tr>
      <w:tr>
        <w:tc>
          <w:tcPr>
            <w:tcW w:type="dxa" w:w="2076"/>
          </w:tcPr>
          <w:p/>
        </w:tc>
        <w:tc>
          <w:tcPr>
            <w:tcW w:type="dxa" w:w="2076"/>
          </w:tcPr>
          <w:p>
            <w:pPr>
              <w:pStyle w:val="null3"/>
            </w:pPr>
            <w:r>
              <w:rPr>
                <w:rFonts w:ascii="仿宋_GB2312" w:hAnsi="仿宋_GB2312" w:cs="仿宋_GB2312" w:eastAsia="仿宋_GB2312"/>
              </w:rPr>
              <w:t>130</w:t>
            </w:r>
          </w:p>
        </w:tc>
        <w:tc>
          <w:tcPr>
            <w:tcW w:type="dxa" w:w="2076"/>
          </w:tcPr>
          <w:p/>
        </w:tc>
        <w:tc>
          <w:tcPr>
            <w:tcW w:type="dxa" w:w="2076"/>
          </w:tcPr>
          <w:p>
            <w:pPr>
              <w:pStyle w:val="null3"/>
              <w:jc w:val="both"/>
            </w:pPr>
            <w:r>
              <w:rPr>
                <w:rFonts w:ascii="仿宋_GB2312" w:hAnsi="仿宋_GB2312" w:cs="仿宋_GB2312" w:eastAsia="仿宋_GB2312"/>
                <w:sz w:val="24"/>
                <w:color w:val="000000"/>
              </w:rPr>
              <w:t>130.具备钢化玻璃主体前门，前后门均配备机械锁。</w:t>
            </w:r>
          </w:p>
        </w:tc>
      </w:tr>
      <w:tr>
        <w:tc>
          <w:tcPr>
            <w:tcW w:type="dxa" w:w="2076"/>
          </w:tcPr>
          <w:p/>
        </w:tc>
        <w:tc>
          <w:tcPr>
            <w:tcW w:type="dxa" w:w="2076"/>
          </w:tcPr>
          <w:p>
            <w:pPr>
              <w:pStyle w:val="null3"/>
            </w:pPr>
            <w:r>
              <w:rPr>
                <w:rFonts w:ascii="仿宋_GB2312" w:hAnsi="仿宋_GB2312" w:cs="仿宋_GB2312" w:eastAsia="仿宋_GB2312"/>
              </w:rPr>
              <w:t>131</w:t>
            </w:r>
          </w:p>
        </w:tc>
        <w:tc>
          <w:tcPr>
            <w:tcW w:type="dxa" w:w="2076"/>
          </w:tcPr>
          <w:p/>
        </w:tc>
        <w:tc>
          <w:tcPr>
            <w:tcW w:type="dxa" w:w="2076"/>
          </w:tcPr>
          <w:p>
            <w:pPr>
              <w:pStyle w:val="null3"/>
              <w:jc w:val="both"/>
            </w:pPr>
            <w:r>
              <w:rPr>
                <w:rFonts w:ascii="仿宋_GB2312" w:hAnsi="仿宋_GB2312" w:cs="仿宋_GB2312" w:eastAsia="仿宋_GB2312"/>
                <w:sz w:val="24"/>
                <w:b/>
                <w:color w:val="000000"/>
              </w:rPr>
              <w:t>学生桌</w:t>
            </w:r>
            <w:r>
              <w:rPr>
                <w:rFonts w:ascii="仿宋_GB2312" w:hAnsi="仿宋_GB2312" w:cs="仿宋_GB2312" w:eastAsia="仿宋_GB2312"/>
                <w:sz w:val="24"/>
                <w:b/>
                <w:color w:val="000000"/>
              </w:rPr>
              <w:t>1 42张</w:t>
            </w:r>
          </w:p>
          <w:p>
            <w:pPr>
              <w:pStyle w:val="null3"/>
              <w:jc w:val="left"/>
            </w:pPr>
            <w:r>
              <w:rPr>
                <w:rFonts w:ascii="仿宋_GB2312" w:hAnsi="仿宋_GB2312" w:cs="仿宋_GB2312" w:eastAsia="仿宋_GB2312"/>
                <w:sz w:val="24"/>
                <w:color w:val="000000"/>
              </w:rPr>
              <w:t>131.结构：双人长条桌，参考尺寸长1200mm</w:t>
            </w:r>
            <w:r>
              <w:rPr>
                <w:rFonts w:ascii="仿宋_GB2312" w:hAnsi="仿宋_GB2312" w:cs="仿宋_GB2312" w:eastAsia="仿宋_GB2312"/>
                <w:sz w:val="24"/>
                <w:color w:val="000000"/>
              </w:rPr>
              <w:t>-1400mm</w:t>
            </w:r>
            <w:r>
              <w:rPr>
                <w:rFonts w:ascii="仿宋_GB2312" w:hAnsi="仿宋_GB2312" w:cs="仿宋_GB2312" w:eastAsia="仿宋_GB2312"/>
                <w:sz w:val="24"/>
                <w:color w:val="000000"/>
              </w:rPr>
              <w:t>，宽</w:t>
            </w:r>
            <w:r>
              <w:rPr>
                <w:rFonts w:ascii="仿宋_GB2312" w:hAnsi="仿宋_GB2312" w:cs="仿宋_GB2312" w:eastAsia="仿宋_GB2312"/>
                <w:sz w:val="24"/>
                <w:color w:val="000000"/>
              </w:rPr>
              <w:t>400mm-</w:t>
            </w:r>
            <w:r>
              <w:rPr>
                <w:rFonts w:ascii="仿宋_GB2312" w:hAnsi="仿宋_GB2312" w:cs="仿宋_GB2312" w:eastAsia="仿宋_GB2312"/>
                <w:sz w:val="24"/>
                <w:color w:val="000000"/>
              </w:rPr>
              <w:t>500mm；</w:t>
            </w:r>
          </w:p>
        </w:tc>
      </w:tr>
      <w:tr>
        <w:tc>
          <w:tcPr>
            <w:tcW w:type="dxa" w:w="2076"/>
          </w:tcPr>
          <w:p/>
        </w:tc>
        <w:tc>
          <w:tcPr>
            <w:tcW w:type="dxa" w:w="2076"/>
          </w:tcPr>
          <w:p>
            <w:pPr>
              <w:pStyle w:val="null3"/>
            </w:pPr>
            <w:r>
              <w:rPr>
                <w:rFonts w:ascii="仿宋_GB2312" w:hAnsi="仿宋_GB2312" w:cs="仿宋_GB2312" w:eastAsia="仿宋_GB2312"/>
              </w:rPr>
              <w:t>132</w:t>
            </w:r>
          </w:p>
        </w:tc>
        <w:tc>
          <w:tcPr>
            <w:tcW w:type="dxa" w:w="2076"/>
          </w:tcPr>
          <w:p/>
        </w:tc>
        <w:tc>
          <w:tcPr>
            <w:tcW w:type="dxa" w:w="2076"/>
          </w:tcPr>
          <w:p>
            <w:pPr>
              <w:pStyle w:val="null3"/>
              <w:jc w:val="both"/>
            </w:pPr>
            <w:r>
              <w:rPr>
                <w:rFonts w:ascii="仿宋_GB2312" w:hAnsi="仿宋_GB2312" w:cs="仿宋_GB2312" w:eastAsia="仿宋_GB2312"/>
                <w:sz w:val="24"/>
                <w:color w:val="000000"/>
              </w:rPr>
              <w:t>132.有万向脚轮，可调节高低，带刹车。</w:t>
            </w:r>
          </w:p>
        </w:tc>
      </w:tr>
      <w:tr>
        <w:tc>
          <w:tcPr>
            <w:tcW w:type="dxa" w:w="2076"/>
          </w:tcPr>
          <w:p/>
        </w:tc>
        <w:tc>
          <w:tcPr>
            <w:tcW w:type="dxa" w:w="2076"/>
          </w:tcPr>
          <w:p>
            <w:pPr>
              <w:pStyle w:val="null3"/>
            </w:pPr>
            <w:r>
              <w:rPr>
                <w:rFonts w:ascii="仿宋_GB2312" w:hAnsi="仿宋_GB2312" w:cs="仿宋_GB2312" w:eastAsia="仿宋_GB2312"/>
              </w:rPr>
              <w:t>133</w:t>
            </w:r>
          </w:p>
        </w:tc>
        <w:tc>
          <w:tcPr>
            <w:tcW w:type="dxa" w:w="2076"/>
          </w:tcPr>
          <w:p/>
        </w:tc>
        <w:tc>
          <w:tcPr>
            <w:tcW w:type="dxa" w:w="2076"/>
          </w:tcPr>
          <w:p>
            <w:pPr>
              <w:pStyle w:val="null3"/>
              <w:jc w:val="both"/>
            </w:pPr>
            <w:r>
              <w:rPr>
                <w:rFonts w:ascii="仿宋_GB2312" w:hAnsi="仿宋_GB2312" w:cs="仿宋_GB2312" w:eastAsia="仿宋_GB2312"/>
                <w:sz w:val="24"/>
                <w:color w:val="000000"/>
              </w:rPr>
              <w:t>133.支持90度折叠。</w:t>
            </w:r>
          </w:p>
        </w:tc>
      </w:tr>
      <w:tr>
        <w:tc>
          <w:tcPr>
            <w:tcW w:type="dxa" w:w="2076"/>
          </w:tcPr>
          <w:p/>
        </w:tc>
        <w:tc>
          <w:tcPr>
            <w:tcW w:type="dxa" w:w="2076"/>
          </w:tcPr>
          <w:p>
            <w:pPr>
              <w:pStyle w:val="null3"/>
            </w:pPr>
            <w:r>
              <w:rPr>
                <w:rFonts w:ascii="仿宋_GB2312" w:hAnsi="仿宋_GB2312" w:cs="仿宋_GB2312" w:eastAsia="仿宋_GB2312"/>
              </w:rPr>
              <w:t>134</w:t>
            </w:r>
          </w:p>
        </w:tc>
        <w:tc>
          <w:tcPr>
            <w:tcW w:type="dxa" w:w="2076"/>
          </w:tcPr>
          <w:p/>
        </w:tc>
        <w:tc>
          <w:tcPr>
            <w:tcW w:type="dxa" w:w="2076"/>
          </w:tcPr>
          <w:p>
            <w:pPr>
              <w:pStyle w:val="null3"/>
              <w:jc w:val="both"/>
            </w:pPr>
            <w:r>
              <w:rPr>
                <w:rFonts w:ascii="仿宋_GB2312" w:hAnsi="仿宋_GB2312" w:cs="仿宋_GB2312" w:eastAsia="仿宋_GB2312"/>
                <w:sz w:val="24"/>
                <w:color w:val="000000"/>
              </w:rPr>
              <w:t>134.桌面厚度≥25mm，表面硬度≥3H，PVC 胶边，表面抗菌抗病毒，甲醛释放量环保标准≥E1级。</w:t>
            </w:r>
          </w:p>
        </w:tc>
      </w:tr>
      <w:tr>
        <w:tc>
          <w:tcPr>
            <w:tcW w:type="dxa" w:w="2076"/>
          </w:tcPr>
          <w:p/>
        </w:tc>
        <w:tc>
          <w:tcPr>
            <w:tcW w:type="dxa" w:w="2076"/>
          </w:tcPr>
          <w:p>
            <w:pPr>
              <w:pStyle w:val="null3"/>
            </w:pPr>
            <w:r>
              <w:rPr>
                <w:rFonts w:ascii="仿宋_GB2312" w:hAnsi="仿宋_GB2312" w:cs="仿宋_GB2312" w:eastAsia="仿宋_GB2312"/>
              </w:rPr>
              <w:t>135</w:t>
            </w:r>
          </w:p>
        </w:tc>
        <w:tc>
          <w:tcPr>
            <w:tcW w:type="dxa" w:w="2076"/>
          </w:tcPr>
          <w:p/>
        </w:tc>
        <w:tc>
          <w:tcPr>
            <w:tcW w:type="dxa" w:w="2076"/>
          </w:tcPr>
          <w:p>
            <w:pPr>
              <w:pStyle w:val="null3"/>
              <w:jc w:val="both"/>
            </w:pPr>
            <w:r>
              <w:rPr>
                <w:rFonts w:ascii="仿宋_GB2312" w:hAnsi="仿宋_GB2312" w:cs="仿宋_GB2312" w:eastAsia="仿宋_GB2312"/>
                <w:sz w:val="24"/>
                <w:color w:val="000000"/>
              </w:rPr>
              <w:t>135.桌架：冷轧钢或同等性能材料，厚度≥1.2mm。</w:t>
            </w:r>
          </w:p>
        </w:tc>
      </w:tr>
      <w:tr>
        <w:tc>
          <w:tcPr>
            <w:tcW w:type="dxa" w:w="2076"/>
          </w:tcPr>
          <w:p/>
        </w:tc>
        <w:tc>
          <w:tcPr>
            <w:tcW w:type="dxa" w:w="2076"/>
          </w:tcPr>
          <w:p>
            <w:pPr>
              <w:pStyle w:val="null3"/>
            </w:pPr>
            <w:r>
              <w:rPr>
                <w:rFonts w:ascii="仿宋_GB2312" w:hAnsi="仿宋_GB2312" w:cs="仿宋_GB2312" w:eastAsia="仿宋_GB2312"/>
              </w:rPr>
              <w:t>136</w:t>
            </w:r>
          </w:p>
        </w:tc>
        <w:tc>
          <w:tcPr>
            <w:tcW w:type="dxa" w:w="2076"/>
          </w:tcPr>
          <w:p/>
        </w:tc>
        <w:tc>
          <w:tcPr>
            <w:tcW w:type="dxa" w:w="2076"/>
          </w:tcPr>
          <w:p>
            <w:pPr>
              <w:pStyle w:val="null3"/>
              <w:jc w:val="both"/>
            </w:pPr>
            <w:r>
              <w:rPr>
                <w:rFonts w:ascii="仿宋_GB2312" w:hAnsi="仿宋_GB2312" w:cs="仿宋_GB2312" w:eastAsia="仿宋_GB2312"/>
                <w:sz w:val="24"/>
                <w:color w:val="000000"/>
              </w:rPr>
              <w:t>136.书网：冷轧钢或同等性能材料，厚度≥0.8mm。</w:t>
            </w:r>
          </w:p>
        </w:tc>
      </w:tr>
      <w:tr>
        <w:tc>
          <w:tcPr>
            <w:tcW w:type="dxa" w:w="2076"/>
          </w:tcPr>
          <w:p/>
        </w:tc>
        <w:tc>
          <w:tcPr>
            <w:tcW w:type="dxa" w:w="2076"/>
          </w:tcPr>
          <w:p>
            <w:pPr>
              <w:pStyle w:val="null3"/>
            </w:pPr>
            <w:r>
              <w:rPr>
                <w:rFonts w:ascii="仿宋_GB2312" w:hAnsi="仿宋_GB2312" w:cs="仿宋_GB2312" w:eastAsia="仿宋_GB2312"/>
              </w:rPr>
              <w:t>137</w:t>
            </w:r>
          </w:p>
        </w:tc>
        <w:tc>
          <w:tcPr>
            <w:tcW w:type="dxa" w:w="2076"/>
          </w:tcPr>
          <w:p/>
        </w:tc>
        <w:tc>
          <w:tcPr>
            <w:tcW w:type="dxa" w:w="2076"/>
          </w:tcPr>
          <w:p>
            <w:pPr>
              <w:pStyle w:val="null3"/>
              <w:jc w:val="both"/>
            </w:pPr>
            <w:r>
              <w:rPr>
                <w:rFonts w:ascii="仿宋_GB2312" w:hAnsi="仿宋_GB2312" w:cs="仿宋_GB2312" w:eastAsia="仿宋_GB2312"/>
                <w:sz w:val="24"/>
                <w:color w:val="000000"/>
              </w:rPr>
              <w:t>137.挡板：挡板厚度≥12mm，甲醛释放量环保标准≥E1级。</w:t>
            </w:r>
          </w:p>
        </w:tc>
      </w:tr>
      <w:tr>
        <w:tc>
          <w:tcPr>
            <w:tcW w:type="dxa" w:w="2076"/>
          </w:tcPr>
          <w:p/>
        </w:tc>
        <w:tc>
          <w:tcPr>
            <w:tcW w:type="dxa" w:w="2076"/>
          </w:tcPr>
          <w:p>
            <w:pPr>
              <w:pStyle w:val="null3"/>
            </w:pPr>
            <w:r>
              <w:rPr>
                <w:rFonts w:ascii="仿宋_GB2312" w:hAnsi="仿宋_GB2312" w:cs="仿宋_GB2312" w:eastAsia="仿宋_GB2312"/>
              </w:rPr>
              <w:t>138</w:t>
            </w:r>
          </w:p>
        </w:tc>
        <w:tc>
          <w:tcPr>
            <w:tcW w:type="dxa" w:w="2076"/>
          </w:tcPr>
          <w:p/>
        </w:tc>
        <w:tc>
          <w:tcPr>
            <w:tcW w:type="dxa" w:w="2076"/>
          </w:tcPr>
          <w:p>
            <w:pPr>
              <w:pStyle w:val="null3"/>
              <w:jc w:val="both"/>
            </w:pPr>
            <w:r>
              <w:rPr>
                <w:rFonts w:ascii="仿宋_GB2312" w:hAnsi="仿宋_GB2312" w:cs="仿宋_GB2312" w:eastAsia="仿宋_GB2312"/>
                <w:sz w:val="24"/>
                <w:b/>
                <w:color w:val="000000"/>
              </w:rPr>
              <w:t>学生桌</w:t>
            </w:r>
            <w:r>
              <w:rPr>
                <w:rFonts w:ascii="仿宋_GB2312" w:hAnsi="仿宋_GB2312" w:cs="仿宋_GB2312" w:eastAsia="仿宋_GB2312"/>
                <w:sz w:val="24"/>
                <w:b/>
                <w:color w:val="000000"/>
              </w:rPr>
              <w:t>2 36张</w:t>
            </w:r>
          </w:p>
          <w:p>
            <w:pPr>
              <w:pStyle w:val="null3"/>
              <w:jc w:val="both"/>
            </w:pPr>
            <w:r>
              <w:rPr>
                <w:rFonts w:ascii="仿宋_GB2312" w:hAnsi="仿宋_GB2312" w:cs="仿宋_GB2312" w:eastAsia="仿宋_GB2312"/>
                <w:sz w:val="24"/>
                <w:color w:val="000000"/>
              </w:rPr>
              <w:t>138.结构：扇形拼接桌，六张桌子可拼接成一组圆形，圆形直径1500mm</w:t>
            </w:r>
            <w:r>
              <w:rPr>
                <w:rFonts w:ascii="仿宋_GB2312" w:hAnsi="仿宋_GB2312" w:cs="仿宋_GB2312" w:eastAsia="仿宋_GB2312"/>
                <w:sz w:val="24"/>
                <w:color w:val="000000"/>
              </w:rPr>
              <w:t>-1600mm</w:t>
            </w:r>
            <w:r>
              <w:rPr>
                <w:rFonts w:ascii="仿宋_GB2312" w:hAnsi="仿宋_GB2312" w:cs="仿宋_GB2312" w:eastAsia="仿宋_GB2312"/>
                <w:sz w:val="24"/>
                <w:color w:val="000000"/>
              </w:rPr>
              <w:t>；</w:t>
            </w:r>
          </w:p>
        </w:tc>
      </w:tr>
      <w:tr>
        <w:tc>
          <w:tcPr>
            <w:tcW w:type="dxa" w:w="2076"/>
          </w:tcPr>
          <w:p/>
        </w:tc>
        <w:tc>
          <w:tcPr>
            <w:tcW w:type="dxa" w:w="2076"/>
          </w:tcPr>
          <w:p>
            <w:pPr>
              <w:pStyle w:val="null3"/>
            </w:pPr>
            <w:r>
              <w:rPr>
                <w:rFonts w:ascii="仿宋_GB2312" w:hAnsi="仿宋_GB2312" w:cs="仿宋_GB2312" w:eastAsia="仿宋_GB2312"/>
              </w:rPr>
              <w:t>139</w:t>
            </w:r>
          </w:p>
        </w:tc>
        <w:tc>
          <w:tcPr>
            <w:tcW w:type="dxa" w:w="2076"/>
          </w:tcPr>
          <w:p/>
        </w:tc>
        <w:tc>
          <w:tcPr>
            <w:tcW w:type="dxa" w:w="2076"/>
          </w:tcPr>
          <w:p>
            <w:pPr>
              <w:pStyle w:val="null3"/>
              <w:jc w:val="both"/>
            </w:pPr>
            <w:r>
              <w:rPr>
                <w:rFonts w:ascii="仿宋_GB2312" w:hAnsi="仿宋_GB2312" w:cs="仿宋_GB2312" w:eastAsia="仿宋_GB2312"/>
                <w:sz w:val="24"/>
                <w:color w:val="000000"/>
              </w:rPr>
              <w:t>139.有万向脚轮，可调节高低，带刹车。</w:t>
            </w:r>
          </w:p>
        </w:tc>
      </w:tr>
      <w:tr>
        <w:tc>
          <w:tcPr>
            <w:tcW w:type="dxa" w:w="2076"/>
          </w:tcPr>
          <w:p/>
        </w:tc>
        <w:tc>
          <w:tcPr>
            <w:tcW w:type="dxa" w:w="2076"/>
          </w:tcPr>
          <w:p>
            <w:pPr>
              <w:pStyle w:val="null3"/>
            </w:pPr>
            <w:r>
              <w:rPr>
                <w:rFonts w:ascii="仿宋_GB2312" w:hAnsi="仿宋_GB2312" w:cs="仿宋_GB2312" w:eastAsia="仿宋_GB2312"/>
              </w:rPr>
              <w:t>140</w:t>
            </w:r>
          </w:p>
        </w:tc>
        <w:tc>
          <w:tcPr>
            <w:tcW w:type="dxa" w:w="2076"/>
          </w:tcPr>
          <w:p/>
        </w:tc>
        <w:tc>
          <w:tcPr>
            <w:tcW w:type="dxa" w:w="2076"/>
          </w:tcPr>
          <w:p>
            <w:pPr>
              <w:pStyle w:val="null3"/>
              <w:jc w:val="both"/>
            </w:pPr>
            <w:r>
              <w:rPr>
                <w:rFonts w:ascii="仿宋_GB2312" w:hAnsi="仿宋_GB2312" w:cs="仿宋_GB2312" w:eastAsia="仿宋_GB2312"/>
                <w:sz w:val="24"/>
                <w:color w:val="000000"/>
              </w:rPr>
              <w:t>140.支持90度折叠。</w:t>
            </w:r>
          </w:p>
        </w:tc>
      </w:tr>
      <w:tr>
        <w:tc>
          <w:tcPr>
            <w:tcW w:type="dxa" w:w="2076"/>
          </w:tcPr>
          <w:p/>
        </w:tc>
        <w:tc>
          <w:tcPr>
            <w:tcW w:type="dxa" w:w="2076"/>
          </w:tcPr>
          <w:p>
            <w:pPr>
              <w:pStyle w:val="null3"/>
            </w:pPr>
            <w:r>
              <w:rPr>
                <w:rFonts w:ascii="仿宋_GB2312" w:hAnsi="仿宋_GB2312" w:cs="仿宋_GB2312" w:eastAsia="仿宋_GB2312"/>
              </w:rPr>
              <w:t>141</w:t>
            </w:r>
          </w:p>
        </w:tc>
        <w:tc>
          <w:tcPr>
            <w:tcW w:type="dxa" w:w="2076"/>
          </w:tcPr>
          <w:p/>
        </w:tc>
        <w:tc>
          <w:tcPr>
            <w:tcW w:type="dxa" w:w="2076"/>
          </w:tcPr>
          <w:p>
            <w:pPr>
              <w:pStyle w:val="null3"/>
              <w:jc w:val="both"/>
            </w:pPr>
            <w:r>
              <w:rPr>
                <w:rFonts w:ascii="仿宋_GB2312" w:hAnsi="仿宋_GB2312" w:cs="仿宋_GB2312" w:eastAsia="仿宋_GB2312"/>
                <w:sz w:val="24"/>
                <w:color w:val="000000"/>
              </w:rPr>
              <w:t>141.桌面厚度≥25mm，表面硬度≥3H，PVC 胶边，表面抗菌抗病毒，甲醛释放量环保标准≥E1级。</w:t>
            </w:r>
          </w:p>
        </w:tc>
      </w:tr>
      <w:tr>
        <w:tc>
          <w:tcPr>
            <w:tcW w:type="dxa" w:w="2076"/>
          </w:tcPr>
          <w:p/>
        </w:tc>
        <w:tc>
          <w:tcPr>
            <w:tcW w:type="dxa" w:w="2076"/>
          </w:tcPr>
          <w:p>
            <w:pPr>
              <w:pStyle w:val="null3"/>
            </w:pPr>
            <w:r>
              <w:rPr>
                <w:rFonts w:ascii="仿宋_GB2312" w:hAnsi="仿宋_GB2312" w:cs="仿宋_GB2312" w:eastAsia="仿宋_GB2312"/>
              </w:rPr>
              <w:t>142</w:t>
            </w:r>
          </w:p>
        </w:tc>
        <w:tc>
          <w:tcPr>
            <w:tcW w:type="dxa" w:w="2076"/>
          </w:tcPr>
          <w:p/>
        </w:tc>
        <w:tc>
          <w:tcPr>
            <w:tcW w:type="dxa" w:w="2076"/>
          </w:tcPr>
          <w:p>
            <w:pPr>
              <w:pStyle w:val="null3"/>
              <w:jc w:val="both"/>
            </w:pPr>
            <w:r>
              <w:rPr>
                <w:rFonts w:ascii="仿宋_GB2312" w:hAnsi="仿宋_GB2312" w:cs="仿宋_GB2312" w:eastAsia="仿宋_GB2312"/>
                <w:sz w:val="24"/>
                <w:color w:val="000000"/>
              </w:rPr>
              <w:t>142.桌架：冷轧钢或同等性能材料，厚度≥1.2mm。</w:t>
            </w:r>
          </w:p>
        </w:tc>
      </w:tr>
      <w:tr>
        <w:tc>
          <w:tcPr>
            <w:tcW w:type="dxa" w:w="2076"/>
          </w:tcPr>
          <w:p/>
        </w:tc>
        <w:tc>
          <w:tcPr>
            <w:tcW w:type="dxa" w:w="2076"/>
          </w:tcPr>
          <w:p>
            <w:pPr>
              <w:pStyle w:val="null3"/>
            </w:pPr>
            <w:r>
              <w:rPr>
                <w:rFonts w:ascii="仿宋_GB2312" w:hAnsi="仿宋_GB2312" w:cs="仿宋_GB2312" w:eastAsia="仿宋_GB2312"/>
              </w:rPr>
              <w:t>143</w:t>
            </w:r>
          </w:p>
        </w:tc>
        <w:tc>
          <w:tcPr>
            <w:tcW w:type="dxa" w:w="2076"/>
          </w:tcPr>
          <w:p/>
        </w:tc>
        <w:tc>
          <w:tcPr>
            <w:tcW w:type="dxa" w:w="2076"/>
          </w:tcPr>
          <w:p>
            <w:pPr>
              <w:pStyle w:val="null3"/>
              <w:jc w:val="both"/>
            </w:pPr>
            <w:r>
              <w:rPr>
                <w:rFonts w:ascii="仿宋_GB2312" w:hAnsi="仿宋_GB2312" w:cs="仿宋_GB2312" w:eastAsia="仿宋_GB2312"/>
                <w:sz w:val="24"/>
                <w:color w:val="000000"/>
              </w:rPr>
              <w:t>143.书网：冷轧钢或同等性能材料，厚度≥0.8mm。</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144</w:t>
            </w:r>
          </w:p>
        </w:tc>
        <w:tc>
          <w:tcPr>
            <w:tcW w:type="dxa" w:w="2076"/>
          </w:tcPr>
          <w:p/>
        </w:tc>
        <w:tc>
          <w:tcPr>
            <w:tcW w:type="dxa" w:w="2076"/>
          </w:tcPr>
          <w:p>
            <w:pPr>
              <w:pStyle w:val="null3"/>
              <w:jc w:val="both"/>
            </w:pPr>
            <w:r>
              <w:rPr>
                <w:rFonts w:ascii="仿宋_GB2312" w:hAnsi="仿宋_GB2312" w:cs="仿宋_GB2312" w:eastAsia="仿宋_GB2312"/>
                <w:sz w:val="24"/>
                <w:color w:val="000000"/>
              </w:rPr>
              <w:t>144.挡板：挡板厚度≥12mm，甲醛释放量环保标准≥E1级。</w:t>
            </w:r>
          </w:p>
        </w:tc>
      </w:tr>
      <w:tr>
        <w:tc>
          <w:tcPr>
            <w:tcW w:type="dxa" w:w="2076"/>
          </w:tcPr>
          <w:p/>
        </w:tc>
        <w:tc>
          <w:tcPr>
            <w:tcW w:type="dxa" w:w="2076"/>
          </w:tcPr>
          <w:p>
            <w:pPr>
              <w:pStyle w:val="null3"/>
            </w:pPr>
            <w:r>
              <w:rPr>
                <w:rFonts w:ascii="仿宋_GB2312" w:hAnsi="仿宋_GB2312" w:cs="仿宋_GB2312" w:eastAsia="仿宋_GB2312"/>
              </w:rPr>
              <w:t>145</w:t>
            </w:r>
          </w:p>
        </w:tc>
        <w:tc>
          <w:tcPr>
            <w:tcW w:type="dxa" w:w="2076"/>
          </w:tcPr>
          <w:p/>
        </w:tc>
        <w:tc>
          <w:tcPr>
            <w:tcW w:type="dxa" w:w="2076"/>
          </w:tcPr>
          <w:p>
            <w:pPr>
              <w:pStyle w:val="null3"/>
              <w:jc w:val="both"/>
            </w:pPr>
            <w:r>
              <w:rPr>
                <w:rFonts w:ascii="仿宋_GB2312" w:hAnsi="仿宋_GB2312" w:cs="仿宋_GB2312" w:eastAsia="仿宋_GB2312"/>
                <w:sz w:val="24"/>
                <w:b/>
                <w:color w:val="000000"/>
              </w:rPr>
              <w:t>学生椅 120把</w:t>
            </w:r>
          </w:p>
          <w:p>
            <w:pPr>
              <w:pStyle w:val="null3"/>
              <w:jc w:val="both"/>
            </w:pPr>
            <w:r>
              <w:rPr>
                <w:rFonts w:ascii="仿宋_GB2312" w:hAnsi="仿宋_GB2312" w:cs="仿宋_GB2312" w:eastAsia="仿宋_GB2312"/>
                <w:sz w:val="24"/>
                <w:color w:val="000000"/>
              </w:rPr>
              <w:t>145.面料，高弹性、高耐久优质网布面料，颜色可选。</w:t>
            </w:r>
          </w:p>
        </w:tc>
      </w:tr>
      <w:tr>
        <w:tc>
          <w:tcPr>
            <w:tcW w:type="dxa" w:w="2076"/>
          </w:tcPr>
          <w:p/>
        </w:tc>
        <w:tc>
          <w:tcPr>
            <w:tcW w:type="dxa" w:w="2076"/>
          </w:tcPr>
          <w:p>
            <w:pPr>
              <w:pStyle w:val="null3"/>
            </w:pPr>
            <w:r>
              <w:rPr>
                <w:rFonts w:ascii="仿宋_GB2312" w:hAnsi="仿宋_GB2312" w:cs="仿宋_GB2312" w:eastAsia="仿宋_GB2312"/>
              </w:rPr>
              <w:t>146</w:t>
            </w:r>
          </w:p>
        </w:tc>
        <w:tc>
          <w:tcPr>
            <w:tcW w:type="dxa" w:w="2076"/>
          </w:tcPr>
          <w:p/>
        </w:tc>
        <w:tc>
          <w:tcPr>
            <w:tcW w:type="dxa" w:w="2076"/>
          </w:tcPr>
          <w:p>
            <w:pPr>
              <w:pStyle w:val="null3"/>
              <w:jc w:val="both"/>
            </w:pPr>
            <w:r>
              <w:rPr>
                <w:rFonts w:ascii="仿宋_GB2312" w:hAnsi="仿宋_GB2312" w:cs="仿宋_GB2312" w:eastAsia="仿宋_GB2312"/>
                <w:sz w:val="24"/>
                <w:color w:val="000000"/>
              </w:rPr>
              <w:t>146.辅料：高密度、高弹力定型海绵≥45#。</w:t>
            </w:r>
          </w:p>
        </w:tc>
      </w:tr>
      <w:tr>
        <w:tc>
          <w:tcPr>
            <w:tcW w:type="dxa" w:w="2076"/>
          </w:tcPr>
          <w:p/>
        </w:tc>
        <w:tc>
          <w:tcPr>
            <w:tcW w:type="dxa" w:w="2076"/>
          </w:tcPr>
          <w:p>
            <w:pPr>
              <w:pStyle w:val="null3"/>
            </w:pPr>
            <w:r>
              <w:rPr>
                <w:rFonts w:ascii="仿宋_GB2312" w:hAnsi="仿宋_GB2312" w:cs="仿宋_GB2312" w:eastAsia="仿宋_GB2312"/>
              </w:rPr>
              <w:t>147</w:t>
            </w:r>
          </w:p>
        </w:tc>
        <w:tc>
          <w:tcPr>
            <w:tcW w:type="dxa" w:w="2076"/>
          </w:tcPr>
          <w:p/>
        </w:tc>
        <w:tc>
          <w:tcPr>
            <w:tcW w:type="dxa" w:w="2076"/>
          </w:tcPr>
          <w:p>
            <w:pPr>
              <w:pStyle w:val="null3"/>
              <w:jc w:val="both"/>
            </w:pPr>
            <w:r>
              <w:rPr>
                <w:rFonts w:ascii="仿宋_GB2312" w:hAnsi="仿宋_GB2312" w:cs="仿宋_GB2312" w:eastAsia="仿宋_GB2312"/>
                <w:sz w:val="24"/>
                <w:color w:val="000000"/>
              </w:rPr>
              <w:t>147.扶手和靠背：高强度、高韧性、耐热性佳，高刚性、耐热、耐老化玻璃纤维或同等性能材料。</w:t>
            </w:r>
          </w:p>
        </w:tc>
      </w:tr>
      <w:tr>
        <w:tc>
          <w:tcPr>
            <w:tcW w:type="dxa" w:w="2076"/>
          </w:tcPr>
          <w:p/>
        </w:tc>
        <w:tc>
          <w:tcPr>
            <w:tcW w:type="dxa" w:w="2076"/>
          </w:tcPr>
          <w:p>
            <w:pPr>
              <w:pStyle w:val="null3"/>
            </w:pPr>
            <w:r>
              <w:rPr>
                <w:rFonts w:ascii="仿宋_GB2312" w:hAnsi="仿宋_GB2312" w:cs="仿宋_GB2312" w:eastAsia="仿宋_GB2312"/>
              </w:rPr>
              <w:t>148</w:t>
            </w:r>
          </w:p>
        </w:tc>
        <w:tc>
          <w:tcPr>
            <w:tcW w:type="dxa" w:w="2076"/>
          </w:tcPr>
          <w:p/>
        </w:tc>
        <w:tc>
          <w:tcPr>
            <w:tcW w:type="dxa" w:w="2076"/>
          </w:tcPr>
          <w:p>
            <w:pPr>
              <w:pStyle w:val="null3"/>
              <w:jc w:val="both"/>
            </w:pPr>
            <w:r>
              <w:rPr>
                <w:rFonts w:ascii="仿宋_GB2312" w:hAnsi="仿宋_GB2312" w:cs="仿宋_GB2312" w:eastAsia="仿宋_GB2312"/>
                <w:sz w:val="24"/>
                <w:color w:val="000000"/>
              </w:rPr>
              <w:t>148.架子：钢或同等性能材料，厚度≥1.5mm。</w:t>
            </w:r>
          </w:p>
        </w:tc>
      </w:tr>
      <w:tr>
        <w:tc>
          <w:tcPr>
            <w:tcW w:type="dxa" w:w="2076"/>
          </w:tcPr>
          <w:p/>
        </w:tc>
        <w:tc>
          <w:tcPr>
            <w:tcW w:type="dxa" w:w="2076"/>
          </w:tcPr>
          <w:p>
            <w:pPr>
              <w:pStyle w:val="null3"/>
            </w:pPr>
            <w:r>
              <w:rPr>
                <w:rFonts w:ascii="仿宋_GB2312" w:hAnsi="仿宋_GB2312" w:cs="仿宋_GB2312" w:eastAsia="仿宋_GB2312"/>
              </w:rPr>
              <w:t>149</w:t>
            </w:r>
          </w:p>
        </w:tc>
        <w:tc>
          <w:tcPr>
            <w:tcW w:type="dxa" w:w="2076"/>
          </w:tcPr>
          <w:p/>
        </w:tc>
        <w:tc>
          <w:tcPr>
            <w:tcW w:type="dxa" w:w="2076"/>
          </w:tcPr>
          <w:p>
            <w:pPr>
              <w:pStyle w:val="null3"/>
              <w:jc w:val="both"/>
            </w:pPr>
            <w:r>
              <w:rPr>
                <w:rFonts w:ascii="仿宋_GB2312" w:hAnsi="仿宋_GB2312" w:cs="仿宋_GB2312" w:eastAsia="仿宋_GB2312"/>
                <w:sz w:val="24"/>
                <w:color w:val="000000"/>
              </w:rPr>
              <w:t>149.功能：座板可翻起、可全折叠。</w:t>
            </w:r>
          </w:p>
        </w:tc>
      </w:tr>
      <w:tr>
        <w:tc>
          <w:tcPr>
            <w:tcW w:type="dxa" w:w="2076"/>
          </w:tcPr>
          <w:p/>
        </w:tc>
        <w:tc>
          <w:tcPr>
            <w:tcW w:type="dxa" w:w="2076"/>
          </w:tcPr>
          <w:p>
            <w:pPr>
              <w:pStyle w:val="null3"/>
            </w:pPr>
            <w:r>
              <w:rPr>
                <w:rFonts w:ascii="仿宋_GB2312" w:hAnsi="仿宋_GB2312" w:cs="仿宋_GB2312" w:eastAsia="仿宋_GB2312"/>
              </w:rPr>
              <w:t>150</w:t>
            </w:r>
          </w:p>
        </w:tc>
        <w:tc>
          <w:tcPr>
            <w:tcW w:type="dxa" w:w="2076"/>
          </w:tcPr>
          <w:p/>
        </w:tc>
        <w:tc>
          <w:tcPr>
            <w:tcW w:type="dxa" w:w="2076"/>
          </w:tcPr>
          <w:p>
            <w:pPr>
              <w:pStyle w:val="null3"/>
              <w:jc w:val="both"/>
            </w:pPr>
            <w:r>
              <w:rPr>
                <w:rFonts w:ascii="仿宋_GB2312" w:hAnsi="仿宋_GB2312" w:cs="仿宋_GB2312" w:eastAsia="仿宋_GB2312"/>
                <w:sz w:val="24"/>
                <w:b/>
                <w:color w:val="000000"/>
              </w:rPr>
              <w:t>窗帘</w:t>
            </w:r>
            <w:r>
              <w:rPr>
                <w:rFonts w:ascii="仿宋_GB2312" w:hAnsi="仿宋_GB2312" w:cs="仿宋_GB2312" w:eastAsia="仿宋_GB2312"/>
                <w:sz w:val="24"/>
                <w:b/>
                <w:color w:val="000000"/>
              </w:rPr>
              <w:t>电控系统 6套</w:t>
            </w:r>
          </w:p>
          <w:p>
            <w:pPr>
              <w:pStyle w:val="null3"/>
              <w:jc w:val="both"/>
            </w:pPr>
            <w:r>
              <w:rPr>
                <w:rFonts w:ascii="仿宋_GB2312" w:hAnsi="仿宋_GB2312" w:cs="仿宋_GB2312" w:eastAsia="仿宋_GB2312"/>
                <w:sz w:val="24"/>
                <w:color w:val="000000"/>
              </w:rPr>
              <w:t>150.AC 220V供电，停电可手拉。</w:t>
            </w:r>
          </w:p>
        </w:tc>
      </w:tr>
      <w:tr>
        <w:tc>
          <w:tcPr>
            <w:tcW w:type="dxa" w:w="2076"/>
          </w:tcPr>
          <w:p/>
        </w:tc>
        <w:tc>
          <w:tcPr>
            <w:tcW w:type="dxa" w:w="2076"/>
          </w:tcPr>
          <w:p>
            <w:pPr>
              <w:pStyle w:val="null3"/>
            </w:pPr>
            <w:r>
              <w:rPr>
                <w:rFonts w:ascii="仿宋_GB2312" w:hAnsi="仿宋_GB2312" w:cs="仿宋_GB2312" w:eastAsia="仿宋_GB2312"/>
              </w:rPr>
              <w:t>151</w:t>
            </w:r>
          </w:p>
        </w:tc>
        <w:tc>
          <w:tcPr>
            <w:tcW w:type="dxa" w:w="2076"/>
          </w:tcPr>
          <w:p/>
        </w:tc>
        <w:tc>
          <w:tcPr>
            <w:tcW w:type="dxa" w:w="2076"/>
          </w:tcPr>
          <w:p>
            <w:pPr>
              <w:pStyle w:val="null3"/>
              <w:jc w:val="left"/>
            </w:pPr>
            <w:r>
              <w:rPr>
                <w:rFonts w:ascii="仿宋_GB2312" w:hAnsi="仿宋_GB2312" w:cs="仿宋_GB2312" w:eastAsia="仿宋_GB2312"/>
                <w:sz w:val="24"/>
                <w:color w:val="000000"/>
              </w:rPr>
              <w:t>151.遇阻停止保护，自动记忆行程。</w:t>
            </w:r>
          </w:p>
        </w:tc>
      </w:tr>
      <w:tr>
        <w:tc>
          <w:tcPr>
            <w:tcW w:type="dxa" w:w="2076"/>
          </w:tcPr>
          <w:p/>
        </w:tc>
        <w:tc>
          <w:tcPr>
            <w:tcW w:type="dxa" w:w="2076"/>
          </w:tcPr>
          <w:p>
            <w:pPr>
              <w:pStyle w:val="null3"/>
            </w:pPr>
            <w:r>
              <w:rPr>
                <w:rFonts w:ascii="仿宋_GB2312" w:hAnsi="仿宋_GB2312" w:cs="仿宋_GB2312" w:eastAsia="仿宋_GB2312"/>
              </w:rPr>
              <w:t>152</w:t>
            </w:r>
          </w:p>
        </w:tc>
        <w:tc>
          <w:tcPr>
            <w:tcW w:type="dxa" w:w="2076"/>
          </w:tcPr>
          <w:p/>
        </w:tc>
        <w:tc>
          <w:tcPr>
            <w:tcW w:type="dxa" w:w="2076"/>
          </w:tcPr>
          <w:p>
            <w:pPr>
              <w:pStyle w:val="null3"/>
              <w:jc w:val="both"/>
            </w:pPr>
            <w:r>
              <w:rPr>
                <w:rFonts w:ascii="仿宋_GB2312" w:hAnsi="仿宋_GB2312" w:cs="仿宋_GB2312" w:eastAsia="仿宋_GB2312"/>
                <w:sz w:val="24"/>
                <w:color w:val="000000"/>
              </w:rPr>
              <w:t>152</w:t>
            </w:r>
            <w:r>
              <w:rPr>
                <w:rFonts w:ascii="仿宋_GB2312" w:hAnsi="仿宋_GB2312" w:cs="仿宋_GB2312" w:eastAsia="仿宋_GB2312"/>
                <w:sz w:val="24"/>
                <w:color w:val="000000"/>
              </w:rPr>
              <w:t>.</w:t>
            </w:r>
            <w:r>
              <w:rPr>
                <w:rFonts w:ascii="仿宋_GB2312" w:hAnsi="仿宋_GB2312" w:cs="仿宋_GB2312" w:eastAsia="仿宋_GB2312"/>
                <w:sz w:val="24"/>
                <w:color w:val="000000"/>
              </w:rPr>
              <w:t>采用蓝牙通讯协议，室内无障碍通讯距离</w:t>
            </w:r>
            <w:r>
              <w:rPr>
                <w:rFonts w:ascii="仿宋_GB2312" w:hAnsi="仿宋_GB2312" w:cs="仿宋_GB2312" w:eastAsia="仿宋_GB2312"/>
                <w:sz w:val="24"/>
                <w:color w:val="000000"/>
              </w:rPr>
              <w:t>≥20M。</w:t>
            </w:r>
          </w:p>
        </w:tc>
      </w:tr>
      <w:tr>
        <w:tc>
          <w:tcPr>
            <w:tcW w:type="dxa" w:w="2076"/>
          </w:tcPr>
          <w:p/>
        </w:tc>
        <w:tc>
          <w:tcPr>
            <w:tcW w:type="dxa" w:w="2076"/>
          </w:tcPr>
          <w:p>
            <w:pPr>
              <w:pStyle w:val="null3"/>
            </w:pPr>
            <w:r>
              <w:rPr>
                <w:rFonts w:ascii="仿宋_GB2312" w:hAnsi="仿宋_GB2312" w:cs="仿宋_GB2312" w:eastAsia="仿宋_GB2312"/>
              </w:rPr>
              <w:t>153</w:t>
            </w:r>
          </w:p>
        </w:tc>
        <w:tc>
          <w:tcPr>
            <w:tcW w:type="dxa" w:w="2076"/>
          </w:tcPr>
          <w:p/>
        </w:tc>
        <w:tc>
          <w:tcPr>
            <w:tcW w:type="dxa" w:w="2076"/>
          </w:tcPr>
          <w:p>
            <w:pPr>
              <w:pStyle w:val="null3"/>
              <w:jc w:val="left"/>
            </w:pPr>
            <w:r>
              <w:rPr>
                <w:rFonts w:ascii="仿宋_GB2312" w:hAnsi="仿宋_GB2312" w:cs="仿宋_GB2312" w:eastAsia="仿宋_GB2312"/>
                <w:sz w:val="24"/>
                <w:color w:val="000000"/>
              </w:rPr>
              <w:t>153.具备状态反馈功能。</w:t>
            </w:r>
          </w:p>
        </w:tc>
      </w:tr>
      <w:tr>
        <w:tc>
          <w:tcPr>
            <w:tcW w:type="dxa" w:w="2076"/>
          </w:tcPr>
          <w:p/>
        </w:tc>
        <w:tc>
          <w:tcPr>
            <w:tcW w:type="dxa" w:w="2076"/>
          </w:tcPr>
          <w:p>
            <w:pPr>
              <w:pStyle w:val="null3"/>
            </w:pPr>
            <w:r>
              <w:rPr>
                <w:rFonts w:ascii="仿宋_GB2312" w:hAnsi="仿宋_GB2312" w:cs="仿宋_GB2312" w:eastAsia="仿宋_GB2312"/>
              </w:rPr>
              <w:t>154</w:t>
            </w:r>
          </w:p>
        </w:tc>
        <w:tc>
          <w:tcPr>
            <w:tcW w:type="dxa" w:w="2076"/>
          </w:tcPr>
          <w:p/>
        </w:tc>
        <w:tc>
          <w:tcPr>
            <w:tcW w:type="dxa" w:w="2076"/>
          </w:tcPr>
          <w:p>
            <w:pPr>
              <w:pStyle w:val="null3"/>
              <w:jc w:val="left"/>
            </w:pPr>
            <w:r>
              <w:rPr>
                <w:rFonts w:ascii="仿宋_GB2312" w:hAnsi="仿宋_GB2312" w:cs="仿宋_GB2312" w:eastAsia="仿宋_GB2312"/>
                <w:sz w:val="24"/>
                <w:color w:val="000000"/>
              </w:rPr>
              <w:t>154.可接入智能控制主机进行统一控制，状态反馈查看等。</w:t>
            </w:r>
          </w:p>
        </w:tc>
      </w:tr>
      <w:tr>
        <w:tc>
          <w:tcPr>
            <w:tcW w:type="dxa" w:w="2076"/>
          </w:tcPr>
          <w:p/>
        </w:tc>
        <w:tc>
          <w:tcPr>
            <w:tcW w:type="dxa" w:w="2076"/>
          </w:tcPr>
          <w:p>
            <w:pPr>
              <w:pStyle w:val="null3"/>
            </w:pPr>
            <w:r>
              <w:rPr>
                <w:rFonts w:ascii="仿宋_GB2312" w:hAnsi="仿宋_GB2312" w:cs="仿宋_GB2312" w:eastAsia="仿宋_GB2312"/>
              </w:rPr>
              <w:t>155</w:t>
            </w:r>
          </w:p>
        </w:tc>
        <w:tc>
          <w:tcPr>
            <w:tcW w:type="dxa" w:w="2076"/>
          </w:tcPr>
          <w:p/>
        </w:tc>
        <w:tc>
          <w:tcPr>
            <w:tcW w:type="dxa" w:w="2076"/>
          </w:tcPr>
          <w:p>
            <w:pPr>
              <w:pStyle w:val="null3"/>
              <w:jc w:val="both"/>
            </w:pPr>
            <w:r>
              <w:rPr>
                <w:rFonts w:ascii="仿宋_GB2312" w:hAnsi="仿宋_GB2312" w:cs="仿宋_GB2312" w:eastAsia="仿宋_GB2312"/>
                <w:sz w:val="24"/>
                <w:color w:val="000000"/>
              </w:rPr>
              <w:t>155.轨道可伸缩，采用轻质坚硬金属材料，表面防锈。</w:t>
            </w:r>
          </w:p>
        </w:tc>
      </w:tr>
      <w:tr>
        <w:tc>
          <w:tcPr>
            <w:tcW w:type="dxa" w:w="2076"/>
          </w:tcPr>
          <w:p/>
        </w:tc>
        <w:tc>
          <w:tcPr>
            <w:tcW w:type="dxa" w:w="2076"/>
          </w:tcPr>
          <w:p>
            <w:pPr>
              <w:pStyle w:val="null3"/>
            </w:pPr>
            <w:r>
              <w:rPr>
                <w:rFonts w:ascii="仿宋_GB2312" w:hAnsi="仿宋_GB2312" w:cs="仿宋_GB2312" w:eastAsia="仿宋_GB2312"/>
              </w:rPr>
              <w:t>156</w:t>
            </w:r>
          </w:p>
        </w:tc>
        <w:tc>
          <w:tcPr>
            <w:tcW w:type="dxa" w:w="2076"/>
          </w:tcPr>
          <w:p/>
        </w:tc>
        <w:tc>
          <w:tcPr>
            <w:tcW w:type="dxa" w:w="2076"/>
          </w:tcPr>
          <w:p>
            <w:pPr>
              <w:pStyle w:val="null3"/>
              <w:jc w:val="both"/>
            </w:pPr>
            <w:r>
              <w:rPr>
                <w:rFonts w:ascii="仿宋_GB2312" w:hAnsi="仿宋_GB2312" w:cs="仿宋_GB2312" w:eastAsia="仿宋_GB2312"/>
                <w:sz w:val="24"/>
                <w:b/>
                <w:color w:val="000000"/>
              </w:rPr>
              <w:t>护眼灯 27个</w:t>
            </w:r>
          </w:p>
          <w:p>
            <w:pPr>
              <w:pStyle w:val="null3"/>
              <w:jc w:val="both"/>
            </w:pPr>
            <w:r>
              <w:rPr>
                <w:rFonts w:ascii="仿宋_GB2312" w:hAnsi="仿宋_GB2312" w:cs="仿宋_GB2312" w:eastAsia="仿宋_GB2312"/>
                <w:sz w:val="24"/>
                <w:color w:val="000000"/>
              </w:rPr>
              <w:t>156.符合国家建筑照明标准，嵌入吊顶安装，功率≥36W；额定电压AC220V；频率50/60HZ；显色指数≥90（R9≥50）；色温：4700-5100K。</w:t>
            </w:r>
          </w:p>
        </w:tc>
      </w:tr>
      <w:tr>
        <w:tc>
          <w:tcPr>
            <w:tcW w:type="dxa" w:w="2076"/>
          </w:tcPr>
          <w:p/>
        </w:tc>
        <w:tc>
          <w:tcPr>
            <w:tcW w:type="dxa" w:w="2076"/>
          </w:tcPr>
          <w:p>
            <w:pPr>
              <w:pStyle w:val="null3"/>
            </w:pPr>
            <w:r>
              <w:rPr>
                <w:rFonts w:ascii="仿宋_GB2312" w:hAnsi="仿宋_GB2312" w:cs="仿宋_GB2312" w:eastAsia="仿宋_GB2312"/>
              </w:rPr>
              <w:t>157</w:t>
            </w:r>
          </w:p>
        </w:tc>
        <w:tc>
          <w:tcPr>
            <w:tcW w:type="dxa" w:w="2076"/>
          </w:tcPr>
          <w:p/>
        </w:tc>
        <w:tc>
          <w:tcPr>
            <w:tcW w:type="dxa" w:w="2076"/>
          </w:tcPr>
          <w:p>
            <w:pPr>
              <w:pStyle w:val="null3"/>
              <w:jc w:val="both"/>
            </w:pPr>
            <w:r>
              <w:rPr>
                <w:rFonts w:ascii="仿宋_GB2312" w:hAnsi="仿宋_GB2312" w:cs="仿宋_GB2312" w:eastAsia="仿宋_GB2312"/>
                <w:sz w:val="24"/>
                <w:b/>
                <w:color w:val="000000"/>
              </w:rPr>
              <w:t>玻璃门 6套</w:t>
            </w:r>
          </w:p>
          <w:p>
            <w:pPr>
              <w:pStyle w:val="null3"/>
              <w:jc w:val="left"/>
            </w:pPr>
            <w:r>
              <w:rPr>
                <w:rFonts w:ascii="仿宋_GB2312" w:hAnsi="仿宋_GB2312" w:cs="仿宋_GB2312" w:eastAsia="仿宋_GB2312"/>
                <w:sz w:val="24"/>
                <w:color w:val="000000"/>
              </w:rPr>
              <w:t>157.玻璃门：≥8mm钢化玻璃地弹门，不锈钢门套。</w:t>
            </w:r>
          </w:p>
          <w:p>
            <w:pPr>
              <w:pStyle w:val="null3"/>
              <w:jc w:val="both"/>
            </w:pPr>
            <w:r>
              <w:rPr>
                <w:rFonts w:ascii="仿宋_GB2312" w:hAnsi="仿宋_GB2312" w:cs="仿宋_GB2312" w:eastAsia="仿宋_GB2312"/>
                <w:sz w:val="24"/>
                <w:color w:val="000000"/>
              </w:rPr>
              <w:t>智能门锁：采用</w:t>
            </w:r>
            <w:r>
              <w:rPr>
                <w:rFonts w:ascii="仿宋_GB2312" w:hAnsi="仿宋_GB2312" w:cs="仿宋_GB2312" w:eastAsia="仿宋_GB2312"/>
                <w:sz w:val="24"/>
                <w:color w:val="000000"/>
              </w:rPr>
              <w:t>≥5寸触摸显示屏，支持面部、密码、射频卡验证开门，支持远程门禁管理、远程状态查看，支持远程开关门。</w:t>
            </w:r>
          </w:p>
        </w:tc>
      </w:tr>
      <w:tr>
        <w:tc>
          <w:tcPr>
            <w:tcW w:type="dxa" w:w="2076"/>
          </w:tcPr>
          <w:p/>
        </w:tc>
        <w:tc>
          <w:tcPr>
            <w:tcW w:type="dxa" w:w="2076"/>
          </w:tcPr>
          <w:p>
            <w:pPr>
              <w:pStyle w:val="null3"/>
            </w:pPr>
            <w:r>
              <w:rPr>
                <w:rFonts w:ascii="仿宋_GB2312" w:hAnsi="仿宋_GB2312" w:cs="仿宋_GB2312" w:eastAsia="仿宋_GB2312"/>
              </w:rPr>
              <w:t>158</w:t>
            </w:r>
          </w:p>
        </w:tc>
        <w:tc>
          <w:tcPr>
            <w:tcW w:type="dxa" w:w="2076"/>
          </w:tcPr>
          <w:p/>
        </w:tc>
        <w:tc>
          <w:tcPr>
            <w:tcW w:type="dxa" w:w="2076"/>
          </w:tcPr>
          <w:p>
            <w:pPr>
              <w:pStyle w:val="null3"/>
              <w:jc w:val="both"/>
            </w:pPr>
            <w:r>
              <w:rPr>
                <w:rFonts w:ascii="仿宋_GB2312" w:hAnsi="仿宋_GB2312" w:cs="仿宋_GB2312" w:eastAsia="仿宋_GB2312"/>
                <w:sz w:val="24"/>
                <w:b/>
                <w:color w:val="000000"/>
              </w:rPr>
              <w:t>线材配件 1批</w:t>
            </w:r>
          </w:p>
          <w:p>
            <w:pPr>
              <w:pStyle w:val="null3"/>
              <w:jc w:val="both"/>
            </w:pPr>
            <w:r>
              <w:rPr>
                <w:rFonts w:ascii="仿宋_GB2312" w:hAnsi="仿宋_GB2312" w:cs="仿宋_GB2312" w:eastAsia="仿宋_GB2312"/>
                <w:sz w:val="24"/>
                <w:color w:val="000000"/>
              </w:rPr>
              <w:t>158.满足本项目设备安装所需的所有线材及配件，符合国家相关标准。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信息科学与技术学院指定地点。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设备类验收合格后叁年；桌椅类验收合格后柒年。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需实现的功能或者目标：面向中外合作办学项目教育教学需求，以对长安校区4号教学楼4201、4202、4203教室为载体，采购智能研讨教学套件3套，实现教室智能网络化升级，支撑研讨教学需求。教室面向线下和线上教学、讲座场景，为学生和教师提供舒适、清晰、健康、易用的教学场所，实现能够同时支持线上、线下教学，小规模教学会议，教学过程记录回放需求。主要功能包括：1.室内可移动高可靠座椅；2.满足终端数量要求的有线和无线网络连接；3.可同步教务和学会数据的门禁和班牌系统；4.可互动的无尘黑/白板、讲台和教学计算机，能够支持笔记本等多终端接入；5.扩音和收音系统；6.智能录播系统；7.分组研讨式教学终端和系统； （2）售后服务标准要求：①快速响应：要求售后服务团队拥有本地工作重心，在收到客户请求后，能在指定时间内作出回应。②全天候支持：提供24/7的技术支持，以便在任何时候都可以联系到售后服务人员。③远程支持：提供远程协助服务，帮助客户解决技术问题，减少现场服务的需求。④现场服务：在无法远程解决问题时，提供现场技术支持，确保问题得到及时解决。⑤培训课程：验收后，免费提供3-5次教师和管理人员的培训，确保用户能够熟练操作教室设备和软件。⑥学习资源：提供在线教程、用户手册和其他学习资源，方便用户自行学习和解决问题。 （3）售后服务效率要求:即时响应（包括电话响应）；电话响应无法解决时，2小时内到达现场。修复时间4小时内；如4小时内无法修复，应提供相应解决方案。 （4）项目商务要求： ①派遣1名具有3年以上工作经验的技术人员进行驻场服务一年，驻场人员上下班时间与学校上下班时间一致，学校有重大活动时， 7*24小时值守。 ②学校现有系统平台： 1)教务管理系统：正方 2)集中管理平台：快捷、佳石 3)资源管理平台：海康 4)空间管理平台：智园 （5）其他：①为顺利推进政府采购电子化交易平台应用工作，投标人需要在线提交所有通过电子化交易平台实施的政府采购项目的投标文件，同时，线下提交纸质投标文件正本壹份、副本贰份。②纸质投标文件正、副本分别胶装，标明投标人名称密封递交，递交截止时间同在线递交电子投标文件截止时间一致，递交地址：陕西省西安市曲江新区雁翔路3269号旺座曲江D座30层（纸质投标文件可邮寄，邮件发出时间应在递交电子投标文件截止时间之前，邮寄地址：陕西省西安市曲江新区雁翔路3269号旺座曲江D座30层，联系人：王工，联系电话：15091632950）。③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技术参数响应满足第三章3.3技术要求中加“★”项要求，商务响应满足第三章3.4商务要求、3.5其他要求（合格），任意一条不满足（不合格）</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基本分：所投产品的技术参数完全符合、响应招标文件要求，没有负偏离计25.6分。 1、技术参数中标“★”项（1个）为实质性要求，不满足按无效投标处理； 2、技术参数中标“▲”项（11个）满分11分，负偏离一项扣1分，扣完为止； 3、技术参数中非“ ★”、“▲”项（146个）满分14.6分，负偏离一项扣0.1分，扣完为止。 加分项：技术参数中“ ★”、“▲”项参数性能优于招标文件要求，具有实际使用价值的提升，经评标委员会一致认定每项可加分，满分13.4分。 1、标“★”项参数技术指标和性能优于招标文件要求，加2.4分，满分2.4分； 2、标“▲”项参数技术指标和性能优于招标文件要求，加1分，满11分。 备注：所有“★”项和优于参数须提供佐证材料（佐证材料不限于 产品彩页、检测报告、官网功能截 图等），否则不予得分或加分。</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投标人需针对本项目提供完整的项目实施方案。内容包含：①项目设计方案②项目总体实施方案③项目团队及实施进度计划方案④供货组织安排及安装调试验收方案 二、评审标准 1、完整性:方案须全面，对评审内容中的各项要求描述详细； 2、可实施性:切合本项目实际情况，实施步骤清晰、合理； 3、针对性:方案能够紧扣项目实际情况，内容科学合理。 三、赋分依据(满分6分) ①项目设计方案：每完全满足一个评审标准得0.5分，满分 1.5分，未提供不得分； ②项目总体实施方案:每完全满足一个评审标准得 0.5分，满分1.5分，未提供不得分； ③项目团队及实施进度计划方案:每完全满足一个评审标准得 0.5分，满分 1.5分，未提供不得分； ④供货组织安排及安装调试验收方案 :每完全满足一个评审标准得0.5分，满分1.5分，未提供不得分。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根据项目实际需求提供售后服务方案。内容包含:①售后服务范围及保障措施②应急处理方案。 二、评审标准 1.完整性:方案须全面，对评审内容中的各项要求有详细描述: 2.可实施性:切合本项目实际情况，提出步清晰、合理的方案； 3.针对性:方案能够紧扣项目实际情况，内容科学合理。 三、赋分依据(满分3分) ①售后服务范围及保障措施:每完全满足一个评审标准得0.5分，满分1.5分；未提供不得分；②应急处理方案:每完全满足一个评审标准得0.5分，满分1.5分，未提供不得分；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三、赋分标准(满分3分) ①培训内容及方式:每完全满足一个评审标准得0.5分，满分1.5分，未提供不得分； ②培训计划安排:每完全满足一个评审标准得 0.5 分,满分 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在节能或环境标志产品政府采购品目清单中每有一项经国家认证机构认定为节能产品的得0.5分，每有一项为环境标志产品的得0.5分，投标人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价格分统一采用低价优先法计算，即满足招标文件要求且价格最低的投标报价为评标基准价，其价格分为满分。其他投标人的价格分统一按照下列公式计算：价格分=(评标基准价／投标报价)×报价分值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详见附件：西北大学购货合同.docx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