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版本号：【KRDL】K3-250100420250116001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心电监护仪等一批设备采购项目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【KRDL】K3-2501004</w:t>
      </w:r>
      <w:r>
        <w:br/>
      </w:r>
      <w:r>
        <w:br/>
      </w:r>
      <w:r>
        <w:br/>
      </w:r>
    </w:p>
    <w:p>
      <w:pPr>
        <w:pStyle w:val="null3"/>
        <w:jc w:val="center"/>
        <w:outlineLvl w:val="2"/>
      </w:pPr>
      <w:r>
        <w:rPr>
          <w:rFonts w:ascii="仿宋_GB2312" w:hAnsi="仿宋_GB2312" w:cs="仿宋_GB2312" w:eastAsia="仿宋_GB2312"/>
          <w:sz w:val="28"/>
          <w:b/>
        </w:rPr>
        <w:t>西安医学院第二附属医院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西安医学院第二附属医院</w:t>
      </w:r>
      <w:r>
        <w:rPr>
          <w:rFonts w:ascii="仿宋_GB2312" w:hAnsi="仿宋_GB2312" w:cs="仿宋_GB2312" w:eastAsia="仿宋_GB2312"/>
        </w:rPr>
        <w:t>委托，拟对</w:t>
      </w:r>
      <w:r>
        <w:rPr>
          <w:rFonts w:ascii="仿宋_GB2312" w:hAnsi="仿宋_GB2312" w:cs="仿宋_GB2312" w:eastAsia="仿宋_GB2312"/>
        </w:rPr>
        <w:t>心电监护仪等一批设备采购项目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【KRDL】K3-2501004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心电监护仪等一批设备采购项目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本次采购设备为心电监护仪4台、高端多功能监护仪4台、PICCO模块2台、手术导航定位系统1台、呼吸机1台，具体内容及要求详见招标文件、答疑文件等所包含的全部内容。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1、主体资格：投标人为向采购人提供相关货物的法人或其他组织</w:t>
      </w:r>
    </w:p>
    <w:p>
      <w:pPr>
        <w:pStyle w:val="null3"/>
      </w:pPr>
      <w:r>
        <w:rPr>
          <w:rFonts w:ascii="仿宋_GB2312" w:hAnsi="仿宋_GB2312" w:cs="仿宋_GB2312" w:eastAsia="仿宋_GB2312"/>
        </w:rPr>
        <w:t>2、投标人资格要求：投标人为代理商的应出具医疗器械经营许可证（或医疗器械经营备案凭证）和制造厂商的医疗器械生产许可证（或医疗器械生产备案凭证）；投标人为生产厂商的应出具医疗器械生产许可证（或医疗器械生产备案凭证）</w:t>
      </w:r>
    </w:p>
    <w:p>
      <w:pPr>
        <w:pStyle w:val="null3"/>
      </w:pPr>
      <w:r>
        <w:rPr>
          <w:rFonts w:ascii="仿宋_GB2312" w:hAnsi="仿宋_GB2312" w:cs="仿宋_GB2312" w:eastAsia="仿宋_GB2312"/>
        </w:rPr>
        <w:t>3、投标人资格要求：所投产品应出具医疗器械注册证或医疗器械备案凭证</w:t>
      </w:r>
    </w:p>
    <w:p>
      <w:pPr>
        <w:pStyle w:val="null3"/>
      </w:pPr>
      <w:r>
        <w:rPr>
          <w:rFonts w:ascii="仿宋_GB2312" w:hAnsi="仿宋_GB2312" w:cs="仿宋_GB2312" w:eastAsia="仿宋_GB2312"/>
        </w:rPr>
        <w:t>4、投标人信用要求：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pPr>
      <w:r>
        <w:rPr>
          <w:rFonts w:ascii="仿宋_GB2312" w:hAnsi="仿宋_GB2312" w:cs="仿宋_GB2312" w:eastAsia="仿宋_GB2312"/>
        </w:rPr>
        <w:t>5、是否接受进口产品投标：本项目未做进口论证，不接受进口产品的投标</w:t>
      </w:r>
    </w:p>
    <w:p>
      <w:pPr>
        <w:pStyle w:val="null3"/>
      </w:pPr>
      <w:r>
        <w:rPr>
          <w:rFonts w:ascii="仿宋_GB2312" w:hAnsi="仿宋_GB2312" w:cs="仿宋_GB2312" w:eastAsia="仿宋_GB2312"/>
        </w:rPr>
        <w:t>6、是否面向中小企业采购：本项目不专门面向中小企业采购。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西安医学院第二附属医院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灞桥区纺织城东街167号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西安医学院第二附属医院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029-83513612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招采中心 马玉娇 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15109119970 029-89563179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采购包1保证金金额：50,003.00元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西安医学院第二附属医院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西安医学院第二附属医院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西安医学院第二附属医院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联系人：招采中心 马玉娇 张晨</w:t>
      </w:r>
    </w:p>
    <w:p>
      <w:pPr>
        <w:pStyle w:val="null3"/>
      </w:pPr>
      <w:r>
        <w:rPr>
          <w:rFonts w:ascii="仿宋_GB2312" w:hAnsi="仿宋_GB2312" w:cs="仿宋_GB2312" w:eastAsia="仿宋_GB2312"/>
        </w:rPr>
        <w:t>联系电话：15109119970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采购内容和要求：本次采购设备为心电监护仪4台、高端多功能监护仪4台、PICCO模块2台、手术导航定位系统1台、呼吸机1台，具体内容及要求详见招标文件、答疑文件等所包含的全部内容。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7,210,000.00</w:t>
      </w:r>
    </w:p>
    <w:p>
      <w:pPr>
        <w:pStyle w:val="null3"/>
      </w:pPr>
      <w:r>
        <w:rPr>
          <w:rFonts w:ascii="仿宋_GB2312" w:hAnsi="仿宋_GB2312" w:cs="仿宋_GB2312" w:eastAsia="仿宋_GB2312"/>
        </w:rPr>
        <w:t>采购包最高限价（元）: 6,010,000.00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西安医学院第二附属医院心电监护仪等一批设备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标的名称：西安医学院第二附属医院心电监护仪等一批设备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2"/>
                <w:b/>
              </w:rPr>
              <w:t>一、招标需求</w:t>
            </w:r>
          </w:p>
          <w:tbl>
            <w:tblPr>
              <w:tblInd w:type="dxa" w:w="210"/>
              <w:tblBorders>
                <w:top w:val="none" w:color="000000" w:sz="4"/>
                <w:left w:val="none" w:color="000000" w:sz="4"/>
                <w:bottom w:val="none" w:color="000000" w:sz="4"/>
                <w:right w:val="none" w:color="000000" w:sz="4"/>
                <w:insideH w:val="none"/>
                <w:insideV w:val="none"/>
              </w:tblBorders>
            </w:tblPr>
            <w:tblGrid>
              <w:gridCol w:w="158"/>
              <w:gridCol w:w="499"/>
              <w:gridCol w:w="224"/>
              <w:gridCol w:w="306"/>
              <w:gridCol w:w="437"/>
              <w:gridCol w:w="220"/>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设备名称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进口</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国产</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w:t>
                  </w:r>
                  <w:r>
                    <w:rPr>
                      <w:rFonts w:ascii="仿宋_GB2312" w:hAnsi="仿宋_GB2312" w:cs="仿宋_GB2312" w:eastAsia="仿宋_GB2312"/>
                      <w:sz w:val="20"/>
                      <w:b/>
                      <w:color w:val="000000"/>
                    </w:rPr>
                    <w:t>限价</w:t>
                  </w:r>
                  <w:r>
                    <w:rPr>
                      <w:rFonts w:ascii="仿宋_GB2312" w:hAnsi="仿宋_GB2312" w:cs="仿宋_GB2312" w:eastAsia="仿宋_GB2312"/>
                      <w:sz w:val="21"/>
                      <w:b/>
                    </w:rPr>
                    <w:t xml:space="preserve"> </w:t>
                  </w:r>
                </w:p>
                <w:p>
                  <w:pPr>
                    <w:pStyle w:val="null3"/>
                    <w:jc w:val="center"/>
                  </w:pPr>
                  <w:r>
                    <w:rPr>
                      <w:rFonts w:ascii="仿宋_GB2312" w:hAnsi="仿宋_GB2312" w:cs="仿宋_GB2312" w:eastAsia="仿宋_GB2312"/>
                      <w:sz w:val="20"/>
                      <w:b/>
                      <w:color w:val="000000"/>
                    </w:rPr>
                    <w:t>（万元）</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心电监护仪</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高端多功能监护仪</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PICCO</w:t>
                  </w:r>
                  <w:r>
                    <w:rPr>
                      <w:rFonts w:ascii="仿宋_GB2312" w:hAnsi="仿宋_GB2312" w:cs="仿宋_GB2312" w:eastAsia="仿宋_GB2312"/>
                      <w:sz w:val="20"/>
                      <w:color w:val="000000"/>
                    </w:rPr>
                    <w:t>模块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手术导航定位系统</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w:t>
                  </w:r>
                </w:p>
                <w:p>
                  <w:pPr>
                    <w:pStyle w:val="null3"/>
                    <w:jc w:val="center"/>
                  </w:pPr>
                  <w:r>
                    <w:rPr>
                      <w:rFonts w:ascii="仿宋_GB2312" w:hAnsi="仿宋_GB2312" w:cs="仿宋_GB2312" w:eastAsia="仿宋_GB2312"/>
                      <w:sz w:val="20"/>
                      <w:color w:val="000000"/>
                    </w:rPr>
                    <w:t>产品</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呼吸机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2"/>
              </w:rPr>
              <w:t>二、</w:t>
            </w:r>
            <w:r>
              <w:rPr>
                <w:rFonts w:ascii="仿宋_GB2312" w:hAnsi="仿宋_GB2312" w:cs="仿宋_GB2312" w:eastAsia="仿宋_GB2312"/>
                <w:sz w:val="22"/>
                <w:b/>
              </w:rPr>
              <w:t>技术参数与性能指标</w:t>
            </w:r>
          </w:p>
          <w:p>
            <w:pPr>
              <w:pStyle w:val="null3"/>
              <w:ind w:firstLine="442"/>
              <w:jc w:val="center"/>
            </w:pPr>
            <w:r>
              <w:rPr>
                <w:rFonts w:ascii="仿宋_GB2312" w:hAnsi="仿宋_GB2312" w:cs="仿宋_GB2312" w:eastAsia="仿宋_GB2312"/>
                <w:sz w:val="22"/>
                <w:b/>
              </w:rPr>
              <w:t>（一）心电监护仪</w:t>
            </w:r>
          </w:p>
          <w:p>
            <w:pPr>
              <w:pStyle w:val="null3"/>
              <w:ind w:firstLine="442"/>
              <w:jc w:val="both"/>
            </w:pPr>
            <w:r>
              <w:rPr>
                <w:rFonts w:ascii="仿宋_GB2312" w:hAnsi="仿宋_GB2312" w:cs="仿宋_GB2312" w:eastAsia="仿宋_GB2312"/>
                <w:sz w:val="22"/>
                <w:b/>
              </w:rPr>
              <w:t>1.</w:t>
            </w:r>
            <w:r>
              <w:rPr>
                <w:rFonts w:ascii="仿宋_GB2312" w:hAnsi="仿宋_GB2312" w:cs="仿宋_GB2312" w:eastAsia="仿宋_GB2312"/>
                <w:sz w:val="22"/>
                <w:b/>
                <w:color w:val="000000"/>
              </w:rPr>
              <w:t>设备配置要求</w:t>
            </w:r>
          </w:p>
          <w:p>
            <w:pPr>
              <w:pStyle w:val="null3"/>
              <w:ind w:firstLine="440"/>
              <w:jc w:val="both"/>
            </w:pPr>
            <w:r>
              <w:rPr>
                <w:rFonts w:ascii="仿宋_GB2312" w:hAnsi="仿宋_GB2312" w:cs="仿宋_GB2312" w:eastAsia="仿宋_GB2312"/>
                <w:sz w:val="22"/>
                <w:color w:val="000000"/>
              </w:rPr>
              <w:t>主机、电池、心电导联线、电极片、血压导管、血压袖带、血氧探头、电源线</w:t>
            </w:r>
            <w:r>
              <w:rPr>
                <w:rFonts w:ascii="仿宋_GB2312" w:hAnsi="仿宋_GB2312" w:cs="仿宋_GB2312" w:eastAsia="仿宋_GB2312"/>
                <w:sz w:val="22"/>
                <w:color w:val="000000"/>
              </w:rPr>
              <w:t>等</w:t>
            </w:r>
          </w:p>
          <w:p>
            <w:pPr>
              <w:pStyle w:val="null3"/>
              <w:jc w:val="both"/>
            </w:pPr>
            <w:r>
              <w:rPr>
                <w:rFonts w:ascii="仿宋_GB2312" w:hAnsi="仿宋_GB2312" w:cs="仿宋_GB2312" w:eastAsia="仿宋_GB2312"/>
                <w:sz w:val="22"/>
                <w:b/>
                <w:color w:val="000000"/>
              </w:rPr>
              <w:t>2.</w:t>
            </w:r>
            <w:r>
              <w:rPr>
                <w:rFonts w:ascii="仿宋_GB2312" w:hAnsi="仿宋_GB2312" w:cs="仿宋_GB2312" w:eastAsia="仿宋_GB2312"/>
                <w:sz w:val="22"/>
                <w:b/>
                <w:color w:val="000000"/>
              </w:rPr>
              <w:t>设备主要</w:t>
            </w:r>
            <w:r>
              <w:rPr>
                <w:rFonts w:ascii="仿宋_GB2312" w:hAnsi="仿宋_GB2312" w:cs="仿宋_GB2312" w:eastAsia="仿宋_GB2312"/>
                <w:sz w:val="22"/>
                <w:b/>
                <w:color w:val="000000"/>
              </w:rPr>
              <w:t>技术</w:t>
            </w:r>
            <w:r>
              <w:rPr>
                <w:rFonts w:ascii="仿宋_GB2312" w:hAnsi="仿宋_GB2312" w:cs="仿宋_GB2312" w:eastAsia="仿宋_GB2312"/>
                <w:sz w:val="22"/>
                <w:b/>
                <w:color w:val="000000"/>
              </w:rPr>
              <w:t>参数要求</w:t>
            </w:r>
          </w:p>
          <w:p>
            <w:pPr>
              <w:pStyle w:val="null3"/>
              <w:ind w:firstLine="440"/>
              <w:jc w:val="left"/>
            </w:pPr>
            <w:r>
              <w:rPr>
                <w:rFonts w:ascii="仿宋_GB2312" w:hAnsi="仿宋_GB2312" w:cs="仿宋_GB2312" w:eastAsia="仿宋_GB2312"/>
                <w:sz w:val="22"/>
                <w:color w:val="000000"/>
              </w:rPr>
              <w:t>2.1</w:t>
            </w:r>
            <w:r>
              <w:rPr>
                <w:rFonts w:ascii="仿宋_GB2312" w:hAnsi="仿宋_GB2312" w:cs="仿宋_GB2312" w:eastAsia="仿宋_GB2312"/>
                <w:sz w:val="22"/>
                <w:color w:val="000000"/>
              </w:rPr>
              <w:t>监护仪外形结构：</w:t>
            </w:r>
          </w:p>
          <w:p>
            <w:pPr>
              <w:pStyle w:val="null3"/>
              <w:ind w:firstLine="440"/>
              <w:jc w:val="left"/>
            </w:pPr>
            <w:r>
              <w:rPr>
                <w:rFonts w:ascii="仿宋_GB2312" w:hAnsi="仿宋_GB2312" w:cs="仿宋_GB2312" w:eastAsia="仿宋_GB2312"/>
                <w:sz w:val="22"/>
                <w:color w:val="000000"/>
              </w:rPr>
              <w:t xml:space="preserve">2.1.1 </w:t>
            </w:r>
            <w:r>
              <w:rPr>
                <w:rFonts w:ascii="仿宋_GB2312" w:hAnsi="仿宋_GB2312" w:cs="仿宋_GB2312" w:eastAsia="仿宋_GB2312"/>
                <w:sz w:val="22"/>
                <w:color w:val="000000"/>
              </w:rPr>
              <w:t>便携式床边监护，可通过有线</w:t>
            </w:r>
            <w:r>
              <w:rPr>
                <w:rFonts w:ascii="仿宋_GB2312" w:hAnsi="仿宋_GB2312" w:cs="仿宋_GB2312" w:eastAsia="仿宋_GB2312"/>
                <w:sz w:val="22"/>
                <w:color w:val="000000"/>
              </w:rPr>
              <w:t>或</w:t>
            </w:r>
            <w:r>
              <w:rPr>
                <w:rFonts w:ascii="仿宋_GB2312" w:hAnsi="仿宋_GB2312" w:cs="仿宋_GB2312" w:eastAsia="仿宋_GB2312"/>
                <w:sz w:val="22"/>
                <w:color w:val="000000"/>
              </w:rPr>
              <w:t>无线的方式联入中央监护系统</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≥10</w:t>
            </w:r>
            <w:r>
              <w:rPr>
                <w:rFonts w:ascii="仿宋_GB2312" w:hAnsi="仿宋_GB2312" w:cs="仿宋_GB2312" w:eastAsia="仿宋_GB2312"/>
                <w:sz w:val="22"/>
                <w:color w:val="000000"/>
              </w:rPr>
              <w:t>英</w:t>
            </w:r>
            <w:r>
              <w:rPr>
                <w:rFonts w:ascii="仿宋_GB2312" w:hAnsi="仿宋_GB2312" w:cs="仿宋_GB2312" w:eastAsia="仿宋_GB2312"/>
                <w:sz w:val="22"/>
                <w:color w:val="000000"/>
              </w:rPr>
              <w:t>寸彩色</w:t>
            </w:r>
            <w:r>
              <w:rPr>
                <w:rFonts w:ascii="仿宋_GB2312" w:hAnsi="仿宋_GB2312" w:cs="仿宋_GB2312" w:eastAsia="仿宋_GB2312"/>
                <w:sz w:val="22"/>
                <w:color w:val="000000"/>
              </w:rPr>
              <w:t>LCD显示屏，LED背光，彩色分辨率≥800*600，≥</w:t>
            </w:r>
            <w:r>
              <w:rPr>
                <w:rFonts w:ascii="仿宋_GB2312" w:hAnsi="仿宋_GB2312" w:cs="仿宋_GB2312" w:eastAsia="仿宋_GB2312"/>
                <w:sz w:val="22"/>
                <w:color w:val="000000"/>
              </w:rPr>
              <w:t>6</w:t>
            </w:r>
            <w:r>
              <w:rPr>
                <w:rFonts w:ascii="仿宋_GB2312" w:hAnsi="仿宋_GB2312" w:cs="仿宋_GB2312" w:eastAsia="仿宋_GB2312"/>
                <w:sz w:val="22"/>
                <w:color w:val="000000"/>
              </w:rPr>
              <w:t>通道波形显示</w:t>
            </w:r>
            <w:r>
              <w:rPr>
                <w:rFonts w:ascii="仿宋_GB2312" w:hAnsi="仿宋_GB2312" w:cs="仿宋_GB2312" w:eastAsia="仿宋_GB2312"/>
                <w:sz w:val="22"/>
                <w:color w:val="000000"/>
              </w:rPr>
              <w:t>。</w:t>
            </w:r>
          </w:p>
          <w:p>
            <w:pPr>
              <w:pStyle w:val="null3"/>
              <w:ind w:firstLine="442"/>
              <w:jc w:val="left"/>
            </w:pPr>
            <w:r>
              <w:rPr>
                <w:rFonts w:ascii="仿宋_GB2312" w:hAnsi="仿宋_GB2312" w:cs="仿宋_GB2312" w:eastAsia="仿宋_GB2312"/>
                <w:sz w:val="22"/>
                <w:b/>
                <w:color w:val="000000"/>
              </w:rPr>
              <w:t>3.</w:t>
            </w:r>
            <w:r>
              <w:rPr>
                <w:rFonts w:ascii="仿宋_GB2312" w:hAnsi="仿宋_GB2312" w:cs="仿宋_GB2312" w:eastAsia="仿宋_GB2312"/>
                <w:sz w:val="22"/>
                <w:b/>
                <w:color w:val="000000"/>
              </w:rPr>
              <w:t>监测参数</w:t>
            </w:r>
            <w:r>
              <w:rPr>
                <w:rFonts w:ascii="仿宋_GB2312" w:hAnsi="仿宋_GB2312" w:cs="仿宋_GB2312" w:eastAsia="仿宋_GB2312"/>
                <w:sz w:val="22"/>
                <w:b/>
                <w:color w:val="000000"/>
              </w:rPr>
              <w:t>及功能要求</w:t>
            </w:r>
          </w:p>
          <w:p>
            <w:pPr>
              <w:pStyle w:val="null3"/>
              <w:ind w:firstLine="440"/>
              <w:jc w:val="left"/>
            </w:pPr>
            <w:r>
              <w:rPr>
                <w:rFonts w:ascii="仿宋_GB2312" w:hAnsi="仿宋_GB2312" w:cs="仿宋_GB2312" w:eastAsia="仿宋_GB2312"/>
                <w:sz w:val="22"/>
                <w:color w:val="000000"/>
              </w:rPr>
              <w:t>3.1</w:t>
            </w:r>
            <w:r>
              <w:rPr>
                <w:rFonts w:ascii="仿宋_GB2312" w:hAnsi="仿宋_GB2312" w:cs="仿宋_GB2312" w:eastAsia="仿宋_GB2312"/>
                <w:sz w:val="22"/>
                <w:color w:val="000000"/>
              </w:rPr>
              <w:t>标准配置可监测心电，呼吸，无创血压，血氧饱和度，脉搏和体温</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3.2</w:t>
            </w:r>
            <w:r>
              <w:rPr>
                <w:rFonts w:ascii="仿宋_GB2312" w:hAnsi="仿宋_GB2312" w:cs="仿宋_GB2312" w:eastAsia="仿宋_GB2312"/>
                <w:sz w:val="22"/>
                <w:color w:val="000000"/>
              </w:rPr>
              <w:t>具备</w:t>
            </w:r>
            <w:r>
              <w:rPr>
                <w:rFonts w:ascii="仿宋_GB2312" w:hAnsi="仿宋_GB2312" w:cs="仿宋_GB2312" w:eastAsia="仿宋_GB2312"/>
                <w:sz w:val="22"/>
                <w:color w:val="000000"/>
              </w:rPr>
              <w:t>ECG多导同步分析功能，同时分析多个心电导联，个别导联干扰情况下仍能准确监测</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3.3</w:t>
            </w:r>
            <w:r>
              <w:rPr>
                <w:rFonts w:ascii="仿宋_GB2312" w:hAnsi="仿宋_GB2312" w:cs="仿宋_GB2312" w:eastAsia="仿宋_GB2312"/>
                <w:sz w:val="22"/>
                <w:color w:val="000000"/>
              </w:rPr>
              <w:t>具备智能导联脱落监测功能，个别导联脱落的情况下仍能保持监护</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3.4</w:t>
            </w:r>
            <w:r>
              <w:rPr>
                <w:rFonts w:ascii="仿宋_GB2312" w:hAnsi="仿宋_GB2312" w:cs="仿宋_GB2312" w:eastAsia="仿宋_GB2312"/>
                <w:sz w:val="22"/>
                <w:color w:val="000000"/>
              </w:rPr>
              <w:t>可显示</w:t>
            </w:r>
            <w:r>
              <w:rPr>
                <w:rFonts w:ascii="仿宋_GB2312" w:hAnsi="仿宋_GB2312" w:cs="仿宋_GB2312" w:eastAsia="仿宋_GB2312"/>
                <w:sz w:val="22"/>
                <w:color w:val="000000"/>
              </w:rPr>
              <w:t>PI血氧灌注指数</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3.5</w:t>
            </w:r>
            <w:r>
              <w:rPr>
                <w:rFonts w:ascii="仿宋_GB2312" w:hAnsi="仿宋_GB2312" w:cs="仿宋_GB2312" w:eastAsia="仿宋_GB2312"/>
                <w:sz w:val="22"/>
                <w:color w:val="000000"/>
              </w:rPr>
              <w:t>具备</w:t>
            </w:r>
            <w:r>
              <w:rPr>
                <w:rFonts w:ascii="仿宋_GB2312" w:hAnsi="仿宋_GB2312" w:cs="仿宋_GB2312" w:eastAsia="仿宋_GB2312"/>
                <w:sz w:val="22"/>
                <w:color w:val="000000"/>
              </w:rPr>
              <w:t>抗干扰和弱灌注血氧技术</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3.6</w:t>
            </w:r>
            <w:r>
              <w:rPr>
                <w:rFonts w:ascii="仿宋_GB2312" w:hAnsi="仿宋_GB2312" w:cs="仿宋_GB2312" w:eastAsia="仿宋_GB2312"/>
                <w:sz w:val="22"/>
                <w:color w:val="000000"/>
              </w:rPr>
              <w:t>具备</w:t>
            </w:r>
            <w:r>
              <w:rPr>
                <w:rFonts w:ascii="仿宋_GB2312" w:hAnsi="仿宋_GB2312" w:cs="仿宋_GB2312" w:eastAsia="仿宋_GB2312"/>
                <w:sz w:val="22"/>
                <w:color w:val="000000"/>
              </w:rPr>
              <w:t>心率变化统计和动态血压分析</w:t>
            </w:r>
            <w:r>
              <w:rPr>
                <w:rFonts w:ascii="仿宋_GB2312" w:hAnsi="仿宋_GB2312" w:cs="仿宋_GB2312" w:eastAsia="仿宋_GB2312"/>
                <w:sz w:val="22"/>
                <w:color w:val="000000"/>
              </w:rPr>
              <w:t>；</w:t>
            </w:r>
          </w:p>
          <w:p>
            <w:pPr>
              <w:pStyle w:val="null3"/>
              <w:ind w:right="-510" w:firstLine="440"/>
              <w:jc w:val="both"/>
            </w:pPr>
            <w:r>
              <w:rPr>
                <w:rFonts w:ascii="仿宋_GB2312" w:hAnsi="仿宋_GB2312" w:cs="仿宋_GB2312" w:eastAsia="仿宋_GB2312"/>
                <w:sz w:val="22"/>
                <w:color w:val="000000"/>
              </w:rPr>
              <w:t>3.7</w:t>
            </w:r>
            <w:r>
              <w:rPr>
                <w:rFonts w:ascii="仿宋_GB2312" w:hAnsi="仿宋_GB2312" w:cs="仿宋_GB2312" w:eastAsia="仿宋_GB2312"/>
                <w:sz w:val="22"/>
                <w:color w:val="000000"/>
              </w:rPr>
              <w:t>具有声光报警，参数报警级别可调</w:t>
            </w:r>
            <w:r>
              <w:rPr>
                <w:rFonts w:ascii="仿宋_GB2312" w:hAnsi="仿宋_GB2312" w:cs="仿宋_GB2312" w:eastAsia="仿宋_GB2312"/>
                <w:sz w:val="22"/>
                <w:color w:val="000000"/>
              </w:rPr>
              <w:t>；</w:t>
            </w:r>
          </w:p>
          <w:p>
            <w:pPr>
              <w:pStyle w:val="null3"/>
              <w:ind w:right="-510" w:firstLine="440"/>
              <w:jc w:val="both"/>
            </w:pPr>
            <w:r>
              <w:rPr>
                <w:rFonts w:ascii="仿宋_GB2312" w:hAnsi="仿宋_GB2312" w:cs="仿宋_GB2312" w:eastAsia="仿宋_GB2312"/>
                <w:sz w:val="22"/>
                <w:color w:val="000000"/>
              </w:rPr>
              <w:t>3.8</w:t>
            </w:r>
            <w:r>
              <w:rPr>
                <w:rFonts w:ascii="仿宋_GB2312" w:hAnsi="仿宋_GB2312" w:cs="仿宋_GB2312" w:eastAsia="仿宋_GB2312"/>
                <w:sz w:val="22"/>
                <w:color w:val="000000"/>
              </w:rPr>
              <w:t>具备报警集中设置功能</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3.9</w:t>
            </w:r>
            <w:r>
              <w:rPr>
                <w:rFonts w:ascii="仿宋_GB2312" w:hAnsi="仿宋_GB2312" w:cs="仿宋_GB2312" w:eastAsia="仿宋_GB2312"/>
                <w:sz w:val="22"/>
                <w:color w:val="000000"/>
              </w:rPr>
              <w:t>具备血液动力学、药物计算功能</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3.10</w:t>
            </w:r>
            <w:r>
              <w:rPr>
                <w:rFonts w:ascii="仿宋_GB2312" w:hAnsi="仿宋_GB2312" w:cs="仿宋_GB2312" w:eastAsia="仿宋_GB2312"/>
                <w:sz w:val="22"/>
                <w:color w:val="000000"/>
              </w:rPr>
              <w:t>可选内置存储卡，也支持外部</w:t>
            </w:r>
            <w:r>
              <w:rPr>
                <w:rFonts w:ascii="仿宋_GB2312" w:hAnsi="仿宋_GB2312" w:cs="仿宋_GB2312" w:eastAsia="仿宋_GB2312"/>
                <w:sz w:val="22"/>
                <w:color w:val="000000"/>
              </w:rPr>
              <w:t>USB存储设备，支持掉电存储</w:t>
            </w:r>
            <w:r>
              <w:rPr>
                <w:rFonts w:ascii="仿宋_GB2312" w:hAnsi="仿宋_GB2312" w:cs="仿宋_GB2312" w:eastAsia="仿宋_GB2312"/>
                <w:sz w:val="22"/>
                <w:color w:val="000000"/>
              </w:rPr>
              <w:t>或</w:t>
            </w:r>
            <w:r>
              <w:rPr>
                <w:rFonts w:ascii="仿宋_GB2312" w:hAnsi="仿宋_GB2312" w:cs="仿宋_GB2312" w:eastAsia="仿宋_GB2312"/>
                <w:sz w:val="22"/>
                <w:color w:val="000000"/>
              </w:rPr>
              <w:t>U盘数据导入导出功能</w:t>
            </w:r>
            <w:r>
              <w:rPr>
                <w:rFonts w:ascii="仿宋_GB2312" w:hAnsi="仿宋_GB2312" w:cs="仿宋_GB2312" w:eastAsia="仿宋_GB2312"/>
                <w:sz w:val="22"/>
                <w:color w:val="000000"/>
              </w:rPr>
              <w:t>；</w:t>
            </w:r>
          </w:p>
          <w:p>
            <w:pPr>
              <w:pStyle w:val="null3"/>
              <w:ind w:right="-510" w:firstLine="440"/>
              <w:jc w:val="both"/>
            </w:pPr>
            <w:r>
              <w:rPr>
                <w:rFonts w:ascii="仿宋_GB2312" w:hAnsi="仿宋_GB2312" w:cs="仿宋_GB2312" w:eastAsia="仿宋_GB2312"/>
                <w:sz w:val="22"/>
                <w:color w:val="000000"/>
              </w:rPr>
              <w:t>3.11</w:t>
            </w:r>
            <w:r>
              <w:rPr>
                <w:rFonts w:ascii="仿宋_GB2312" w:hAnsi="仿宋_GB2312" w:cs="仿宋_GB2312" w:eastAsia="仿宋_GB2312"/>
                <w:sz w:val="22"/>
                <w:color w:val="000000"/>
              </w:rPr>
              <w:t>具备</w:t>
            </w:r>
            <w:r>
              <w:rPr>
                <w:rFonts w:ascii="仿宋_GB2312" w:hAnsi="仿宋_GB2312" w:cs="仿宋_GB2312" w:eastAsia="仿宋_GB2312"/>
                <w:sz w:val="22"/>
                <w:color w:val="000000"/>
              </w:rPr>
              <w:t>≥1</w:t>
            </w:r>
            <w:r>
              <w:rPr>
                <w:rFonts w:ascii="仿宋_GB2312" w:hAnsi="仿宋_GB2312" w:cs="仿宋_GB2312" w:eastAsia="仿宋_GB2312"/>
                <w:sz w:val="22"/>
                <w:color w:val="000000"/>
              </w:rPr>
              <w:t>0</w:t>
            </w:r>
            <w:r>
              <w:rPr>
                <w:rFonts w:ascii="仿宋_GB2312" w:hAnsi="仿宋_GB2312" w:cs="仿宋_GB2312" w:eastAsia="仿宋_GB2312"/>
                <w:sz w:val="22"/>
                <w:color w:val="000000"/>
              </w:rPr>
              <w:t>00小时趋势图表、≥</w:t>
            </w:r>
            <w:r>
              <w:rPr>
                <w:rFonts w:ascii="仿宋_GB2312" w:hAnsi="仿宋_GB2312" w:cs="仿宋_GB2312" w:eastAsia="仿宋_GB2312"/>
                <w:sz w:val="22"/>
                <w:color w:val="000000"/>
              </w:rPr>
              <w:t>2</w:t>
            </w:r>
            <w:r>
              <w:rPr>
                <w:rFonts w:ascii="仿宋_GB2312" w:hAnsi="仿宋_GB2312" w:cs="仿宋_GB2312" w:eastAsia="仿宋_GB2312"/>
                <w:sz w:val="22"/>
                <w:color w:val="000000"/>
              </w:rPr>
              <w:t>00个报警事件、≥1</w:t>
            </w:r>
            <w:r>
              <w:rPr>
                <w:rFonts w:ascii="仿宋_GB2312" w:hAnsi="仿宋_GB2312" w:cs="仿宋_GB2312" w:eastAsia="仿宋_GB2312"/>
                <w:sz w:val="22"/>
                <w:color w:val="000000"/>
              </w:rPr>
              <w:t>5</w:t>
            </w:r>
            <w:r>
              <w:rPr>
                <w:rFonts w:ascii="仿宋_GB2312" w:hAnsi="仿宋_GB2312" w:cs="仿宋_GB2312" w:eastAsia="仿宋_GB2312"/>
                <w:sz w:val="22"/>
                <w:color w:val="000000"/>
              </w:rPr>
              <w:t>00组NIBP测量的数据存储和回顾功能,≥</w:t>
            </w:r>
            <w:r>
              <w:rPr>
                <w:rFonts w:ascii="仿宋_GB2312" w:hAnsi="仿宋_GB2312" w:cs="仿宋_GB2312" w:eastAsia="仿宋_GB2312"/>
                <w:sz w:val="22"/>
                <w:color w:val="000000"/>
              </w:rPr>
              <w:t>2</w:t>
            </w:r>
            <w:r>
              <w:rPr>
                <w:rFonts w:ascii="仿宋_GB2312" w:hAnsi="仿宋_GB2312" w:cs="仿宋_GB2312" w:eastAsia="仿宋_GB2312"/>
                <w:sz w:val="22"/>
                <w:color w:val="000000"/>
              </w:rPr>
              <w:t>小时全息波形回顾</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3.12</w:t>
            </w:r>
            <w:r>
              <w:rPr>
                <w:rFonts w:ascii="仿宋_GB2312" w:hAnsi="仿宋_GB2312" w:cs="仿宋_GB2312" w:eastAsia="仿宋_GB2312"/>
                <w:sz w:val="22"/>
                <w:color w:val="000000"/>
              </w:rPr>
              <w:t>具备趋势共存界面、呼吸氧合图界面，大字体显示界面，及标准显示界面等多种显示界面</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3.13</w:t>
            </w:r>
            <w:r>
              <w:rPr>
                <w:rFonts w:ascii="仿宋_GB2312" w:hAnsi="仿宋_GB2312" w:cs="仿宋_GB2312" w:eastAsia="仿宋_GB2312"/>
                <w:sz w:val="22"/>
                <w:color w:val="000000"/>
              </w:rPr>
              <w:t>具备成人、小儿、新生儿三种病人配置</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3.14</w:t>
            </w:r>
            <w:r>
              <w:rPr>
                <w:rFonts w:ascii="仿宋_GB2312" w:hAnsi="仿宋_GB2312" w:cs="仿宋_GB2312" w:eastAsia="仿宋_GB2312"/>
                <w:sz w:val="22"/>
                <w:color w:val="000000"/>
              </w:rPr>
              <w:t>标配普通锂电池，工作时间</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小时；</w:t>
            </w:r>
          </w:p>
          <w:p>
            <w:pPr>
              <w:pStyle w:val="null3"/>
              <w:ind w:firstLine="440"/>
              <w:jc w:val="left"/>
            </w:pPr>
            <w:r>
              <w:rPr>
                <w:rFonts w:ascii="仿宋_GB2312" w:hAnsi="仿宋_GB2312" w:cs="仿宋_GB2312" w:eastAsia="仿宋_GB2312"/>
                <w:sz w:val="22"/>
                <w:color w:val="000000"/>
              </w:rPr>
              <w:t>3.15具有心电</w:t>
            </w:r>
            <w:r>
              <w:rPr>
                <w:rFonts w:ascii="仿宋_GB2312" w:hAnsi="仿宋_GB2312" w:cs="仿宋_GB2312" w:eastAsia="仿宋_GB2312"/>
                <w:sz w:val="22"/>
                <w:color w:val="000000"/>
              </w:rPr>
              <w:t>记录仪</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3.16</w:t>
            </w:r>
            <w:r>
              <w:rPr>
                <w:rFonts w:ascii="仿宋_GB2312" w:hAnsi="仿宋_GB2312" w:cs="仿宋_GB2312" w:eastAsia="仿宋_GB2312"/>
                <w:sz w:val="22"/>
                <w:color w:val="000000"/>
              </w:rPr>
              <w:t>整机无风扇设计</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3.17</w:t>
            </w:r>
            <w:r>
              <w:rPr>
                <w:rFonts w:ascii="仿宋_GB2312" w:hAnsi="仿宋_GB2312" w:cs="仿宋_GB2312" w:eastAsia="仿宋_GB2312"/>
                <w:sz w:val="22"/>
                <w:color w:val="000000"/>
              </w:rPr>
              <w:t>防水等级达到</w:t>
            </w:r>
            <w:r>
              <w:rPr>
                <w:rFonts w:ascii="仿宋_GB2312" w:hAnsi="仿宋_GB2312" w:cs="仿宋_GB2312" w:eastAsia="仿宋_GB2312"/>
                <w:sz w:val="22"/>
                <w:color w:val="000000"/>
              </w:rPr>
              <w:t>IPX1标准</w:t>
            </w:r>
            <w:r>
              <w:rPr>
                <w:rFonts w:ascii="仿宋_GB2312" w:hAnsi="仿宋_GB2312" w:cs="仿宋_GB2312" w:eastAsia="仿宋_GB2312"/>
                <w:sz w:val="22"/>
                <w:color w:val="000000"/>
              </w:rPr>
              <w:t>；</w:t>
            </w:r>
          </w:p>
          <w:p>
            <w:pPr>
              <w:pStyle w:val="null3"/>
              <w:ind w:firstLine="442"/>
              <w:jc w:val="both"/>
            </w:pPr>
            <w:r>
              <w:rPr>
                <w:rFonts w:ascii="仿宋_GB2312" w:hAnsi="仿宋_GB2312" w:cs="仿宋_GB2312" w:eastAsia="仿宋_GB2312"/>
                <w:sz w:val="22"/>
                <w:b/>
                <w:color w:val="000000"/>
              </w:rPr>
              <w:t>4.</w:t>
            </w:r>
            <w:r>
              <w:rPr>
                <w:rFonts w:ascii="仿宋_GB2312" w:hAnsi="仿宋_GB2312" w:cs="仿宋_GB2312" w:eastAsia="仿宋_GB2312"/>
                <w:sz w:val="22"/>
                <w:b/>
                <w:color w:val="000000"/>
              </w:rPr>
              <w:t>设备相关耗材（招标时列出价格）</w:t>
            </w:r>
          </w:p>
          <w:p>
            <w:pPr>
              <w:pStyle w:val="null3"/>
              <w:ind w:firstLine="440"/>
              <w:jc w:val="both"/>
            </w:pPr>
            <w:r>
              <w:rPr>
                <w:rFonts w:ascii="仿宋_GB2312" w:hAnsi="仿宋_GB2312" w:cs="仿宋_GB2312" w:eastAsia="仿宋_GB2312"/>
                <w:sz w:val="22"/>
                <w:color w:val="000000"/>
              </w:rPr>
              <w:t>4.1电池</w:t>
            </w:r>
          </w:p>
          <w:p>
            <w:pPr>
              <w:pStyle w:val="null3"/>
              <w:ind w:firstLine="440"/>
              <w:jc w:val="both"/>
            </w:pPr>
            <w:r>
              <w:rPr>
                <w:rFonts w:ascii="仿宋_GB2312" w:hAnsi="仿宋_GB2312" w:cs="仿宋_GB2312" w:eastAsia="仿宋_GB2312"/>
                <w:sz w:val="22"/>
                <w:color w:val="000000"/>
              </w:rPr>
              <w:t>4.2血压袖带　</w:t>
            </w:r>
          </w:p>
          <w:p>
            <w:pPr>
              <w:pStyle w:val="null3"/>
              <w:ind w:firstLine="440"/>
              <w:jc w:val="both"/>
            </w:pPr>
            <w:r>
              <w:rPr>
                <w:rFonts w:ascii="仿宋_GB2312" w:hAnsi="仿宋_GB2312" w:cs="仿宋_GB2312" w:eastAsia="仿宋_GB2312"/>
                <w:sz w:val="22"/>
                <w:color w:val="000000"/>
              </w:rPr>
              <w:t>4.3电极片</w:t>
            </w:r>
          </w:p>
          <w:p>
            <w:pPr>
              <w:pStyle w:val="null3"/>
              <w:ind w:firstLine="440"/>
              <w:jc w:val="both"/>
            </w:pPr>
            <w:r>
              <w:rPr>
                <w:rFonts w:ascii="仿宋_GB2312" w:hAnsi="仿宋_GB2312" w:cs="仿宋_GB2312" w:eastAsia="仿宋_GB2312"/>
                <w:sz w:val="22"/>
                <w:color w:val="000000"/>
              </w:rPr>
              <w:t>4.4血氧探头</w:t>
            </w:r>
          </w:p>
          <w:p>
            <w:pPr>
              <w:pStyle w:val="null3"/>
              <w:ind w:firstLine="440"/>
              <w:jc w:val="both"/>
            </w:pPr>
            <w:r>
              <w:rPr>
                <w:rFonts w:ascii="仿宋_GB2312" w:hAnsi="仿宋_GB2312" w:cs="仿宋_GB2312" w:eastAsia="仿宋_GB2312"/>
                <w:sz w:val="22"/>
                <w:color w:val="000000"/>
              </w:rPr>
              <w:t>4.5心电导联线　</w:t>
            </w:r>
          </w:p>
          <w:p>
            <w:pPr>
              <w:pStyle w:val="null3"/>
              <w:ind w:firstLine="442"/>
              <w:jc w:val="center"/>
            </w:pPr>
            <w:r>
              <w:rPr>
                <w:rFonts w:ascii="仿宋_GB2312" w:hAnsi="仿宋_GB2312" w:cs="仿宋_GB2312" w:eastAsia="仿宋_GB2312"/>
                <w:sz w:val="22"/>
                <w:b/>
              </w:rPr>
              <w:t>（二）高端多功能监护仪</w:t>
            </w:r>
          </w:p>
          <w:p>
            <w:pPr>
              <w:pStyle w:val="null3"/>
              <w:ind w:firstLine="442"/>
              <w:jc w:val="left"/>
            </w:pPr>
            <w:r>
              <w:rPr>
                <w:rFonts w:ascii="仿宋_GB2312" w:hAnsi="仿宋_GB2312" w:cs="仿宋_GB2312" w:eastAsia="仿宋_GB2312"/>
                <w:sz w:val="22"/>
                <w:b/>
                <w:color w:val="000000"/>
              </w:rPr>
              <w:t>1.设备配置要求</w:t>
            </w:r>
          </w:p>
          <w:p>
            <w:pPr>
              <w:pStyle w:val="null3"/>
              <w:ind w:firstLine="440"/>
              <w:jc w:val="left"/>
            </w:pPr>
            <w:r>
              <w:rPr>
                <w:rFonts w:ascii="仿宋_GB2312" w:hAnsi="仿宋_GB2312" w:cs="仿宋_GB2312" w:eastAsia="仿宋_GB2312"/>
                <w:sz w:val="22"/>
                <w:color w:val="000000"/>
              </w:rPr>
              <w:t>监护仪为模块化插件式床边监护仪，支持外界模块插件箱，插件箱槽位</w:t>
            </w:r>
            <w:r>
              <w:rPr>
                <w:rFonts w:ascii="仿宋_GB2312" w:hAnsi="仿宋_GB2312" w:cs="仿宋_GB2312" w:eastAsia="仿宋_GB2312"/>
                <w:sz w:val="22"/>
                <w:color w:val="000000"/>
              </w:rPr>
              <w:t>≥6个；配套模块、线缆、血氧探头等；网线等</w:t>
            </w:r>
          </w:p>
          <w:p>
            <w:pPr>
              <w:pStyle w:val="null3"/>
              <w:ind w:firstLine="442"/>
              <w:jc w:val="left"/>
            </w:pPr>
            <w:r>
              <w:rPr>
                <w:rFonts w:ascii="仿宋_GB2312" w:hAnsi="仿宋_GB2312" w:cs="仿宋_GB2312" w:eastAsia="仿宋_GB2312"/>
                <w:sz w:val="22"/>
                <w:b/>
                <w:color w:val="000000"/>
              </w:rPr>
              <w:t>2.设备主要技术参数要求</w:t>
            </w:r>
          </w:p>
          <w:p>
            <w:pPr>
              <w:pStyle w:val="null3"/>
              <w:ind w:firstLine="220"/>
              <w:jc w:val="left"/>
            </w:pPr>
            <w:r>
              <w:rPr>
                <w:rFonts w:ascii="仿宋_GB2312" w:hAnsi="仿宋_GB2312" w:cs="仿宋_GB2312" w:eastAsia="仿宋_GB2312"/>
                <w:sz w:val="22"/>
                <w:color w:val="000000"/>
              </w:rPr>
              <w:t>▲2.1监护仪为模块化插件式床边监护仪，支持外界模块插件箱，插件箱槽位≥6个；</w:t>
            </w:r>
          </w:p>
          <w:p>
            <w:pPr>
              <w:pStyle w:val="null3"/>
              <w:ind w:firstLine="440"/>
              <w:jc w:val="left"/>
            </w:pPr>
            <w:r>
              <w:rPr>
                <w:rFonts w:ascii="仿宋_GB2312" w:hAnsi="仿宋_GB2312" w:cs="仿宋_GB2312" w:eastAsia="仿宋_GB2312"/>
                <w:sz w:val="22"/>
                <w:color w:val="000000"/>
              </w:rPr>
              <w:t>2.2≥19英寸彩色电容触摸屏，分辨率达1280*1024像素，≥13通道显示；</w:t>
            </w:r>
          </w:p>
          <w:p>
            <w:pPr>
              <w:pStyle w:val="null3"/>
              <w:ind w:firstLine="440"/>
              <w:jc w:val="left"/>
            </w:pPr>
            <w:r>
              <w:rPr>
                <w:rFonts w:ascii="仿宋_GB2312" w:hAnsi="仿宋_GB2312" w:cs="仿宋_GB2312" w:eastAsia="仿宋_GB2312"/>
                <w:sz w:val="22"/>
                <w:color w:val="000000"/>
              </w:rPr>
              <w:t>2.3标配内置高能锂电池，供电时间≥2小时；</w:t>
            </w:r>
          </w:p>
          <w:p>
            <w:pPr>
              <w:pStyle w:val="null3"/>
              <w:ind w:firstLine="440"/>
              <w:jc w:val="left"/>
            </w:pPr>
            <w:r>
              <w:rPr>
                <w:rFonts w:ascii="仿宋_GB2312" w:hAnsi="仿宋_GB2312" w:cs="仿宋_GB2312" w:eastAsia="仿宋_GB2312"/>
                <w:sz w:val="22"/>
                <w:color w:val="000000"/>
              </w:rPr>
              <w:t>2.4采用无风扇设计；配置≥4个USB接口，支持连接存储介质、鼠标、键盘、条码扫描枪等USB设备；</w:t>
            </w:r>
          </w:p>
          <w:p>
            <w:pPr>
              <w:pStyle w:val="null3"/>
              <w:ind w:firstLine="440"/>
              <w:jc w:val="left"/>
            </w:pPr>
            <w:r>
              <w:rPr>
                <w:rFonts w:ascii="仿宋_GB2312" w:hAnsi="仿宋_GB2312" w:cs="仿宋_GB2312" w:eastAsia="仿宋_GB2312"/>
                <w:sz w:val="22"/>
                <w:color w:val="000000"/>
              </w:rPr>
              <w:t>2.5支持扩展镜像显示屏，支持升级扩展独立显示屏；支持有线或无线通讯；</w:t>
            </w:r>
          </w:p>
          <w:p>
            <w:pPr>
              <w:pStyle w:val="null3"/>
              <w:ind w:firstLine="220"/>
              <w:jc w:val="left"/>
            </w:pPr>
            <w:r>
              <w:rPr>
                <w:rFonts w:ascii="仿宋_GB2312" w:hAnsi="仿宋_GB2312" w:cs="仿宋_GB2312" w:eastAsia="仿宋_GB2312"/>
                <w:sz w:val="22"/>
                <w:color w:val="000000"/>
              </w:rPr>
              <w:t>▲2.6多参数模块拔出后可以作为一个独立的监护仪使用，满足临床转运病人的需要，显示屏幕≥5英寸触摸屏，内置锂电池，供电时间≥4小时；</w:t>
            </w:r>
          </w:p>
          <w:p>
            <w:pPr>
              <w:pStyle w:val="null3"/>
              <w:ind w:firstLine="440"/>
              <w:jc w:val="left"/>
            </w:pPr>
            <w:r>
              <w:rPr>
                <w:rFonts w:ascii="仿宋_GB2312" w:hAnsi="仿宋_GB2312" w:cs="仿宋_GB2312" w:eastAsia="仿宋_GB2312"/>
                <w:sz w:val="22"/>
                <w:color w:val="000000"/>
              </w:rPr>
              <w:t>2.7基本功能模块支持心电，呼吸，心率，无创血压，血氧饱和度，脉搏，体温，有创血压和中心静脉压的同时监测；无创血压提供手动、自动间隔、连续、序列四种测量模式；血氧监测提供灌注指数（PI）监测；</w:t>
            </w:r>
          </w:p>
          <w:p>
            <w:pPr>
              <w:pStyle w:val="null3"/>
              <w:ind w:firstLine="440"/>
              <w:jc w:val="left"/>
            </w:pPr>
            <w:r>
              <w:rPr>
                <w:rFonts w:ascii="仿宋_GB2312" w:hAnsi="仿宋_GB2312" w:cs="仿宋_GB2312" w:eastAsia="仿宋_GB2312"/>
                <w:sz w:val="22"/>
                <w:color w:val="000000"/>
              </w:rPr>
              <w:t>2.8配置指套式血氧探头，支持浸泡清洁与消毒，防水等级IPx7；</w:t>
            </w:r>
          </w:p>
          <w:p>
            <w:pPr>
              <w:pStyle w:val="null3"/>
              <w:ind w:firstLine="440"/>
              <w:jc w:val="left"/>
            </w:pPr>
            <w:r>
              <w:rPr>
                <w:rFonts w:ascii="仿宋_GB2312" w:hAnsi="仿宋_GB2312" w:cs="仿宋_GB2312" w:eastAsia="仿宋_GB2312"/>
                <w:sz w:val="22"/>
                <w:color w:val="000000"/>
              </w:rPr>
              <w:t>2.9提供导联类型自动识别功能，具备智能导联脱落监测功能，导联脱落的情况下仍能保持监护；</w:t>
            </w:r>
          </w:p>
          <w:p>
            <w:pPr>
              <w:pStyle w:val="null3"/>
              <w:ind w:firstLine="440"/>
              <w:jc w:val="left"/>
            </w:pPr>
            <w:r>
              <w:rPr>
                <w:rFonts w:ascii="仿宋_GB2312" w:hAnsi="仿宋_GB2312" w:cs="仿宋_GB2312" w:eastAsia="仿宋_GB2312"/>
                <w:sz w:val="22"/>
                <w:color w:val="000000"/>
              </w:rPr>
              <w:t>2.10具有QT/QTc测量功能，提供QT，QTc和ΔQTc参数值；提供QT和QTc模板显示；</w:t>
            </w:r>
          </w:p>
          <w:p>
            <w:pPr>
              <w:pStyle w:val="null3"/>
              <w:ind w:firstLine="440"/>
              <w:jc w:val="left"/>
            </w:pPr>
            <w:r>
              <w:rPr>
                <w:rFonts w:ascii="仿宋_GB2312" w:hAnsi="仿宋_GB2312" w:cs="仿宋_GB2312" w:eastAsia="仿宋_GB2312"/>
                <w:sz w:val="22"/>
                <w:color w:val="000000"/>
              </w:rPr>
              <w:t>2.11支持房颤心律失常分析功能，支持≥25种实时心律失常分析；</w:t>
            </w:r>
          </w:p>
          <w:p>
            <w:pPr>
              <w:pStyle w:val="null3"/>
              <w:ind w:firstLine="440"/>
              <w:jc w:val="left"/>
            </w:pPr>
            <w:r>
              <w:rPr>
                <w:rFonts w:ascii="仿宋_GB2312" w:hAnsi="仿宋_GB2312" w:cs="仿宋_GB2312" w:eastAsia="仿宋_GB2312"/>
                <w:sz w:val="22"/>
                <w:color w:val="000000"/>
              </w:rPr>
              <w:t>2.12提供ST段分析功能，支持在专门的窗口中分组显示心脏前壁，下壁和侧壁的ST实时片段和参考片段 ；</w:t>
            </w:r>
          </w:p>
          <w:p>
            <w:pPr>
              <w:pStyle w:val="null3"/>
              <w:ind w:firstLine="440"/>
              <w:jc w:val="left"/>
            </w:pPr>
            <w:r>
              <w:rPr>
                <w:rFonts w:ascii="仿宋_GB2312" w:hAnsi="仿宋_GB2312" w:cs="仿宋_GB2312" w:eastAsia="仿宋_GB2312"/>
                <w:sz w:val="22"/>
                <w:color w:val="000000"/>
              </w:rPr>
              <w:t>2.13具备参数组合报警功能，可对患者同时多个参数变化给出统一报警提示，预示病人不同生理系统状态改变，提供≥10个预设组合报警，并允许自定义≥10个组合报警；</w:t>
            </w:r>
          </w:p>
          <w:p>
            <w:pPr>
              <w:pStyle w:val="null3"/>
              <w:ind w:firstLine="440"/>
              <w:jc w:val="left"/>
            </w:pPr>
            <w:r>
              <w:rPr>
                <w:rFonts w:ascii="仿宋_GB2312" w:hAnsi="仿宋_GB2312" w:cs="仿宋_GB2312" w:eastAsia="仿宋_GB2312"/>
                <w:sz w:val="22"/>
                <w:color w:val="000000"/>
              </w:rPr>
              <w:t>▲2.14支持PiCCO监测，提供CCO、GEDV、SV、SVR、EVLW、ITBV、PVPI、SVV、PPV、GEF、CFI、dPmx、CPO等参数的测量，并提供截图；</w:t>
            </w:r>
          </w:p>
          <w:p>
            <w:pPr>
              <w:pStyle w:val="null3"/>
              <w:ind w:firstLine="440"/>
              <w:jc w:val="left"/>
            </w:pPr>
            <w:r>
              <w:rPr>
                <w:rFonts w:ascii="仿宋_GB2312" w:hAnsi="仿宋_GB2312" w:cs="仿宋_GB2312" w:eastAsia="仿宋_GB2312"/>
                <w:sz w:val="22"/>
                <w:color w:val="000000"/>
              </w:rPr>
              <w:t>2.15具有图形化报警指示功能，所有参数报警限自动设置；</w:t>
            </w:r>
          </w:p>
          <w:p>
            <w:pPr>
              <w:pStyle w:val="null3"/>
              <w:ind w:firstLine="440"/>
              <w:jc w:val="left"/>
            </w:pPr>
            <w:r>
              <w:rPr>
                <w:rFonts w:ascii="仿宋_GB2312" w:hAnsi="仿宋_GB2312" w:cs="仿宋_GB2312" w:eastAsia="仿宋_GB2312"/>
                <w:sz w:val="22"/>
                <w:color w:val="000000"/>
              </w:rPr>
              <w:t>2.16能够设置护理组，一个护理组能够设置≥10个病人，这些病人之间能够互相进行它床观察；</w:t>
            </w:r>
          </w:p>
          <w:p>
            <w:pPr>
              <w:pStyle w:val="null3"/>
              <w:ind w:firstLine="440"/>
              <w:jc w:val="left"/>
            </w:pPr>
            <w:r>
              <w:rPr>
                <w:rFonts w:ascii="仿宋_GB2312" w:hAnsi="仿宋_GB2312" w:cs="仿宋_GB2312" w:eastAsia="仿宋_GB2312"/>
                <w:sz w:val="22"/>
                <w:color w:val="000000"/>
              </w:rPr>
              <w:t>2.17标配具备血液动力学，药物计算，氧合计算，通气计算和肾功能计算功能；</w:t>
            </w:r>
          </w:p>
          <w:p>
            <w:pPr>
              <w:pStyle w:val="null3"/>
              <w:ind w:firstLine="440"/>
              <w:jc w:val="left"/>
            </w:pPr>
            <w:r>
              <w:rPr>
                <w:rFonts w:ascii="仿宋_GB2312" w:hAnsi="仿宋_GB2312" w:cs="仿宋_GB2312" w:eastAsia="仿宋_GB2312"/>
                <w:sz w:val="22"/>
                <w:color w:val="000000"/>
              </w:rPr>
              <w:t>2.18多个参数的趋势表、趋势图回顾；具备≥48小时全息波形的存储与回顾功能；</w:t>
            </w:r>
          </w:p>
          <w:p>
            <w:pPr>
              <w:pStyle w:val="null3"/>
              <w:ind w:firstLine="440"/>
              <w:jc w:val="left"/>
            </w:pPr>
            <w:r>
              <w:rPr>
                <w:rFonts w:ascii="仿宋_GB2312" w:hAnsi="仿宋_GB2312" w:cs="仿宋_GB2312" w:eastAsia="仿宋_GB2312"/>
                <w:sz w:val="22"/>
                <w:color w:val="000000"/>
              </w:rPr>
              <w:t>2.19具备趋势共存界面、呼吸氧合图界面，大字体显示界面，及常规显示界面等多种显示界面；</w:t>
            </w:r>
          </w:p>
          <w:p>
            <w:pPr>
              <w:pStyle w:val="null3"/>
              <w:ind w:firstLine="440"/>
              <w:jc w:val="left"/>
            </w:pPr>
            <w:r>
              <w:rPr>
                <w:rFonts w:ascii="仿宋_GB2312" w:hAnsi="仿宋_GB2312" w:cs="仿宋_GB2312" w:eastAsia="仿宋_GB2312"/>
                <w:sz w:val="22"/>
                <w:color w:val="000000"/>
              </w:rPr>
              <w:t>2.20可连接中央监控，支持升级信息化平台，Win7及以上操作系统，可以根据临床需要安装临床信息化系统软件；临床信息系统与监护仪支持同屏显示。</w:t>
            </w:r>
          </w:p>
          <w:p>
            <w:pPr>
              <w:pStyle w:val="null3"/>
              <w:ind w:firstLine="442"/>
              <w:jc w:val="left"/>
            </w:pPr>
            <w:r>
              <w:rPr>
                <w:rFonts w:ascii="仿宋_GB2312" w:hAnsi="仿宋_GB2312" w:cs="仿宋_GB2312" w:eastAsia="仿宋_GB2312"/>
                <w:sz w:val="22"/>
                <w:b/>
                <w:color w:val="000000"/>
              </w:rPr>
              <w:t>3.</w:t>
            </w:r>
            <w:r>
              <w:rPr>
                <w:rFonts w:ascii="仿宋_GB2312" w:hAnsi="仿宋_GB2312" w:cs="仿宋_GB2312" w:eastAsia="仿宋_GB2312"/>
                <w:sz w:val="22"/>
                <w:b/>
                <w:color w:val="000000"/>
              </w:rPr>
              <w:t>设备相关耗材（招标时列出价格</w:t>
            </w:r>
            <w:r>
              <w:rPr>
                <w:rFonts w:ascii="仿宋_GB2312" w:hAnsi="仿宋_GB2312" w:cs="仿宋_GB2312" w:eastAsia="仿宋_GB2312"/>
                <w:sz w:val="22"/>
                <w:b/>
                <w:color w:val="000000"/>
              </w:rPr>
              <w:t>）</w:t>
            </w:r>
          </w:p>
          <w:p>
            <w:pPr>
              <w:pStyle w:val="null3"/>
              <w:ind w:firstLine="440"/>
              <w:jc w:val="left"/>
            </w:pPr>
            <w:r>
              <w:rPr>
                <w:rFonts w:ascii="仿宋_GB2312" w:hAnsi="仿宋_GB2312" w:cs="仿宋_GB2312" w:eastAsia="仿宋_GB2312"/>
                <w:sz w:val="22"/>
                <w:color w:val="000000"/>
              </w:rPr>
              <w:t>3.1</w:t>
            </w:r>
            <w:r>
              <w:rPr>
                <w:rFonts w:ascii="仿宋_GB2312" w:hAnsi="仿宋_GB2312" w:cs="仿宋_GB2312" w:eastAsia="仿宋_GB2312"/>
                <w:sz w:val="22"/>
                <w:color w:val="000000"/>
              </w:rPr>
              <w:t>通用耗材</w:t>
            </w:r>
          </w:p>
          <w:p>
            <w:pPr>
              <w:pStyle w:val="null3"/>
              <w:ind w:firstLine="442"/>
              <w:jc w:val="center"/>
            </w:pPr>
            <w:r>
              <w:rPr>
                <w:rFonts w:ascii="仿宋_GB2312" w:hAnsi="仿宋_GB2312" w:cs="仿宋_GB2312" w:eastAsia="仿宋_GB2312"/>
                <w:sz w:val="22"/>
                <w:b/>
              </w:rPr>
              <w:t>（三）</w:t>
            </w:r>
            <w:r>
              <w:rPr>
                <w:rFonts w:ascii="仿宋_GB2312" w:hAnsi="仿宋_GB2312" w:cs="仿宋_GB2312" w:eastAsia="仿宋_GB2312"/>
                <w:sz w:val="22"/>
                <w:b/>
              </w:rPr>
              <w:t>PICCO模块</w:t>
            </w:r>
          </w:p>
          <w:p>
            <w:pPr>
              <w:pStyle w:val="null3"/>
              <w:ind w:firstLine="442"/>
              <w:jc w:val="left"/>
            </w:pPr>
            <w:r>
              <w:rPr>
                <w:rFonts w:ascii="仿宋_GB2312" w:hAnsi="仿宋_GB2312" w:cs="仿宋_GB2312" w:eastAsia="仿宋_GB2312"/>
                <w:sz w:val="22"/>
                <w:b/>
                <w:color w:val="000000"/>
              </w:rPr>
              <w:t>1.设备配置要求（</w:t>
            </w:r>
            <w:r>
              <w:rPr>
                <w:rFonts w:ascii="仿宋_GB2312" w:hAnsi="仿宋_GB2312" w:cs="仿宋_GB2312" w:eastAsia="仿宋_GB2312"/>
                <w:sz w:val="20"/>
                <w:color w:val="000000"/>
              </w:rPr>
              <w:t>PICCO</w:t>
            </w:r>
            <w:r>
              <w:rPr>
                <w:rFonts w:ascii="仿宋_GB2312" w:hAnsi="仿宋_GB2312" w:cs="仿宋_GB2312" w:eastAsia="仿宋_GB2312"/>
                <w:sz w:val="20"/>
                <w:color w:val="000000"/>
              </w:rPr>
              <w:t>模块</w:t>
            </w:r>
            <w:r>
              <w:rPr>
                <w:rFonts w:ascii="仿宋_GB2312" w:hAnsi="仿宋_GB2312" w:cs="仿宋_GB2312" w:eastAsia="仿宋_GB2312"/>
                <w:sz w:val="20"/>
                <w:color w:val="000000"/>
              </w:rPr>
              <w:t>需与</w:t>
            </w:r>
            <w:r>
              <w:rPr>
                <w:rFonts w:ascii="仿宋_GB2312" w:hAnsi="仿宋_GB2312" w:cs="仿宋_GB2312" w:eastAsia="仿宋_GB2312"/>
                <w:sz w:val="20"/>
                <w:color w:val="000000"/>
              </w:rPr>
              <w:t>高端多功能监护仪配套使用</w:t>
            </w:r>
            <w:r>
              <w:rPr>
                <w:rFonts w:ascii="仿宋_GB2312" w:hAnsi="仿宋_GB2312" w:cs="仿宋_GB2312" w:eastAsia="仿宋_GB2312"/>
                <w:sz w:val="22"/>
                <w:b/>
                <w:color w:val="000000"/>
              </w:rPr>
              <w:t>）</w:t>
            </w:r>
          </w:p>
          <w:p>
            <w:pPr>
              <w:pStyle w:val="null3"/>
              <w:ind w:firstLine="440"/>
              <w:jc w:val="left"/>
            </w:pPr>
            <w:r>
              <w:rPr>
                <w:rFonts w:ascii="仿宋_GB2312" w:hAnsi="仿宋_GB2312" w:cs="仿宋_GB2312" w:eastAsia="仿宋_GB2312"/>
                <w:sz w:val="22"/>
                <w:color w:val="000000"/>
              </w:rPr>
              <w:t>PICCO模块及配套耗材</w:t>
            </w:r>
          </w:p>
          <w:p>
            <w:pPr>
              <w:pStyle w:val="null3"/>
              <w:ind w:firstLine="442"/>
              <w:jc w:val="left"/>
            </w:pPr>
            <w:r>
              <w:rPr>
                <w:rFonts w:ascii="仿宋_GB2312" w:hAnsi="仿宋_GB2312" w:cs="仿宋_GB2312" w:eastAsia="仿宋_GB2312"/>
                <w:sz w:val="22"/>
                <w:b/>
                <w:color w:val="000000"/>
              </w:rPr>
              <w:t>2.设备主要技术参数要求</w:t>
            </w:r>
          </w:p>
          <w:p>
            <w:pPr>
              <w:pStyle w:val="null3"/>
              <w:ind w:firstLine="440"/>
              <w:jc w:val="left"/>
            </w:pPr>
            <w:r>
              <w:rPr>
                <w:rFonts w:ascii="仿宋_GB2312" w:hAnsi="仿宋_GB2312" w:cs="仿宋_GB2312" w:eastAsia="仿宋_GB2312"/>
                <w:sz w:val="22"/>
                <w:color w:val="000000"/>
              </w:rPr>
              <w:t>2.1经肺热稀释法和动脉脉波轮廓分析法结合，无需漂浮导管。</w:t>
            </w:r>
          </w:p>
          <w:p>
            <w:pPr>
              <w:pStyle w:val="null3"/>
              <w:ind w:firstLine="440"/>
              <w:jc w:val="left"/>
            </w:pPr>
            <w:r>
              <w:rPr>
                <w:rFonts w:ascii="仿宋_GB2312" w:hAnsi="仿宋_GB2312" w:cs="仿宋_GB2312" w:eastAsia="仿宋_GB2312"/>
                <w:sz w:val="22"/>
                <w:color w:val="000000"/>
              </w:rPr>
              <w:t>2.2对于监测参数提供参数图、动态图、蛛网图显示，直观方便的判断病情变化，并提供截图。</w:t>
            </w:r>
          </w:p>
          <w:p>
            <w:pPr>
              <w:pStyle w:val="null3"/>
              <w:ind w:firstLine="440"/>
              <w:jc w:val="left"/>
            </w:pPr>
            <w:r>
              <w:rPr>
                <w:rFonts w:ascii="仿宋_GB2312" w:hAnsi="仿宋_GB2312" w:cs="仿宋_GB2312" w:eastAsia="仿宋_GB2312"/>
                <w:sz w:val="22"/>
                <w:color w:val="000000"/>
              </w:rPr>
              <w:t>2.3监测参数包括：连续心输出量PiCCO，每搏量SV；全心舒张末期容积GEDV，胸腔内血容量ITBV；每搏量变异SVV，脉压变异PPV；心功指数CPI， 肺血管通透性指数PVPI，血管外肺水EVLW；全心射血分数GEF，外周血管阻力SVR等。</w:t>
            </w:r>
          </w:p>
          <w:p>
            <w:pPr>
              <w:pStyle w:val="null3"/>
              <w:ind w:firstLine="442"/>
              <w:jc w:val="left"/>
            </w:pPr>
            <w:r>
              <w:rPr>
                <w:rFonts w:ascii="仿宋_GB2312" w:hAnsi="仿宋_GB2312" w:cs="仿宋_GB2312" w:eastAsia="仿宋_GB2312"/>
                <w:sz w:val="22"/>
                <w:b/>
                <w:color w:val="000000"/>
              </w:rPr>
              <w:t>3.</w:t>
            </w:r>
            <w:r>
              <w:rPr>
                <w:rFonts w:ascii="仿宋_GB2312" w:hAnsi="仿宋_GB2312" w:cs="仿宋_GB2312" w:eastAsia="仿宋_GB2312"/>
                <w:sz w:val="22"/>
                <w:b/>
                <w:color w:val="000000"/>
              </w:rPr>
              <w:t>设备相关耗材（招标时列出价格）</w:t>
            </w:r>
          </w:p>
          <w:p>
            <w:pPr>
              <w:pStyle w:val="null3"/>
              <w:ind w:firstLine="440"/>
              <w:jc w:val="both"/>
            </w:pPr>
            <w:r>
              <w:rPr>
                <w:rFonts w:ascii="仿宋_GB2312" w:hAnsi="仿宋_GB2312" w:cs="仿宋_GB2312" w:eastAsia="仿宋_GB2312"/>
                <w:sz w:val="22"/>
                <w:color w:val="000000"/>
              </w:rPr>
              <w:t>3.1</w:t>
            </w:r>
            <w:r>
              <w:rPr>
                <w:rFonts w:ascii="仿宋_GB2312" w:hAnsi="仿宋_GB2312" w:cs="仿宋_GB2312" w:eastAsia="仿宋_GB2312"/>
                <w:sz w:val="22"/>
                <w:color w:val="000000"/>
              </w:rPr>
              <w:t>连续心排量监测附件包（单人次）</w:t>
            </w:r>
          </w:p>
          <w:p>
            <w:pPr>
              <w:pStyle w:val="null3"/>
              <w:ind w:firstLine="442"/>
              <w:jc w:val="center"/>
            </w:pPr>
            <w:r>
              <w:rPr>
                <w:rFonts w:ascii="仿宋_GB2312" w:hAnsi="仿宋_GB2312" w:cs="仿宋_GB2312" w:eastAsia="仿宋_GB2312"/>
                <w:sz w:val="22"/>
                <w:b/>
              </w:rPr>
              <w:t>（四）手术导航定位系统</w:t>
            </w:r>
          </w:p>
          <w:p>
            <w:pPr>
              <w:pStyle w:val="null3"/>
              <w:ind w:firstLine="442"/>
              <w:jc w:val="left"/>
            </w:pPr>
            <w:r>
              <w:rPr>
                <w:rFonts w:ascii="仿宋_GB2312" w:hAnsi="仿宋_GB2312" w:cs="仿宋_GB2312" w:eastAsia="仿宋_GB2312"/>
                <w:sz w:val="22"/>
                <w:b/>
              </w:rPr>
              <w:t>1.</w:t>
            </w:r>
            <w:r>
              <w:rPr>
                <w:rFonts w:ascii="仿宋_GB2312" w:hAnsi="仿宋_GB2312" w:cs="仿宋_GB2312" w:eastAsia="仿宋_GB2312"/>
                <w:sz w:val="22"/>
                <w:b/>
                <w:color w:val="000000"/>
              </w:rPr>
              <w:t>设备配置要求</w:t>
            </w:r>
          </w:p>
          <w:p>
            <w:pPr>
              <w:pStyle w:val="null3"/>
              <w:ind w:firstLine="440"/>
              <w:jc w:val="left"/>
            </w:pPr>
            <w:r>
              <w:rPr>
                <w:rFonts w:ascii="仿宋_GB2312" w:hAnsi="仿宋_GB2312" w:cs="仿宋_GB2312" w:eastAsia="仿宋_GB2312"/>
                <w:sz w:val="22"/>
                <w:color w:val="000000"/>
              </w:rPr>
              <w:t>1.1 专用仪器车1台；</w:t>
            </w:r>
          </w:p>
          <w:p>
            <w:pPr>
              <w:pStyle w:val="null3"/>
              <w:ind w:firstLine="440"/>
              <w:jc w:val="left"/>
            </w:pPr>
            <w:r>
              <w:rPr>
                <w:rFonts w:ascii="仿宋_GB2312" w:hAnsi="仿宋_GB2312" w:cs="仿宋_GB2312" w:eastAsia="仿宋_GB2312"/>
                <w:sz w:val="22"/>
                <w:color w:val="000000"/>
              </w:rPr>
              <w:t>1.2 光学跟踪定位仪1个；</w:t>
            </w:r>
          </w:p>
          <w:p>
            <w:pPr>
              <w:pStyle w:val="null3"/>
              <w:ind w:firstLine="440"/>
              <w:jc w:val="left"/>
            </w:pPr>
            <w:r>
              <w:rPr>
                <w:rFonts w:ascii="仿宋_GB2312" w:hAnsi="仿宋_GB2312" w:cs="仿宋_GB2312" w:eastAsia="仿宋_GB2312"/>
                <w:sz w:val="22"/>
                <w:color w:val="000000"/>
              </w:rPr>
              <w:t>1.3 定位仪支架1个；</w:t>
            </w:r>
          </w:p>
          <w:p>
            <w:pPr>
              <w:pStyle w:val="null3"/>
              <w:ind w:firstLine="440"/>
              <w:jc w:val="left"/>
            </w:pPr>
            <w:r>
              <w:rPr>
                <w:rFonts w:ascii="仿宋_GB2312" w:hAnsi="仿宋_GB2312" w:cs="仿宋_GB2312" w:eastAsia="仿宋_GB2312"/>
                <w:sz w:val="22"/>
                <w:color w:val="000000"/>
              </w:rPr>
              <w:t>1.4 机械臂1个；</w:t>
            </w:r>
          </w:p>
          <w:p>
            <w:pPr>
              <w:pStyle w:val="null3"/>
              <w:ind w:firstLine="440"/>
              <w:jc w:val="left"/>
            </w:pPr>
            <w:r>
              <w:rPr>
                <w:rFonts w:ascii="仿宋_GB2312" w:hAnsi="仿宋_GB2312" w:cs="仿宋_GB2312" w:eastAsia="仿宋_GB2312"/>
                <w:sz w:val="22"/>
                <w:color w:val="000000"/>
              </w:rPr>
              <w:t>1.5 计算机工作站1套；</w:t>
            </w:r>
          </w:p>
          <w:p>
            <w:pPr>
              <w:pStyle w:val="null3"/>
              <w:ind w:firstLine="440"/>
              <w:jc w:val="left"/>
            </w:pPr>
            <w:r>
              <w:rPr>
                <w:rFonts w:ascii="仿宋_GB2312" w:hAnsi="仿宋_GB2312" w:cs="仿宋_GB2312" w:eastAsia="仿宋_GB2312"/>
                <w:sz w:val="22"/>
                <w:color w:val="000000"/>
              </w:rPr>
              <w:t>1.6 医用高清显示器1个；</w:t>
            </w:r>
          </w:p>
          <w:p>
            <w:pPr>
              <w:pStyle w:val="null3"/>
              <w:ind w:firstLine="440"/>
              <w:jc w:val="left"/>
            </w:pPr>
            <w:r>
              <w:rPr>
                <w:rFonts w:ascii="仿宋_GB2312" w:hAnsi="仿宋_GB2312" w:cs="仿宋_GB2312" w:eastAsia="仿宋_GB2312"/>
                <w:sz w:val="22"/>
                <w:color w:val="000000"/>
              </w:rPr>
              <w:t>1.7 头架连接装置1套；</w:t>
            </w:r>
          </w:p>
          <w:p>
            <w:pPr>
              <w:pStyle w:val="null3"/>
              <w:ind w:firstLine="440"/>
              <w:jc w:val="left"/>
            </w:pPr>
            <w:r>
              <w:rPr>
                <w:rFonts w:ascii="仿宋_GB2312" w:hAnsi="仿宋_GB2312" w:cs="仿宋_GB2312" w:eastAsia="仿宋_GB2312"/>
                <w:sz w:val="22"/>
                <w:color w:val="000000"/>
              </w:rPr>
              <w:t>1.8 常规导向器2套；</w:t>
            </w:r>
          </w:p>
          <w:p>
            <w:pPr>
              <w:pStyle w:val="null3"/>
              <w:ind w:firstLine="440"/>
              <w:jc w:val="left"/>
            </w:pPr>
            <w:r>
              <w:rPr>
                <w:rFonts w:ascii="仿宋_GB2312" w:hAnsi="仿宋_GB2312" w:cs="仿宋_GB2312" w:eastAsia="仿宋_GB2312"/>
                <w:sz w:val="22"/>
                <w:color w:val="000000"/>
              </w:rPr>
              <w:t>1.9 DBS导向器2套；</w:t>
            </w:r>
          </w:p>
          <w:p>
            <w:pPr>
              <w:pStyle w:val="null3"/>
              <w:ind w:firstLine="440"/>
              <w:jc w:val="left"/>
            </w:pPr>
            <w:r>
              <w:rPr>
                <w:rFonts w:ascii="仿宋_GB2312" w:hAnsi="仿宋_GB2312" w:cs="仿宋_GB2312" w:eastAsia="仿宋_GB2312"/>
                <w:sz w:val="22"/>
                <w:color w:val="000000"/>
              </w:rPr>
              <w:t>1.10 自动注册标志物2套；</w:t>
            </w:r>
          </w:p>
          <w:p>
            <w:pPr>
              <w:pStyle w:val="null3"/>
              <w:ind w:firstLine="440"/>
              <w:jc w:val="left"/>
            </w:pPr>
            <w:r>
              <w:rPr>
                <w:rFonts w:ascii="仿宋_GB2312" w:hAnsi="仿宋_GB2312" w:cs="仿宋_GB2312" w:eastAsia="仿宋_GB2312"/>
                <w:sz w:val="22"/>
                <w:color w:val="000000"/>
              </w:rPr>
              <w:t>1.11 自由手持视觉注册探针2根；</w:t>
            </w:r>
          </w:p>
          <w:p>
            <w:pPr>
              <w:pStyle w:val="null3"/>
              <w:ind w:firstLine="440"/>
              <w:jc w:val="left"/>
            </w:pPr>
            <w:r>
              <w:rPr>
                <w:rFonts w:ascii="仿宋_GB2312" w:hAnsi="仿宋_GB2312" w:cs="仿宋_GB2312" w:eastAsia="仿宋_GB2312"/>
                <w:sz w:val="22"/>
                <w:color w:val="000000"/>
              </w:rPr>
              <w:t>1.12 探针注册标志物2盒；</w:t>
            </w:r>
          </w:p>
          <w:p>
            <w:pPr>
              <w:pStyle w:val="null3"/>
              <w:ind w:firstLine="440"/>
              <w:jc w:val="left"/>
            </w:pPr>
            <w:r>
              <w:rPr>
                <w:rFonts w:ascii="仿宋_GB2312" w:hAnsi="仿宋_GB2312" w:cs="仿宋_GB2312" w:eastAsia="仿宋_GB2312"/>
                <w:sz w:val="22"/>
                <w:color w:val="000000"/>
              </w:rPr>
              <w:t>1.13 常规手术配件1套；</w:t>
            </w:r>
          </w:p>
          <w:p>
            <w:pPr>
              <w:pStyle w:val="null3"/>
              <w:ind w:firstLine="440"/>
              <w:jc w:val="left"/>
            </w:pPr>
            <w:r>
              <w:rPr>
                <w:rFonts w:ascii="仿宋_GB2312" w:hAnsi="仿宋_GB2312" w:cs="仿宋_GB2312" w:eastAsia="仿宋_GB2312"/>
                <w:sz w:val="22"/>
                <w:color w:val="000000"/>
              </w:rPr>
              <w:t>1.14 手术导航软件1套；</w:t>
            </w:r>
          </w:p>
          <w:p>
            <w:pPr>
              <w:pStyle w:val="null3"/>
              <w:ind w:firstLine="440"/>
              <w:jc w:val="left"/>
            </w:pPr>
            <w:r>
              <w:rPr>
                <w:rFonts w:ascii="仿宋_GB2312" w:hAnsi="仿宋_GB2312" w:cs="仿宋_GB2312" w:eastAsia="仿宋_GB2312"/>
                <w:sz w:val="22"/>
                <w:color w:val="000000"/>
              </w:rPr>
              <w:t>1.15 便携式工作站1个；</w:t>
            </w:r>
          </w:p>
          <w:p>
            <w:pPr>
              <w:pStyle w:val="null3"/>
              <w:ind w:firstLine="440"/>
              <w:jc w:val="left"/>
            </w:pPr>
            <w:r>
              <w:rPr>
                <w:rFonts w:ascii="仿宋_GB2312" w:hAnsi="仿宋_GB2312" w:cs="仿宋_GB2312" w:eastAsia="仿宋_GB2312"/>
                <w:sz w:val="22"/>
                <w:color w:val="000000"/>
              </w:rPr>
              <w:t>1.16 SEEG手术模块1套；</w:t>
            </w:r>
          </w:p>
          <w:p>
            <w:pPr>
              <w:pStyle w:val="null3"/>
              <w:ind w:firstLine="440"/>
              <w:jc w:val="left"/>
            </w:pPr>
            <w:r>
              <w:rPr>
                <w:rFonts w:ascii="仿宋_GB2312" w:hAnsi="仿宋_GB2312" w:cs="仿宋_GB2312" w:eastAsia="仿宋_GB2312"/>
                <w:sz w:val="22"/>
                <w:color w:val="000000"/>
              </w:rPr>
              <w:t>1.17 DBS手术模块1套；</w:t>
            </w:r>
          </w:p>
          <w:p>
            <w:pPr>
              <w:pStyle w:val="null3"/>
              <w:ind w:firstLine="440"/>
              <w:jc w:val="left"/>
            </w:pPr>
            <w:r>
              <w:rPr>
                <w:rFonts w:ascii="仿宋_GB2312" w:hAnsi="仿宋_GB2312" w:cs="仿宋_GB2312" w:eastAsia="仿宋_GB2312"/>
                <w:sz w:val="22"/>
                <w:color w:val="000000"/>
              </w:rPr>
              <w:t>1.18 导航手术模块1套；</w:t>
            </w:r>
          </w:p>
          <w:p>
            <w:pPr>
              <w:pStyle w:val="null3"/>
              <w:ind w:firstLine="440"/>
              <w:jc w:val="left"/>
            </w:pPr>
            <w:r>
              <w:rPr>
                <w:rFonts w:ascii="仿宋_GB2312" w:hAnsi="仿宋_GB2312" w:cs="仿宋_GB2312" w:eastAsia="仿宋_GB2312"/>
                <w:sz w:val="22"/>
                <w:color w:val="000000"/>
              </w:rPr>
              <w:t>1.19 内镜手术模块1套；</w:t>
            </w:r>
          </w:p>
          <w:p>
            <w:pPr>
              <w:pStyle w:val="null3"/>
              <w:ind w:firstLine="440"/>
              <w:jc w:val="left"/>
            </w:pPr>
            <w:r>
              <w:rPr>
                <w:rFonts w:ascii="仿宋_GB2312" w:hAnsi="仿宋_GB2312" w:cs="仿宋_GB2312" w:eastAsia="仿宋_GB2312"/>
                <w:sz w:val="22"/>
                <w:color w:val="000000"/>
              </w:rPr>
              <w:t>1.20 术中用追踪架1套</w:t>
            </w:r>
          </w:p>
          <w:p>
            <w:pPr>
              <w:pStyle w:val="null3"/>
              <w:ind w:firstLine="442"/>
              <w:jc w:val="left"/>
            </w:pPr>
            <w:r>
              <w:rPr>
                <w:rFonts w:ascii="仿宋_GB2312" w:hAnsi="仿宋_GB2312" w:cs="仿宋_GB2312" w:eastAsia="仿宋_GB2312"/>
                <w:sz w:val="22"/>
                <w:b/>
                <w:color w:val="000000"/>
              </w:rPr>
              <w:t>2.设备主要技术参数要求</w:t>
            </w:r>
          </w:p>
          <w:p>
            <w:pPr>
              <w:pStyle w:val="null3"/>
              <w:ind w:firstLine="440"/>
              <w:jc w:val="left"/>
            </w:pPr>
            <w:r>
              <w:rPr>
                <w:rFonts w:ascii="仿宋_GB2312" w:hAnsi="仿宋_GB2312" w:cs="仿宋_GB2312" w:eastAsia="仿宋_GB2312"/>
                <w:sz w:val="22"/>
                <w:color w:val="000000"/>
              </w:rPr>
              <w:t>2.1整机</w:t>
            </w:r>
          </w:p>
          <w:p>
            <w:pPr>
              <w:pStyle w:val="null3"/>
              <w:ind w:firstLine="440"/>
              <w:jc w:val="left"/>
            </w:pPr>
            <w:r>
              <w:rPr>
                <w:rFonts w:ascii="仿宋_GB2312" w:hAnsi="仿宋_GB2312" w:cs="仿宋_GB2312" w:eastAsia="仿宋_GB2312"/>
                <w:sz w:val="22"/>
                <w:color w:val="000000"/>
              </w:rPr>
              <w:t>2.1.1适用于神经外科手术(包括DBS、SEEG、开颅导航、内镜、活检等)；</w:t>
            </w:r>
          </w:p>
          <w:p>
            <w:pPr>
              <w:pStyle w:val="null3"/>
              <w:ind w:firstLine="442"/>
              <w:jc w:val="left"/>
            </w:pPr>
            <w:r>
              <w:rPr>
                <w:rFonts w:ascii="仿宋_GB2312" w:hAnsi="仿宋_GB2312" w:cs="仿宋_GB2312" w:eastAsia="仿宋_GB2312"/>
                <w:sz w:val="22"/>
                <w:b/>
                <w:color w:val="000000"/>
              </w:rPr>
              <w:t>3.主机及硬件</w:t>
            </w:r>
          </w:p>
          <w:p>
            <w:pPr>
              <w:pStyle w:val="null3"/>
              <w:ind w:firstLine="440"/>
              <w:jc w:val="left"/>
            </w:pPr>
            <w:r>
              <w:rPr>
                <w:rFonts w:ascii="仿宋_GB2312" w:hAnsi="仿宋_GB2312" w:cs="仿宋_GB2312" w:eastAsia="仿宋_GB2312"/>
                <w:sz w:val="22"/>
                <w:color w:val="000000"/>
              </w:rPr>
              <w:t>3.1 机械臂</w:t>
            </w:r>
          </w:p>
          <w:p>
            <w:pPr>
              <w:pStyle w:val="null3"/>
              <w:ind w:firstLine="440"/>
              <w:jc w:val="left"/>
            </w:pPr>
            <w:r>
              <w:rPr>
                <w:rFonts w:ascii="仿宋_GB2312" w:hAnsi="仿宋_GB2312" w:cs="仿宋_GB2312" w:eastAsia="仿宋_GB2312"/>
                <w:sz w:val="22"/>
                <w:color w:val="000000"/>
              </w:rPr>
              <w:t>3.1.1 机械臂由≥5个关节串联而成, 各关节皆由电机锁定或者电磁锁定；</w:t>
            </w:r>
          </w:p>
          <w:p>
            <w:pPr>
              <w:pStyle w:val="null3"/>
              <w:ind w:firstLine="440"/>
              <w:jc w:val="left"/>
            </w:pPr>
            <w:r>
              <w:rPr>
                <w:rFonts w:ascii="仿宋_GB2312" w:hAnsi="仿宋_GB2312" w:cs="仿宋_GB2312" w:eastAsia="仿宋_GB2312"/>
                <w:sz w:val="22"/>
                <w:color w:val="000000"/>
              </w:rPr>
              <w:t>3.1.2 多旋转关节串联式机械臂定位误差≤1mm；（提供检测报告）</w:t>
            </w:r>
          </w:p>
          <w:p>
            <w:pPr>
              <w:pStyle w:val="null3"/>
              <w:ind w:firstLine="440"/>
              <w:jc w:val="left"/>
            </w:pPr>
            <w:r>
              <w:rPr>
                <w:rFonts w:ascii="仿宋_GB2312" w:hAnsi="仿宋_GB2312" w:cs="仿宋_GB2312" w:eastAsia="仿宋_GB2312"/>
                <w:sz w:val="22"/>
                <w:color w:val="000000"/>
              </w:rPr>
              <w:t>3.1.3 多旋转关节串联式机械臂负载能力≥1Kg；（提供检测报告）</w:t>
            </w:r>
          </w:p>
          <w:p>
            <w:pPr>
              <w:pStyle w:val="null3"/>
              <w:ind w:firstLine="220"/>
              <w:jc w:val="left"/>
            </w:pPr>
            <w:r>
              <w:rPr>
                <w:rFonts w:ascii="仿宋_GB2312" w:hAnsi="仿宋_GB2312" w:cs="仿宋_GB2312" w:eastAsia="仿宋_GB2312"/>
                <w:sz w:val="22"/>
                <w:color w:val="000000"/>
              </w:rPr>
              <w:t>▲3.1.4 机械臂各串联式关节配备电机或角度传感器，即可引导手术器械定位至目标解剖结构；</w:t>
            </w:r>
          </w:p>
          <w:p>
            <w:pPr>
              <w:pStyle w:val="null3"/>
              <w:ind w:firstLine="440"/>
              <w:jc w:val="left"/>
            </w:pPr>
            <w:r>
              <w:rPr>
                <w:rFonts w:ascii="仿宋_GB2312" w:hAnsi="仿宋_GB2312" w:cs="仿宋_GB2312" w:eastAsia="仿宋_GB2312"/>
                <w:sz w:val="22"/>
                <w:color w:val="000000"/>
              </w:rPr>
              <w:t>3.1.5 串联式机械臂可通过一次摆位即可定位至全颅脑任意点坐标；</w:t>
            </w:r>
          </w:p>
          <w:p>
            <w:pPr>
              <w:pStyle w:val="null3"/>
              <w:ind w:firstLine="440"/>
              <w:jc w:val="left"/>
            </w:pPr>
            <w:r>
              <w:rPr>
                <w:rFonts w:ascii="仿宋_GB2312" w:hAnsi="仿宋_GB2312" w:cs="仿宋_GB2312" w:eastAsia="仿宋_GB2312"/>
                <w:sz w:val="22"/>
                <w:color w:val="000000"/>
              </w:rPr>
              <w:t>3.1.6 串联式机械臂可根据操作者在臂体施加的外力进行运动调整，包括单关节转动、自由移动等；</w:t>
            </w:r>
          </w:p>
          <w:p>
            <w:pPr>
              <w:pStyle w:val="null3"/>
              <w:ind w:firstLine="440"/>
              <w:jc w:val="left"/>
            </w:pPr>
            <w:r>
              <w:rPr>
                <w:rFonts w:ascii="仿宋_GB2312" w:hAnsi="仿宋_GB2312" w:cs="仿宋_GB2312" w:eastAsia="仿宋_GB2312"/>
                <w:sz w:val="22"/>
                <w:color w:val="000000"/>
              </w:rPr>
              <w:t>3.1.7 在运动过程中，串联式机械臂受到阻力可立即停止运动。</w:t>
            </w:r>
          </w:p>
          <w:p>
            <w:pPr>
              <w:pStyle w:val="null3"/>
              <w:ind w:firstLine="220"/>
              <w:jc w:val="left"/>
            </w:pPr>
            <w:r>
              <w:rPr>
                <w:rFonts w:ascii="仿宋_GB2312" w:hAnsi="仿宋_GB2312" w:cs="仿宋_GB2312" w:eastAsia="仿宋_GB2312"/>
                <w:sz w:val="22"/>
                <w:color w:val="000000"/>
              </w:rPr>
              <w:t>▲3.1.8 导向器可快速安装于串联式机械臂末端，导向器可被光学跟踪定位仪识别追踪三维位置和姿态。</w:t>
            </w:r>
          </w:p>
          <w:p>
            <w:pPr>
              <w:pStyle w:val="null3"/>
              <w:ind w:firstLine="440"/>
              <w:jc w:val="left"/>
            </w:pPr>
            <w:r>
              <w:rPr>
                <w:rFonts w:ascii="仿宋_GB2312" w:hAnsi="仿宋_GB2312" w:cs="仿宋_GB2312" w:eastAsia="仿宋_GB2312"/>
                <w:sz w:val="22"/>
                <w:color w:val="000000"/>
              </w:rPr>
              <w:t>3.2.计算机：使用64位操作系统；Intel I7 10代及以上处理器；≥16G内存；≥1TB硬盘；高性能独立≥12G显卡。</w:t>
            </w:r>
          </w:p>
          <w:p>
            <w:pPr>
              <w:pStyle w:val="null3"/>
              <w:ind w:firstLine="440"/>
              <w:jc w:val="left"/>
            </w:pPr>
            <w:r>
              <w:rPr>
                <w:rFonts w:ascii="仿宋_GB2312" w:hAnsi="仿宋_GB2312" w:cs="仿宋_GB2312" w:eastAsia="仿宋_GB2312"/>
                <w:sz w:val="22"/>
                <w:color w:val="000000"/>
              </w:rPr>
              <w:t>3.3.显示器：≥21英寸高清触控屏。</w:t>
            </w:r>
          </w:p>
          <w:p>
            <w:pPr>
              <w:pStyle w:val="null3"/>
              <w:ind w:firstLine="440"/>
              <w:jc w:val="left"/>
            </w:pPr>
            <w:r>
              <w:rPr>
                <w:rFonts w:ascii="仿宋_GB2312" w:hAnsi="仿宋_GB2312" w:cs="仿宋_GB2312" w:eastAsia="仿宋_GB2312"/>
                <w:sz w:val="22"/>
                <w:color w:val="000000"/>
              </w:rPr>
              <w:t>3.4.光学跟踪定位仪</w:t>
            </w:r>
          </w:p>
          <w:p>
            <w:pPr>
              <w:pStyle w:val="null3"/>
              <w:ind w:firstLine="440"/>
              <w:jc w:val="left"/>
            </w:pPr>
            <w:r>
              <w:rPr>
                <w:rFonts w:ascii="仿宋_GB2312" w:hAnsi="仿宋_GB2312" w:cs="仿宋_GB2312" w:eastAsia="仿宋_GB2312"/>
                <w:sz w:val="22"/>
                <w:color w:val="000000"/>
              </w:rPr>
              <w:t>3.4.1 采用双目或以上光学跟踪定位仪，配有专用多关节支架，利用光学原理可实现对目标物三维位置和姿态的实时亚毫米级追踪；（提供技术佐证材料）</w:t>
            </w:r>
          </w:p>
          <w:p>
            <w:pPr>
              <w:pStyle w:val="null3"/>
              <w:ind w:firstLine="440"/>
              <w:jc w:val="left"/>
            </w:pPr>
            <w:r>
              <w:rPr>
                <w:rFonts w:ascii="仿宋_GB2312" w:hAnsi="仿宋_GB2312" w:cs="仿宋_GB2312" w:eastAsia="仿宋_GB2312"/>
                <w:sz w:val="22"/>
                <w:color w:val="000000"/>
              </w:rPr>
              <w:t>3.4.2 专用光学跟踪定位仪支架具备竖直旋转、水平旋转等关节，可独立于主设备外实现定位仪在手术室内的灵活摆位；</w:t>
            </w:r>
          </w:p>
          <w:p>
            <w:pPr>
              <w:pStyle w:val="null3"/>
              <w:ind w:firstLine="440"/>
              <w:jc w:val="left"/>
            </w:pPr>
            <w:r>
              <w:rPr>
                <w:rFonts w:ascii="仿宋_GB2312" w:hAnsi="仿宋_GB2312" w:cs="仿宋_GB2312" w:eastAsia="仿宋_GB2312"/>
                <w:sz w:val="22"/>
                <w:color w:val="000000"/>
              </w:rPr>
              <w:t>3.4.3 光学跟踪定位仪可同时追踪≥20个导航工具目标；</w:t>
            </w:r>
          </w:p>
          <w:p>
            <w:pPr>
              <w:pStyle w:val="null3"/>
              <w:ind w:firstLine="440"/>
              <w:jc w:val="left"/>
            </w:pPr>
            <w:r>
              <w:rPr>
                <w:rFonts w:ascii="仿宋_GB2312" w:hAnsi="仿宋_GB2312" w:cs="仿宋_GB2312" w:eastAsia="仿宋_GB2312"/>
                <w:sz w:val="22"/>
                <w:color w:val="000000"/>
              </w:rPr>
              <w:t>3.4.4 光学跟踪定位仪利用光学原理跟踪导航探针，在系统中实时显示探针所指位置和方向。</w:t>
            </w:r>
          </w:p>
          <w:p>
            <w:pPr>
              <w:pStyle w:val="null3"/>
              <w:ind w:firstLine="440"/>
              <w:jc w:val="left"/>
            </w:pPr>
            <w:r>
              <w:rPr>
                <w:rFonts w:ascii="仿宋_GB2312" w:hAnsi="仿宋_GB2312" w:cs="仿宋_GB2312" w:eastAsia="仿宋_GB2312"/>
                <w:sz w:val="22"/>
                <w:color w:val="000000"/>
              </w:rPr>
              <w:t>3.5 主控台车：承载机械臂或定位装置、计算机和显示器等，可万向推动，可稳固锁定，设有光驱和USB接口，配有鼠标和键盘。</w:t>
            </w:r>
          </w:p>
          <w:p>
            <w:pPr>
              <w:pStyle w:val="null3"/>
              <w:ind w:firstLine="440"/>
              <w:jc w:val="left"/>
            </w:pPr>
            <w:r>
              <w:rPr>
                <w:rFonts w:ascii="仿宋_GB2312" w:hAnsi="仿宋_GB2312" w:cs="仿宋_GB2312" w:eastAsia="仿宋_GB2312"/>
                <w:sz w:val="22"/>
                <w:color w:val="000000"/>
              </w:rPr>
              <w:t>3.6 自动注册标志物：可被光学跟踪定位仪利用光学原理自动追踪，自动注册。</w:t>
            </w:r>
          </w:p>
          <w:p>
            <w:pPr>
              <w:pStyle w:val="null3"/>
              <w:ind w:firstLine="440"/>
              <w:jc w:val="left"/>
            </w:pPr>
            <w:r>
              <w:rPr>
                <w:rFonts w:ascii="仿宋_GB2312" w:hAnsi="仿宋_GB2312" w:cs="仿宋_GB2312" w:eastAsia="仿宋_GB2312"/>
                <w:sz w:val="22"/>
                <w:color w:val="000000"/>
              </w:rPr>
              <w:t>2.7 光学导航工具：可被光学跟踪定位仪利用光学原理实时追踪三维位置和姿态，实现术中实时光学导航。</w:t>
            </w:r>
          </w:p>
          <w:p>
            <w:pPr>
              <w:pStyle w:val="null3"/>
              <w:ind w:firstLine="442"/>
              <w:jc w:val="left"/>
            </w:pPr>
            <w:r>
              <w:rPr>
                <w:rFonts w:ascii="仿宋_GB2312" w:hAnsi="仿宋_GB2312" w:cs="仿宋_GB2312" w:eastAsia="仿宋_GB2312"/>
                <w:sz w:val="22"/>
                <w:b/>
                <w:color w:val="000000"/>
              </w:rPr>
              <w:t>4.系统软件</w:t>
            </w:r>
          </w:p>
          <w:p>
            <w:pPr>
              <w:pStyle w:val="null3"/>
              <w:ind w:firstLine="440"/>
              <w:jc w:val="left"/>
            </w:pPr>
            <w:r>
              <w:rPr>
                <w:rFonts w:ascii="仿宋_GB2312" w:hAnsi="仿宋_GB2312" w:cs="仿宋_GB2312" w:eastAsia="仿宋_GB2312"/>
                <w:sz w:val="22"/>
                <w:color w:val="000000"/>
              </w:rPr>
              <w:t>4.1 影像处理模块</w:t>
            </w:r>
          </w:p>
          <w:p>
            <w:pPr>
              <w:pStyle w:val="null3"/>
              <w:ind w:firstLine="440"/>
              <w:jc w:val="left"/>
            </w:pPr>
            <w:r>
              <w:rPr>
                <w:rFonts w:ascii="仿宋_GB2312" w:hAnsi="仿宋_GB2312" w:cs="仿宋_GB2312" w:eastAsia="仿宋_GB2312"/>
                <w:sz w:val="22"/>
                <w:color w:val="000000"/>
              </w:rPr>
              <w:t>4.1.1 DICOM3.0文件读取、解析、预览和显示；</w:t>
            </w:r>
          </w:p>
          <w:p>
            <w:pPr>
              <w:pStyle w:val="null3"/>
              <w:ind w:firstLine="440"/>
              <w:jc w:val="left"/>
            </w:pPr>
            <w:r>
              <w:rPr>
                <w:rFonts w:ascii="仿宋_GB2312" w:hAnsi="仿宋_GB2312" w:cs="仿宋_GB2312" w:eastAsia="仿宋_GB2312"/>
                <w:sz w:val="22"/>
                <w:color w:val="000000"/>
              </w:rPr>
              <w:t>4.1.2 支持CT、CTA、MRI（MRA、T1、T2、MRV、DTI等）、PET等多模态影像融合；</w:t>
            </w:r>
          </w:p>
          <w:p>
            <w:pPr>
              <w:pStyle w:val="null3"/>
              <w:ind w:firstLine="440"/>
              <w:jc w:val="left"/>
            </w:pPr>
            <w:r>
              <w:rPr>
                <w:rFonts w:ascii="仿宋_GB2312" w:hAnsi="仿宋_GB2312" w:cs="仿宋_GB2312" w:eastAsia="仿宋_GB2312"/>
                <w:sz w:val="22"/>
                <w:color w:val="000000"/>
              </w:rPr>
              <w:t>4.1.3 支持影像间自动融合、手动融合和基于解剖特征点融合；</w:t>
            </w:r>
          </w:p>
          <w:p>
            <w:pPr>
              <w:pStyle w:val="null3"/>
              <w:ind w:firstLine="440"/>
              <w:jc w:val="left"/>
            </w:pPr>
            <w:r>
              <w:rPr>
                <w:rFonts w:ascii="仿宋_GB2312" w:hAnsi="仿宋_GB2312" w:cs="仿宋_GB2312" w:eastAsia="仿宋_GB2312"/>
                <w:sz w:val="22"/>
                <w:color w:val="000000"/>
              </w:rPr>
              <w:t>4.1.4 支持自动融合时设定兴趣区融合；</w:t>
            </w:r>
          </w:p>
          <w:p>
            <w:pPr>
              <w:pStyle w:val="null3"/>
              <w:ind w:firstLine="440"/>
              <w:jc w:val="left"/>
            </w:pPr>
            <w:r>
              <w:rPr>
                <w:rFonts w:ascii="仿宋_GB2312" w:hAnsi="仿宋_GB2312" w:cs="仿宋_GB2312" w:eastAsia="仿宋_GB2312"/>
                <w:sz w:val="22"/>
                <w:color w:val="000000"/>
              </w:rPr>
              <w:t>4.1.5 支持融合微调，包括平移和旋转微调；</w:t>
            </w:r>
          </w:p>
          <w:p>
            <w:pPr>
              <w:pStyle w:val="null3"/>
              <w:ind w:firstLine="440"/>
              <w:jc w:val="left"/>
            </w:pPr>
            <w:r>
              <w:rPr>
                <w:rFonts w:ascii="仿宋_GB2312" w:hAnsi="仿宋_GB2312" w:cs="仿宋_GB2312" w:eastAsia="仿宋_GB2312"/>
                <w:sz w:val="22"/>
                <w:color w:val="000000"/>
              </w:rPr>
              <w:t>4.1.6 支持以透明叠加、棋盘格、混合等视图方式呈现融合结果；</w:t>
            </w:r>
          </w:p>
          <w:p>
            <w:pPr>
              <w:pStyle w:val="null3"/>
              <w:ind w:firstLine="440"/>
              <w:jc w:val="left"/>
            </w:pPr>
            <w:r>
              <w:rPr>
                <w:rFonts w:ascii="仿宋_GB2312" w:hAnsi="仿宋_GB2312" w:cs="仿宋_GB2312" w:eastAsia="仿宋_GB2312"/>
                <w:sz w:val="22"/>
                <w:color w:val="000000"/>
              </w:rPr>
              <w:t>4.1.7 根据影像分割不同解剖结构（皮肤、颅骨、血管、脑皮层等）的三维模型；</w:t>
            </w:r>
          </w:p>
          <w:p>
            <w:pPr>
              <w:pStyle w:val="null3"/>
              <w:ind w:firstLine="440"/>
              <w:jc w:val="left"/>
            </w:pPr>
            <w:r>
              <w:rPr>
                <w:rFonts w:ascii="仿宋_GB2312" w:hAnsi="仿宋_GB2312" w:cs="仿宋_GB2312" w:eastAsia="仿宋_GB2312"/>
                <w:sz w:val="22"/>
                <w:color w:val="000000"/>
              </w:rPr>
              <w:t>4.1.8 支持脑皮层、血管等所分割的三维模型的叠加显示；</w:t>
            </w:r>
          </w:p>
          <w:p>
            <w:pPr>
              <w:pStyle w:val="null3"/>
              <w:ind w:firstLine="440"/>
              <w:jc w:val="left"/>
            </w:pPr>
            <w:r>
              <w:rPr>
                <w:rFonts w:ascii="仿宋_GB2312" w:hAnsi="仿宋_GB2312" w:cs="仿宋_GB2312" w:eastAsia="仿宋_GB2312"/>
                <w:sz w:val="22"/>
                <w:color w:val="000000"/>
              </w:rPr>
              <w:t>4.1.9 重构轴位面、冠状面、矢状面、垂直于路径的横截面和平行于路径的横截面视图；</w:t>
            </w:r>
          </w:p>
          <w:p>
            <w:pPr>
              <w:pStyle w:val="null3"/>
              <w:ind w:firstLine="440"/>
              <w:jc w:val="left"/>
            </w:pPr>
            <w:r>
              <w:rPr>
                <w:rFonts w:ascii="仿宋_GB2312" w:hAnsi="仿宋_GB2312" w:cs="仿宋_GB2312" w:eastAsia="仿宋_GB2312"/>
                <w:sz w:val="22"/>
                <w:color w:val="000000"/>
              </w:rPr>
              <w:t>4.1.10 支持影像灰阶和彩色显示及调整；</w:t>
            </w:r>
          </w:p>
          <w:p>
            <w:pPr>
              <w:pStyle w:val="null3"/>
              <w:ind w:firstLine="440"/>
              <w:jc w:val="left"/>
            </w:pPr>
            <w:r>
              <w:rPr>
                <w:rFonts w:ascii="仿宋_GB2312" w:hAnsi="仿宋_GB2312" w:cs="仿宋_GB2312" w:eastAsia="仿宋_GB2312"/>
                <w:sz w:val="22"/>
                <w:color w:val="000000"/>
              </w:rPr>
              <w:t>4.1.11 可进行二维&amp;三维距离测量、角度测量；</w:t>
            </w:r>
          </w:p>
          <w:p>
            <w:pPr>
              <w:pStyle w:val="null3"/>
              <w:ind w:firstLine="440"/>
              <w:jc w:val="left"/>
            </w:pPr>
            <w:r>
              <w:rPr>
                <w:rFonts w:ascii="仿宋_GB2312" w:hAnsi="仿宋_GB2312" w:cs="仿宋_GB2312" w:eastAsia="仿宋_GB2312"/>
                <w:sz w:val="22"/>
                <w:color w:val="000000"/>
              </w:rPr>
              <w:t>4.1.12 可调整三维模型的透明度等显示属性；</w:t>
            </w:r>
          </w:p>
          <w:p>
            <w:pPr>
              <w:pStyle w:val="null3"/>
              <w:ind w:firstLine="440"/>
              <w:jc w:val="left"/>
            </w:pPr>
            <w:r>
              <w:rPr>
                <w:rFonts w:ascii="仿宋_GB2312" w:hAnsi="仿宋_GB2312" w:cs="仿宋_GB2312" w:eastAsia="仿宋_GB2312"/>
                <w:sz w:val="22"/>
                <w:color w:val="000000"/>
              </w:rPr>
              <w:t>4.1.13 放大、缩小、平移、旋转二维影像和三维模型。</w:t>
            </w:r>
          </w:p>
          <w:p>
            <w:pPr>
              <w:pStyle w:val="null3"/>
              <w:ind w:firstLine="440"/>
              <w:jc w:val="left"/>
            </w:pPr>
            <w:r>
              <w:rPr>
                <w:rFonts w:ascii="仿宋_GB2312" w:hAnsi="仿宋_GB2312" w:cs="仿宋_GB2312" w:eastAsia="仿宋_GB2312"/>
                <w:sz w:val="22"/>
                <w:color w:val="000000"/>
              </w:rPr>
              <w:t>4.2 手术计划模块（支持计算机工作站和便携式工作站操作流程同质化）</w:t>
            </w:r>
          </w:p>
          <w:p>
            <w:pPr>
              <w:pStyle w:val="null3"/>
              <w:ind w:firstLine="440"/>
              <w:jc w:val="left"/>
            </w:pPr>
            <w:r>
              <w:rPr>
                <w:rFonts w:ascii="仿宋_GB2312" w:hAnsi="仿宋_GB2312" w:cs="仿宋_GB2312" w:eastAsia="仿宋_GB2312"/>
                <w:sz w:val="22"/>
                <w:color w:val="000000"/>
              </w:rPr>
              <w:t>4.2.1 支持病灶等兴趣区域的自动、手动轮廓勾画；</w:t>
            </w:r>
          </w:p>
          <w:p>
            <w:pPr>
              <w:pStyle w:val="null3"/>
              <w:ind w:firstLine="440"/>
              <w:jc w:val="left"/>
            </w:pPr>
            <w:r>
              <w:rPr>
                <w:rFonts w:ascii="仿宋_GB2312" w:hAnsi="仿宋_GB2312" w:cs="仿宋_GB2312" w:eastAsia="仿宋_GB2312"/>
                <w:sz w:val="22"/>
                <w:color w:val="000000"/>
              </w:rPr>
              <w:t>4.2.2 支持病灶等兴趣区域三维体积的计算；</w:t>
            </w:r>
          </w:p>
          <w:p>
            <w:pPr>
              <w:pStyle w:val="null3"/>
              <w:ind w:firstLine="440"/>
              <w:jc w:val="left"/>
            </w:pPr>
            <w:r>
              <w:rPr>
                <w:rFonts w:ascii="仿宋_GB2312" w:hAnsi="仿宋_GB2312" w:cs="仿宋_GB2312" w:eastAsia="仿宋_GB2312"/>
                <w:sz w:val="22"/>
                <w:color w:val="000000"/>
              </w:rPr>
              <w:t>4.2.3 支持病灶等兴趣区域的三维显示；</w:t>
            </w:r>
          </w:p>
          <w:p>
            <w:pPr>
              <w:pStyle w:val="null3"/>
              <w:ind w:firstLine="440"/>
              <w:jc w:val="left"/>
            </w:pPr>
            <w:r>
              <w:rPr>
                <w:rFonts w:ascii="仿宋_GB2312" w:hAnsi="仿宋_GB2312" w:cs="仿宋_GB2312" w:eastAsia="仿宋_GB2312"/>
                <w:sz w:val="22"/>
                <w:color w:val="000000"/>
              </w:rPr>
              <w:t>4.2.4 支持在二维影像和三维解剖上设定手术靶点、入颅点，规划多个手术路径；</w:t>
            </w:r>
          </w:p>
          <w:p>
            <w:pPr>
              <w:pStyle w:val="null3"/>
              <w:ind w:firstLine="440"/>
              <w:jc w:val="left"/>
            </w:pPr>
            <w:r>
              <w:rPr>
                <w:rFonts w:ascii="仿宋_GB2312" w:hAnsi="仿宋_GB2312" w:cs="仿宋_GB2312" w:eastAsia="仿宋_GB2312"/>
                <w:sz w:val="22"/>
                <w:color w:val="000000"/>
              </w:rPr>
              <w:t>4.2.5 支持手术路径的二维和三维显示；</w:t>
            </w:r>
          </w:p>
          <w:p>
            <w:pPr>
              <w:pStyle w:val="null3"/>
              <w:ind w:firstLine="440"/>
              <w:jc w:val="left"/>
            </w:pPr>
            <w:r>
              <w:rPr>
                <w:rFonts w:ascii="仿宋_GB2312" w:hAnsi="仿宋_GB2312" w:cs="仿宋_GB2312" w:eastAsia="仿宋_GB2312"/>
                <w:sz w:val="22"/>
                <w:color w:val="000000"/>
              </w:rPr>
              <w:t>4.2.6 支持对手术路径可见性等显示属性设置；</w:t>
            </w:r>
          </w:p>
          <w:p>
            <w:pPr>
              <w:pStyle w:val="null3"/>
              <w:ind w:firstLine="440"/>
              <w:jc w:val="left"/>
            </w:pPr>
            <w:r>
              <w:rPr>
                <w:rFonts w:ascii="仿宋_GB2312" w:hAnsi="仿宋_GB2312" w:cs="仿宋_GB2312" w:eastAsia="仿宋_GB2312"/>
                <w:sz w:val="22"/>
                <w:color w:val="000000"/>
              </w:rPr>
              <w:t>4.2.7 支持手术路径与轴位面、冠状面和矢状面视图交点的二维和三维显示；</w:t>
            </w:r>
          </w:p>
          <w:p>
            <w:pPr>
              <w:pStyle w:val="null3"/>
              <w:ind w:firstLine="440"/>
              <w:jc w:val="left"/>
            </w:pPr>
            <w:r>
              <w:rPr>
                <w:rFonts w:ascii="仿宋_GB2312" w:hAnsi="仿宋_GB2312" w:cs="仿宋_GB2312" w:eastAsia="仿宋_GB2312"/>
                <w:sz w:val="22"/>
                <w:color w:val="000000"/>
              </w:rPr>
              <w:t>4.2.8 支持定义AC-PC坐标系，并重组视图；</w:t>
            </w:r>
          </w:p>
          <w:p>
            <w:pPr>
              <w:pStyle w:val="null3"/>
              <w:ind w:firstLine="440"/>
              <w:jc w:val="left"/>
            </w:pPr>
            <w:r>
              <w:rPr>
                <w:rFonts w:ascii="仿宋_GB2312" w:hAnsi="仿宋_GB2312" w:cs="仿宋_GB2312" w:eastAsia="仿宋_GB2312"/>
                <w:sz w:val="22"/>
                <w:color w:val="000000"/>
              </w:rPr>
              <w:t>4.2.9支持在AC-PC坐标系中直接输入坐标设定路径靶点；</w:t>
            </w:r>
          </w:p>
          <w:p>
            <w:pPr>
              <w:pStyle w:val="null3"/>
              <w:ind w:firstLine="440"/>
              <w:jc w:val="left"/>
            </w:pPr>
            <w:r>
              <w:rPr>
                <w:rFonts w:ascii="仿宋_GB2312" w:hAnsi="仿宋_GB2312" w:cs="仿宋_GB2312" w:eastAsia="仿宋_GB2312"/>
                <w:sz w:val="22"/>
                <w:color w:val="000000"/>
              </w:rPr>
              <w:t>4.2.10支持电极路径的触点显示；</w:t>
            </w:r>
          </w:p>
          <w:p>
            <w:pPr>
              <w:pStyle w:val="null3"/>
              <w:ind w:firstLine="440"/>
              <w:jc w:val="left"/>
            </w:pPr>
            <w:r>
              <w:rPr>
                <w:rFonts w:ascii="仿宋_GB2312" w:hAnsi="仿宋_GB2312" w:cs="仿宋_GB2312" w:eastAsia="仿宋_GB2312"/>
                <w:sz w:val="22"/>
                <w:color w:val="000000"/>
              </w:rPr>
              <w:t>4.2.11 支持当前手术规划导出/导入。</w:t>
            </w:r>
          </w:p>
          <w:p>
            <w:pPr>
              <w:pStyle w:val="null3"/>
              <w:ind w:firstLine="440"/>
              <w:jc w:val="left"/>
            </w:pPr>
            <w:r>
              <w:rPr>
                <w:rFonts w:ascii="仿宋_GB2312" w:hAnsi="仿宋_GB2312" w:cs="仿宋_GB2312" w:eastAsia="仿宋_GB2312"/>
                <w:sz w:val="22"/>
                <w:color w:val="000000"/>
              </w:rPr>
              <w:t>4.3 手术注册模块</w:t>
            </w:r>
          </w:p>
          <w:p>
            <w:pPr>
              <w:pStyle w:val="null3"/>
              <w:ind w:firstLine="220"/>
              <w:jc w:val="left"/>
            </w:pPr>
            <w:r>
              <w:rPr>
                <w:rFonts w:ascii="仿宋_GB2312" w:hAnsi="仿宋_GB2312" w:cs="仿宋_GB2312" w:eastAsia="仿宋_GB2312"/>
                <w:sz w:val="22"/>
                <w:color w:val="000000"/>
              </w:rPr>
              <w:t>▲4.3.1 在光学跟踪定位仪追踪下，术者可手持注册探针实现患者全体位的灵活、快速位置注册；</w:t>
            </w:r>
          </w:p>
          <w:p>
            <w:pPr>
              <w:pStyle w:val="null3"/>
              <w:ind w:firstLine="440"/>
              <w:jc w:val="left"/>
            </w:pPr>
            <w:r>
              <w:rPr>
                <w:rFonts w:ascii="仿宋_GB2312" w:hAnsi="仿宋_GB2312" w:cs="仿宋_GB2312" w:eastAsia="仿宋_GB2312"/>
                <w:sz w:val="22"/>
                <w:color w:val="000000"/>
              </w:rPr>
              <w:t>4.3.2 通过各串联关节的电机或者角度传感器，即可完成机械臂位置注册；</w:t>
            </w:r>
          </w:p>
          <w:p>
            <w:pPr>
              <w:pStyle w:val="null3"/>
              <w:ind w:firstLine="440"/>
              <w:jc w:val="left"/>
            </w:pPr>
            <w:r>
              <w:rPr>
                <w:rFonts w:ascii="仿宋_GB2312" w:hAnsi="仿宋_GB2312" w:cs="仿宋_GB2312" w:eastAsia="仿宋_GB2312"/>
                <w:sz w:val="22"/>
                <w:color w:val="000000"/>
              </w:rPr>
              <w:t>4.3.3 支持在系统中对注册点的自动识别标记；</w:t>
            </w:r>
          </w:p>
          <w:p>
            <w:pPr>
              <w:pStyle w:val="null3"/>
              <w:ind w:firstLine="440"/>
              <w:jc w:val="left"/>
            </w:pPr>
            <w:r>
              <w:rPr>
                <w:rFonts w:ascii="仿宋_GB2312" w:hAnsi="仿宋_GB2312" w:cs="仿宋_GB2312" w:eastAsia="仿宋_GB2312"/>
                <w:sz w:val="22"/>
                <w:color w:val="000000"/>
              </w:rPr>
              <w:t>4.3.4 支持在系统中对注册点的手动标记；</w:t>
            </w:r>
          </w:p>
          <w:p>
            <w:pPr>
              <w:pStyle w:val="null3"/>
              <w:ind w:firstLine="440"/>
              <w:jc w:val="left"/>
            </w:pPr>
            <w:r>
              <w:rPr>
                <w:rFonts w:ascii="仿宋_GB2312" w:hAnsi="仿宋_GB2312" w:cs="仿宋_GB2312" w:eastAsia="仿宋_GB2312"/>
                <w:sz w:val="22"/>
                <w:color w:val="000000"/>
              </w:rPr>
              <w:t>4.3.5 光学跟踪定位仪利用光学原理，实时追踪自动注册标志物，实现对患者的快速自动注册；</w:t>
            </w:r>
          </w:p>
          <w:p>
            <w:pPr>
              <w:pStyle w:val="null3"/>
              <w:ind w:firstLine="440"/>
              <w:jc w:val="left"/>
            </w:pPr>
            <w:r>
              <w:rPr>
                <w:rFonts w:ascii="仿宋_GB2312" w:hAnsi="仿宋_GB2312" w:cs="仿宋_GB2312" w:eastAsia="仿宋_GB2312"/>
                <w:sz w:val="22"/>
                <w:color w:val="000000"/>
              </w:rPr>
              <w:t>4.3.6 在光学跟踪定位仪追踪下，术者可手持探针对患者特征点进行识别和位置采集；</w:t>
            </w:r>
          </w:p>
          <w:p>
            <w:pPr>
              <w:pStyle w:val="null3"/>
              <w:ind w:firstLine="440"/>
              <w:jc w:val="left"/>
            </w:pPr>
            <w:r>
              <w:rPr>
                <w:rFonts w:ascii="仿宋_GB2312" w:hAnsi="仿宋_GB2312" w:cs="仿宋_GB2312" w:eastAsia="仿宋_GB2312"/>
                <w:sz w:val="22"/>
                <w:color w:val="000000"/>
              </w:rPr>
              <w:t>4.3.7 支持对注册点移位的纠正；</w:t>
            </w:r>
          </w:p>
          <w:p>
            <w:pPr>
              <w:pStyle w:val="null3"/>
              <w:ind w:firstLine="440"/>
              <w:jc w:val="left"/>
            </w:pPr>
            <w:r>
              <w:rPr>
                <w:rFonts w:ascii="仿宋_GB2312" w:hAnsi="仿宋_GB2312" w:cs="仿宋_GB2312" w:eastAsia="仿宋_GB2312"/>
                <w:sz w:val="22"/>
                <w:color w:val="000000"/>
              </w:rPr>
              <w:t>4.3.8 支持手术注册信息的自动保存和加载。</w:t>
            </w:r>
          </w:p>
          <w:p>
            <w:pPr>
              <w:pStyle w:val="null3"/>
              <w:ind w:firstLine="440"/>
              <w:jc w:val="left"/>
            </w:pPr>
            <w:r>
              <w:rPr>
                <w:rFonts w:ascii="仿宋_GB2312" w:hAnsi="仿宋_GB2312" w:cs="仿宋_GB2312" w:eastAsia="仿宋_GB2312"/>
                <w:sz w:val="22"/>
                <w:color w:val="000000"/>
              </w:rPr>
              <w:t>4.4 手术定位模块</w:t>
            </w:r>
          </w:p>
          <w:p>
            <w:pPr>
              <w:pStyle w:val="null3"/>
              <w:ind w:firstLine="440"/>
              <w:jc w:val="left"/>
            </w:pPr>
            <w:r>
              <w:rPr>
                <w:rFonts w:ascii="仿宋_GB2312" w:hAnsi="仿宋_GB2312" w:cs="仿宋_GB2312" w:eastAsia="仿宋_GB2312"/>
                <w:sz w:val="22"/>
                <w:color w:val="000000"/>
              </w:rPr>
              <w:t>4.4.1 根据术前的手术规划方案，系统可计算串联式机械臂各关节的目标转动角度；</w:t>
            </w:r>
          </w:p>
          <w:p>
            <w:pPr>
              <w:pStyle w:val="null3"/>
              <w:ind w:firstLine="440"/>
              <w:jc w:val="left"/>
            </w:pPr>
            <w:r>
              <w:rPr>
                <w:rFonts w:ascii="仿宋_GB2312" w:hAnsi="仿宋_GB2312" w:cs="仿宋_GB2312" w:eastAsia="仿宋_GB2312"/>
                <w:sz w:val="22"/>
                <w:color w:val="000000"/>
              </w:rPr>
              <w:t>▲4.4.2 通过机械臂各串联关节，通过一次自动摆位即可引导手术器械定位至靶点进行手术的开展；</w:t>
            </w:r>
          </w:p>
          <w:p>
            <w:pPr>
              <w:pStyle w:val="null3"/>
              <w:ind w:firstLine="440"/>
              <w:jc w:val="left"/>
            </w:pPr>
            <w:r>
              <w:rPr>
                <w:rFonts w:ascii="仿宋_GB2312" w:hAnsi="仿宋_GB2312" w:cs="仿宋_GB2312" w:eastAsia="仿宋_GB2312"/>
                <w:sz w:val="22"/>
                <w:color w:val="000000"/>
              </w:rPr>
              <w:t>4.4.3 在光学跟踪定位仪追踪下，术者可手持探针在术中对定位精度进行验证；</w:t>
            </w:r>
          </w:p>
          <w:p>
            <w:pPr>
              <w:pStyle w:val="null3"/>
              <w:ind w:firstLine="440"/>
              <w:jc w:val="left"/>
            </w:pPr>
            <w:r>
              <w:rPr>
                <w:rFonts w:ascii="仿宋_GB2312" w:hAnsi="仿宋_GB2312" w:cs="仿宋_GB2312" w:eastAsia="仿宋_GB2312"/>
                <w:sz w:val="22"/>
                <w:color w:val="000000"/>
              </w:rPr>
              <w:t>4.4.4 串联式机械臂可通过各关节自动摆位进行轴向运动等靶点路径调整。</w:t>
            </w:r>
          </w:p>
          <w:p>
            <w:pPr>
              <w:pStyle w:val="null3"/>
              <w:ind w:firstLine="440"/>
              <w:jc w:val="left"/>
            </w:pPr>
            <w:r>
              <w:rPr>
                <w:rFonts w:ascii="仿宋_GB2312" w:hAnsi="仿宋_GB2312" w:cs="仿宋_GB2312" w:eastAsia="仿宋_GB2312"/>
                <w:sz w:val="22"/>
                <w:color w:val="000000"/>
              </w:rPr>
              <w:t>4.5 手术导航模块</w:t>
            </w:r>
          </w:p>
          <w:p>
            <w:pPr>
              <w:pStyle w:val="null3"/>
              <w:ind w:firstLine="220"/>
              <w:jc w:val="left"/>
            </w:pPr>
            <w:r>
              <w:rPr>
                <w:rFonts w:ascii="仿宋_GB2312" w:hAnsi="仿宋_GB2312" w:cs="仿宋_GB2312" w:eastAsia="仿宋_GB2312"/>
                <w:sz w:val="22"/>
                <w:color w:val="000000"/>
              </w:rPr>
              <w:t>▲4.5.1 光学跟踪定位仪利用光学原理，在术中实时追踪术者手持的导航探针, 在系统中实时显示导航探针所指的位置和方向，满足手术操作时所到达的患者解剖位置的实时显示；</w:t>
            </w:r>
          </w:p>
          <w:p>
            <w:pPr>
              <w:pStyle w:val="null3"/>
              <w:ind w:firstLine="440"/>
              <w:jc w:val="left"/>
            </w:pPr>
            <w:r>
              <w:rPr>
                <w:rFonts w:ascii="仿宋_GB2312" w:hAnsi="仿宋_GB2312" w:cs="仿宋_GB2312" w:eastAsia="仿宋_GB2312"/>
                <w:sz w:val="22"/>
                <w:color w:val="000000"/>
              </w:rPr>
              <w:t>4.5.2 光学跟踪定位仪在追踪术者手持的导航探针时，在影像系统中可虚拟显示导航工具所指方向上更深入的解剖结构，深入距离可任意设定；</w:t>
            </w:r>
          </w:p>
          <w:p>
            <w:pPr>
              <w:pStyle w:val="null3"/>
              <w:ind w:firstLine="220"/>
              <w:jc w:val="left"/>
            </w:pPr>
            <w:r>
              <w:rPr>
                <w:rFonts w:ascii="仿宋_GB2312" w:hAnsi="仿宋_GB2312" w:cs="仿宋_GB2312" w:eastAsia="仿宋_GB2312"/>
                <w:sz w:val="22"/>
                <w:color w:val="000000"/>
              </w:rPr>
              <w:t>▲4.5.3 光学跟踪定位仪利用光学原理，自动识别并计算患者示踪架，实现对术中患者移动的实时注册，始终保持导航的准确。</w:t>
            </w:r>
          </w:p>
          <w:p>
            <w:pPr>
              <w:pStyle w:val="null3"/>
              <w:ind w:firstLine="220"/>
              <w:jc w:val="left"/>
            </w:pPr>
            <w:r>
              <w:rPr>
                <w:rFonts w:ascii="仿宋_GB2312" w:hAnsi="仿宋_GB2312" w:cs="仿宋_GB2312" w:eastAsia="仿宋_GB2312"/>
                <w:sz w:val="22"/>
                <w:color w:val="000000"/>
              </w:rPr>
              <w:t>▲4.5.4 支持脱离系统中机械臂的情况下，控制光学跟踪定位仪利用光学原理进行光学导航。</w:t>
            </w:r>
          </w:p>
          <w:p>
            <w:pPr>
              <w:pStyle w:val="null3"/>
              <w:ind w:firstLine="442"/>
              <w:jc w:val="center"/>
            </w:pPr>
            <w:r>
              <w:rPr>
                <w:rFonts w:ascii="仿宋_GB2312" w:hAnsi="仿宋_GB2312" w:cs="仿宋_GB2312" w:eastAsia="仿宋_GB2312"/>
                <w:sz w:val="22"/>
                <w:b/>
              </w:rPr>
              <w:t>（五）呼吸机</w:t>
            </w:r>
          </w:p>
          <w:p>
            <w:pPr>
              <w:pStyle w:val="null3"/>
              <w:ind w:firstLine="442"/>
              <w:jc w:val="both"/>
            </w:pPr>
            <w:r>
              <w:rPr>
                <w:rFonts w:ascii="仿宋_GB2312" w:hAnsi="仿宋_GB2312" w:cs="仿宋_GB2312" w:eastAsia="仿宋_GB2312"/>
                <w:sz w:val="22"/>
                <w:b/>
                <w:color w:val="000000"/>
              </w:rPr>
              <w:t>1.</w:t>
            </w:r>
            <w:r>
              <w:rPr>
                <w:rFonts w:ascii="仿宋_GB2312" w:hAnsi="仿宋_GB2312" w:cs="仿宋_GB2312" w:eastAsia="仿宋_GB2312"/>
                <w:sz w:val="22"/>
                <w:b/>
                <w:color w:val="000000"/>
              </w:rPr>
              <w:t>设备配置要求</w:t>
            </w:r>
          </w:p>
          <w:p>
            <w:pPr>
              <w:pStyle w:val="null3"/>
              <w:ind w:firstLine="440"/>
              <w:jc w:val="both"/>
            </w:pPr>
            <w:r>
              <w:rPr>
                <w:rFonts w:ascii="仿宋_GB2312" w:hAnsi="仿宋_GB2312" w:cs="仿宋_GB2312" w:eastAsia="仿宋_GB2312"/>
                <w:sz w:val="22"/>
              </w:rPr>
              <w:t>1.</w:t>
            </w:r>
            <w:r>
              <w:rPr>
                <w:rFonts w:ascii="仿宋_GB2312" w:hAnsi="仿宋_GB2312" w:cs="仿宋_GB2312" w:eastAsia="仿宋_GB2312"/>
                <w:sz w:val="22"/>
              </w:rPr>
              <w:t>主机</w:t>
            </w:r>
            <w:r>
              <w:rPr>
                <w:rFonts w:ascii="仿宋_GB2312" w:hAnsi="仿宋_GB2312" w:cs="仿宋_GB2312" w:eastAsia="仿宋_GB2312"/>
                <w:sz w:val="21"/>
              </w:rPr>
              <w:t xml:space="preserve"> </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成人一次性呼吸管路</w:t>
            </w:r>
          </w:p>
          <w:p>
            <w:pPr>
              <w:pStyle w:val="null3"/>
              <w:ind w:firstLine="440"/>
              <w:jc w:val="both"/>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一次性细菌过滤器</w:t>
            </w:r>
          </w:p>
          <w:p>
            <w:pPr>
              <w:pStyle w:val="null3"/>
              <w:ind w:firstLine="440"/>
              <w:jc w:val="both"/>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近端一次性流量传感器</w:t>
            </w:r>
          </w:p>
          <w:p>
            <w:pPr>
              <w:pStyle w:val="null3"/>
              <w:ind w:firstLine="440"/>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模拟测试肺</w:t>
            </w:r>
          </w:p>
          <w:p>
            <w:pPr>
              <w:pStyle w:val="null3"/>
              <w:ind w:firstLine="440"/>
              <w:jc w:val="both"/>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成人人工鼻</w:t>
            </w:r>
            <w:r>
              <w:rPr>
                <w:rFonts w:ascii="仿宋_GB2312" w:hAnsi="仿宋_GB2312" w:cs="仿宋_GB2312" w:eastAsia="仿宋_GB2312"/>
                <w:sz w:val="21"/>
              </w:rPr>
              <w:t xml:space="preserve">             </w:t>
            </w:r>
          </w:p>
          <w:p>
            <w:pPr>
              <w:pStyle w:val="null3"/>
              <w:ind w:firstLine="440"/>
              <w:jc w:val="both"/>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一次性成人面罩</w:t>
            </w:r>
          </w:p>
          <w:p>
            <w:pPr>
              <w:pStyle w:val="null3"/>
              <w:ind w:firstLine="440"/>
              <w:jc w:val="both"/>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硅胶头带</w:t>
            </w:r>
          </w:p>
          <w:p>
            <w:pPr>
              <w:pStyle w:val="null3"/>
              <w:ind w:firstLine="440"/>
              <w:jc w:val="both"/>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电池</w:t>
            </w:r>
          </w:p>
          <w:p>
            <w:pPr>
              <w:pStyle w:val="null3"/>
              <w:ind w:firstLine="440"/>
              <w:jc w:val="both"/>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DISS转NIST氧气接头</w:t>
            </w:r>
          </w:p>
          <w:p>
            <w:pPr>
              <w:pStyle w:val="null3"/>
              <w:ind w:firstLine="440"/>
              <w:jc w:val="both"/>
            </w:pPr>
            <w:r>
              <w:rPr>
                <w:rFonts w:ascii="仿宋_GB2312" w:hAnsi="仿宋_GB2312" w:cs="仿宋_GB2312" w:eastAsia="仿宋_GB2312"/>
                <w:sz w:val="22"/>
              </w:rPr>
              <w:t>11</w:t>
            </w:r>
            <w:r>
              <w:rPr>
                <w:rFonts w:ascii="仿宋_GB2312" w:hAnsi="仿宋_GB2312" w:cs="仿宋_GB2312" w:eastAsia="仿宋_GB2312"/>
                <w:sz w:val="22"/>
              </w:rPr>
              <w:t>.</w:t>
            </w:r>
            <w:r>
              <w:rPr>
                <w:rFonts w:ascii="仿宋_GB2312" w:hAnsi="仿宋_GB2312" w:cs="仿宋_GB2312" w:eastAsia="仿宋_GB2312"/>
                <w:sz w:val="22"/>
              </w:rPr>
              <w:t>氧气气源输入管（国标）</w:t>
            </w:r>
          </w:p>
          <w:p>
            <w:pPr>
              <w:pStyle w:val="null3"/>
              <w:ind w:firstLine="440"/>
              <w:jc w:val="both"/>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蜗杆传动软管夹</w:t>
            </w:r>
          </w:p>
          <w:p>
            <w:pPr>
              <w:pStyle w:val="null3"/>
              <w:ind w:firstLine="440"/>
              <w:jc w:val="both"/>
            </w:pPr>
            <w:r>
              <w:rPr>
                <w:rFonts w:ascii="仿宋_GB2312" w:hAnsi="仿宋_GB2312" w:cs="仿宋_GB2312" w:eastAsia="仿宋_GB2312"/>
                <w:sz w:val="22"/>
              </w:rPr>
              <w:t>13</w:t>
            </w:r>
            <w:r>
              <w:rPr>
                <w:rFonts w:ascii="仿宋_GB2312" w:hAnsi="仿宋_GB2312" w:cs="仿宋_GB2312" w:eastAsia="仿宋_GB2312"/>
                <w:sz w:val="22"/>
              </w:rPr>
              <w:t>.</w:t>
            </w:r>
            <w:r>
              <w:rPr>
                <w:rFonts w:ascii="仿宋_GB2312" w:hAnsi="仿宋_GB2312" w:cs="仿宋_GB2312" w:eastAsia="仿宋_GB2312"/>
                <w:sz w:val="22"/>
              </w:rPr>
              <w:t>国标氧气插头</w:t>
            </w:r>
          </w:p>
          <w:p>
            <w:pPr>
              <w:pStyle w:val="null3"/>
              <w:ind w:firstLine="440"/>
              <w:jc w:val="both"/>
            </w:pP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国标电源线</w:t>
            </w:r>
          </w:p>
          <w:p>
            <w:pPr>
              <w:pStyle w:val="null3"/>
              <w:ind w:firstLine="442"/>
              <w:jc w:val="both"/>
            </w:pPr>
            <w:r>
              <w:rPr>
                <w:rFonts w:ascii="仿宋_GB2312" w:hAnsi="仿宋_GB2312" w:cs="仿宋_GB2312" w:eastAsia="仿宋_GB2312"/>
                <w:sz w:val="22"/>
                <w:b/>
                <w:color w:val="000000"/>
              </w:rPr>
              <w:t>2.</w:t>
            </w:r>
            <w:r>
              <w:rPr>
                <w:rFonts w:ascii="仿宋_GB2312" w:hAnsi="仿宋_GB2312" w:cs="仿宋_GB2312" w:eastAsia="仿宋_GB2312"/>
                <w:sz w:val="22"/>
                <w:b/>
                <w:color w:val="000000"/>
              </w:rPr>
              <w:t>设备主要</w:t>
            </w:r>
            <w:r>
              <w:rPr>
                <w:rFonts w:ascii="仿宋_GB2312" w:hAnsi="仿宋_GB2312" w:cs="仿宋_GB2312" w:eastAsia="仿宋_GB2312"/>
                <w:sz w:val="22"/>
                <w:b/>
                <w:color w:val="000000"/>
              </w:rPr>
              <w:t>技术</w:t>
            </w:r>
            <w:r>
              <w:rPr>
                <w:rFonts w:ascii="仿宋_GB2312" w:hAnsi="仿宋_GB2312" w:cs="仿宋_GB2312" w:eastAsia="仿宋_GB2312"/>
                <w:sz w:val="22"/>
                <w:b/>
                <w:color w:val="000000"/>
              </w:rPr>
              <w:t>参数要求</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适用于成人、儿童、婴幼儿的急救转运呼吸机</w:t>
            </w:r>
            <w:r>
              <w:rPr>
                <w:rFonts w:ascii="仿宋_GB2312" w:hAnsi="仿宋_GB2312" w:cs="仿宋_GB2312" w:eastAsia="仿宋_GB2312"/>
                <w:sz w:val="22"/>
              </w:rPr>
              <w:t xml:space="preserve"> </w:t>
            </w:r>
            <w:r>
              <w:rPr>
                <w:rFonts w:ascii="仿宋_GB2312" w:hAnsi="仿宋_GB2312" w:cs="仿宋_GB2312" w:eastAsia="仿宋_GB2312"/>
                <w:sz w:val="22"/>
              </w:rPr>
              <w:t>（具备床旁使用功能）</w:t>
            </w:r>
          </w:p>
          <w:p>
            <w:pPr>
              <w:pStyle w:val="null3"/>
              <w:ind w:firstLine="440"/>
              <w:jc w:val="both"/>
            </w:pPr>
            <w:r>
              <w:rPr>
                <w:rFonts w:ascii="仿宋_GB2312" w:hAnsi="仿宋_GB2312" w:cs="仿宋_GB2312" w:eastAsia="仿宋_GB2312"/>
                <w:sz w:val="22"/>
              </w:rPr>
              <w:t>2.2</w:t>
            </w:r>
            <w:r>
              <w:rPr>
                <w:rFonts w:ascii="仿宋_GB2312" w:hAnsi="仿宋_GB2312" w:cs="仿宋_GB2312" w:eastAsia="仿宋_GB2312"/>
                <w:sz w:val="22"/>
              </w:rPr>
              <w:t>电动电控呼吸机（内置涡轮驱动产生空气气源），方便进行转运。</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rPr>
              <w:t>2.3</w:t>
            </w:r>
            <w:r>
              <w:rPr>
                <w:rFonts w:ascii="仿宋_GB2312" w:hAnsi="仿宋_GB2312" w:cs="仿宋_GB2312" w:eastAsia="仿宋_GB2312"/>
                <w:sz w:val="22"/>
              </w:rPr>
              <w:t>快速通气功能</w:t>
            </w:r>
          </w:p>
          <w:p>
            <w:pPr>
              <w:pStyle w:val="null3"/>
              <w:ind w:firstLine="440"/>
              <w:jc w:val="both"/>
            </w:pPr>
            <w:r>
              <w:rPr>
                <w:rFonts w:ascii="仿宋_GB2312" w:hAnsi="仿宋_GB2312" w:cs="仿宋_GB2312" w:eastAsia="仿宋_GB2312"/>
                <w:sz w:val="22"/>
              </w:rPr>
              <w:t>选择成人（</w:t>
            </w:r>
            <w:r>
              <w:rPr>
                <w:rFonts w:ascii="仿宋_GB2312" w:hAnsi="仿宋_GB2312" w:cs="仿宋_GB2312" w:eastAsia="仿宋_GB2312"/>
                <w:sz w:val="22"/>
              </w:rPr>
              <w:t>≥70Kg）、儿童（≥25Kg）、婴幼儿（≥10Kg），快速完成病人抢救；</w:t>
            </w:r>
          </w:p>
          <w:p>
            <w:pPr>
              <w:pStyle w:val="null3"/>
              <w:ind w:firstLine="440"/>
              <w:jc w:val="both"/>
            </w:pPr>
            <w:r>
              <w:rPr>
                <w:rFonts w:ascii="仿宋_GB2312" w:hAnsi="仿宋_GB2312" w:cs="仿宋_GB2312" w:eastAsia="仿宋_GB2312"/>
                <w:sz w:val="22"/>
              </w:rPr>
              <w:t>2.4</w:t>
            </w:r>
            <w:r>
              <w:rPr>
                <w:rFonts w:ascii="仿宋_GB2312" w:hAnsi="仿宋_GB2312" w:cs="仿宋_GB2312" w:eastAsia="仿宋_GB2312"/>
                <w:sz w:val="22"/>
              </w:rPr>
              <w:t>通气模式：标配</w:t>
            </w:r>
            <w:r>
              <w:rPr>
                <w:rFonts w:ascii="仿宋_GB2312" w:hAnsi="仿宋_GB2312" w:cs="仿宋_GB2312" w:eastAsia="仿宋_GB2312"/>
                <w:sz w:val="22"/>
              </w:rPr>
              <w:t>P-A/C、P-SIMV、CPAP/PSV、PRVC，可选DuoVent、APRV、PRVC-SIMV、PSV-S/T等高级通气模式。</w:t>
            </w:r>
          </w:p>
          <w:p>
            <w:pPr>
              <w:pStyle w:val="null3"/>
              <w:ind w:firstLine="440"/>
              <w:jc w:val="both"/>
            </w:pPr>
            <w:r>
              <w:rPr>
                <w:rFonts w:ascii="仿宋_GB2312" w:hAnsi="仿宋_GB2312" w:cs="仿宋_GB2312" w:eastAsia="仿宋_GB2312"/>
                <w:sz w:val="22"/>
              </w:rPr>
              <w:t>2.5</w:t>
            </w:r>
            <w:r>
              <w:rPr>
                <w:rFonts w:ascii="仿宋_GB2312" w:hAnsi="仿宋_GB2312" w:cs="仿宋_GB2312" w:eastAsia="仿宋_GB2312"/>
                <w:sz w:val="22"/>
              </w:rPr>
              <w:t>设置参数</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5.</w:t>
            </w:r>
            <w:r>
              <w:rPr>
                <w:rFonts w:ascii="仿宋_GB2312" w:hAnsi="仿宋_GB2312" w:cs="仿宋_GB2312" w:eastAsia="仿宋_GB2312"/>
                <w:sz w:val="22"/>
              </w:rPr>
              <w:t>1</w:t>
            </w:r>
            <w:r>
              <w:rPr>
                <w:rFonts w:ascii="仿宋_GB2312" w:hAnsi="仿宋_GB2312" w:cs="仿宋_GB2312" w:eastAsia="仿宋_GB2312"/>
                <w:sz w:val="22"/>
              </w:rPr>
              <w:t xml:space="preserve"> </w:t>
            </w:r>
            <w:r>
              <w:rPr>
                <w:rFonts w:ascii="仿宋_GB2312" w:hAnsi="仿宋_GB2312" w:cs="仿宋_GB2312" w:eastAsia="仿宋_GB2312"/>
                <w:sz w:val="22"/>
              </w:rPr>
              <w:t>潮气量：</w:t>
            </w:r>
            <w:r>
              <w:rPr>
                <w:rFonts w:ascii="仿宋_GB2312" w:hAnsi="仿宋_GB2312" w:cs="仿宋_GB2312" w:eastAsia="仿宋_GB2312"/>
                <w:sz w:val="22"/>
              </w:rPr>
              <w:t>2ml-2200ml</w:t>
            </w:r>
          </w:p>
          <w:p>
            <w:pPr>
              <w:pStyle w:val="null3"/>
              <w:ind w:firstLine="440"/>
              <w:jc w:val="both"/>
            </w:pPr>
            <w:r>
              <w:rPr>
                <w:rFonts w:ascii="仿宋_GB2312" w:hAnsi="仿宋_GB2312" w:cs="仿宋_GB2312" w:eastAsia="仿宋_GB2312"/>
                <w:sz w:val="22"/>
              </w:rPr>
              <w:t>2.5.2</w:t>
            </w:r>
            <w:r>
              <w:rPr>
                <w:rFonts w:ascii="仿宋_GB2312" w:hAnsi="仿宋_GB2312" w:cs="仿宋_GB2312" w:eastAsia="仿宋_GB2312"/>
                <w:sz w:val="22"/>
              </w:rPr>
              <w:t xml:space="preserve"> </w:t>
            </w:r>
            <w:r>
              <w:rPr>
                <w:rFonts w:ascii="仿宋_GB2312" w:hAnsi="仿宋_GB2312" w:cs="仿宋_GB2312" w:eastAsia="仿宋_GB2312"/>
                <w:sz w:val="22"/>
              </w:rPr>
              <w:t>呼吸频率：</w:t>
            </w:r>
            <w:r>
              <w:rPr>
                <w:rFonts w:ascii="仿宋_GB2312" w:hAnsi="仿宋_GB2312" w:cs="仿宋_GB2312" w:eastAsia="仿宋_GB2312"/>
                <w:sz w:val="22"/>
              </w:rPr>
              <w:t>1-80次/min</w:t>
            </w:r>
          </w:p>
          <w:p>
            <w:pPr>
              <w:pStyle w:val="null3"/>
              <w:ind w:firstLine="440"/>
              <w:jc w:val="both"/>
            </w:pPr>
            <w:r>
              <w:rPr>
                <w:rFonts w:ascii="仿宋_GB2312" w:hAnsi="仿宋_GB2312" w:cs="仿宋_GB2312" w:eastAsia="仿宋_GB2312"/>
                <w:sz w:val="22"/>
              </w:rPr>
              <w:t>2.5.3</w:t>
            </w:r>
            <w:r>
              <w:rPr>
                <w:rFonts w:ascii="仿宋_GB2312" w:hAnsi="仿宋_GB2312" w:cs="仿宋_GB2312" w:eastAsia="仿宋_GB2312"/>
                <w:sz w:val="22"/>
              </w:rPr>
              <w:t xml:space="preserve"> </w:t>
            </w:r>
            <w:r>
              <w:rPr>
                <w:rFonts w:ascii="仿宋_GB2312" w:hAnsi="仿宋_GB2312" w:cs="仿宋_GB2312" w:eastAsia="仿宋_GB2312"/>
                <w:sz w:val="22"/>
              </w:rPr>
              <w:t>吸</w:t>
            </w:r>
            <w:r>
              <w:rPr>
                <w:rFonts w:ascii="仿宋_GB2312" w:hAnsi="仿宋_GB2312" w:cs="仿宋_GB2312" w:eastAsia="仿宋_GB2312"/>
                <w:sz w:val="22"/>
              </w:rPr>
              <w:t>/呼比：4:1-1:10</w:t>
            </w:r>
          </w:p>
          <w:p>
            <w:pPr>
              <w:pStyle w:val="null3"/>
              <w:ind w:firstLine="440"/>
              <w:jc w:val="both"/>
            </w:pPr>
            <w:r>
              <w:rPr>
                <w:rFonts w:ascii="仿宋_GB2312" w:hAnsi="仿宋_GB2312" w:cs="仿宋_GB2312" w:eastAsia="仿宋_GB2312"/>
                <w:sz w:val="22"/>
              </w:rPr>
              <w:t>2.5.4</w:t>
            </w:r>
            <w:r>
              <w:rPr>
                <w:rFonts w:ascii="仿宋_GB2312" w:hAnsi="仿宋_GB2312" w:cs="仿宋_GB2312" w:eastAsia="仿宋_GB2312"/>
                <w:sz w:val="22"/>
              </w:rPr>
              <w:t xml:space="preserve"> </w:t>
            </w:r>
            <w:r>
              <w:rPr>
                <w:rFonts w:ascii="仿宋_GB2312" w:hAnsi="仿宋_GB2312" w:cs="仿宋_GB2312" w:eastAsia="仿宋_GB2312"/>
                <w:sz w:val="22"/>
              </w:rPr>
              <w:t>呼末正压：</w:t>
            </w:r>
            <w:r>
              <w:rPr>
                <w:rFonts w:ascii="仿宋_GB2312" w:hAnsi="仿宋_GB2312" w:cs="仿宋_GB2312" w:eastAsia="仿宋_GB2312"/>
                <w:sz w:val="22"/>
              </w:rPr>
              <w:t>0-40cmH</w:t>
            </w:r>
            <w:r>
              <w:rPr>
                <w:rFonts w:ascii="仿宋_GB2312" w:hAnsi="仿宋_GB2312" w:cs="仿宋_GB2312" w:eastAsia="仿宋_GB2312"/>
                <w:sz w:val="22"/>
                <w:vertAlign w:val="subscript"/>
              </w:rPr>
              <w:t>2</w:t>
            </w:r>
            <w:r>
              <w:rPr>
                <w:rFonts w:ascii="仿宋_GB2312" w:hAnsi="仿宋_GB2312" w:cs="仿宋_GB2312" w:eastAsia="仿宋_GB2312"/>
                <w:sz w:val="22"/>
              </w:rPr>
              <w:t>O</w:t>
            </w:r>
          </w:p>
          <w:p>
            <w:pPr>
              <w:pStyle w:val="null3"/>
              <w:ind w:firstLine="440"/>
              <w:jc w:val="both"/>
            </w:pPr>
            <w:r>
              <w:rPr>
                <w:rFonts w:ascii="仿宋_GB2312" w:hAnsi="仿宋_GB2312" w:cs="仿宋_GB2312" w:eastAsia="仿宋_GB2312"/>
                <w:sz w:val="22"/>
              </w:rPr>
              <w:t>2.5.5</w:t>
            </w:r>
            <w:r>
              <w:rPr>
                <w:rFonts w:ascii="仿宋_GB2312" w:hAnsi="仿宋_GB2312" w:cs="仿宋_GB2312" w:eastAsia="仿宋_GB2312"/>
                <w:sz w:val="22"/>
              </w:rPr>
              <w:t xml:space="preserve"> </w:t>
            </w:r>
            <w:r>
              <w:rPr>
                <w:rFonts w:ascii="仿宋_GB2312" w:hAnsi="仿宋_GB2312" w:cs="仿宋_GB2312" w:eastAsia="仿宋_GB2312"/>
                <w:sz w:val="22"/>
              </w:rPr>
              <w:t>压力上升时间：</w:t>
            </w:r>
            <w:r>
              <w:rPr>
                <w:rFonts w:ascii="仿宋_GB2312" w:hAnsi="仿宋_GB2312" w:cs="仿宋_GB2312" w:eastAsia="仿宋_GB2312"/>
                <w:sz w:val="22"/>
              </w:rPr>
              <w:t>0-2000ms</w:t>
            </w:r>
          </w:p>
          <w:p>
            <w:pPr>
              <w:pStyle w:val="null3"/>
              <w:ind w:firstLine="440"/>
              <w:jc w:val="both"/>
            </w:pPr>
            <w:r>
              <w:rPr>
                <w:rFonts w:ascii="仿宋_GB2312" w:hAnsi="仿宋_GB2312" w:cs="仿宋_GB2312" w:eastAsia="仿宋_GB2312"/>
                <w:sz w:val="22"/>
              </w:rPr>
              <w:t>2.5.6</w:t>
            </w:r>
            <w:r>
              <w:rPr>
                <w:rFonts w:ascii="仿宋_GB2312" w:hAnsi="仿宋_GB2312" w:cs="仿宋_GB2312" w:eastAsia="仿宋_GB2312"/>
                <w:sz w:val="22"/>
              </w:rPr>
              <w:t xml:space="preserve"> </w:t>
            </w:r>
            <w:r>
              <w:rPr>
                <w:rFonts w:ascii="仿宋_GB2312" w:hAnsi="仿宋_GB2312" w:cs="仿宋_GB2312" w:eastAsia="仿宋_GB2312"/>
                <w:sz w:val="22"/>
              </w:rPr>
              <w:t>压力支持：</w:t>
            </w:r>
            <w:r>
              <w:rPr>
                <w:rFonts w:ascii="仿宋_GB2312" w:hAnsi="仿宋_GB2312" w:cs="仿宋_GB2312" w:eastAsia="仿宋_GB2312"/>
                <w:sz w:val="22"/>
              </w:rPr>
              <w:t>3-65cm</w:t>
            </w:r>
            <w:r>
              <w:rPr>
                <w:rFonts w:ascii="仿宋_GB2312" w:hAnsi="仿宋_GB2312" w:cs="仿宋_GB2312" w:eastAsia="仿宋_GB2312"/>
                <w:sz w:val="22"/>
              </w:rPr>
              <w:t>H</w:t>
            </w:r>
            <w:r>
              <w:rPr>
                <w:rFonts w:ascii="仿宋_GB2312" w:hAnsi="仿宋_GB2312" w:cs="仿宋_GB2312" w:eastAsia="仿宋_GB2312"/>
                <w:sz w:val="22"/>
                <w:vertAlign w:val="subscript"/>
              </w:rPr>
              <w:t>2</w:t>
            </w:r>
            <w:r>
              <w:rPr>
                <w:rFonts w:ascii="仿宋_GB2312" w:hAnsi="仿宋_GB2312" w:cs="仿宋_GB2312" w:eastAsia="仿宋_GB2312"/>
                <w:sz w:val="22"/>
              </w:rPr>
              <w:t>O</w:t>
            </w:r>
          </w:p>
          <w:p>
            <w:pPr>
              <w:pStyle w:val="null3"/>
              <w:ind w:firstLine="440"/>
              <w:jc w:val="both"/>
            </w:pPr>
            <w:r>
              <w:rPr>
                <w:rFonts w:ascii="仿宋_GB2312" w:hAnsi="仿宋_GB2312" w:cs="仿宋_GB2312" w:eastAsia="仿宋_GB2312"/>
                <w:sz w:val="22"/>
              </w:rPr>
              <w:t>2.5.7</w:t>
            </w:r>
            <w:r>
              <w:rPr>
                <w:rFonts w:ascii="仿宋_GB2312" w:hAnsi="仿宋_GB2312" w:cs="仿宋_GB2312" w:eastAsia="仿宋_GB2312"/>
                <w:sz w:val="22"/>
              </w:rPr>
              <w:t xml:space="preserve"> </w:t>
            </w:r>
            <w:r>
              <w:rPr>
                <w:rFonts w:ascii="仿宋_GB2312" w:hAnsi="仿宋_GB2312" w:cs="仿宋_GB2312" w:eastAsia="仿宋_GB2312"/>
                <w:sz w:val="22"/>
              </w:rPr>
              <w:t>氧浓度：</w:t>
            </w:r>
            <w:r>
              <w:rPr>
                <w:rFonts w:ascii="仿宋_GB2312" w:hAnsi="仿宋_GB2312" w:cs="仿宋_GB2312" w:eastAsia="仿宋_GB2312"/>
                <w:sz w:val="22"/>
              </w:rPr>
              <w:t>21-100%</w:t>
            </w:r>
          </w:p>
          <w:p>
            <w:pPr>
              <w:pStyle w:val="null3"/>
              <w:ind w:firstLine="440"/>
              <w:jc w:val="both"/>
            </w:pPr>
            <w:r>
              <w:rPr>
                <w:rFonts w:ascii="仿宋_GB2312" w:hAnsi="仿宋_GB2312" w:cs="仿宋_GB2312" w:eastAsia="仿宋_GB2312"/>
                <w:sz w:val="22"/>
              </w:rPr>
              <w:t>2.5.8</w:t>
            </w:r>
            <w:r>
              <w:rPr>
                <w:rFonts w:ascii="仿宋_GB2312" w:hAnsi="仿宋_GB2312" w:cs="仿宋_GB2312" w:eastAsia="仿宋_GB2312"/>
                <w:sz w:val="22"/>
              </w:rPr>
              <w:t xml:space="preserve"> </w:t>
            </w:r>
            <w:r>
              <w:rPr>
                <w:rFonts w:ascii="仿宋_GB2312" w:hAnsi="仿宋_GB2312" w:cs="仿宋_GB2312" w:eastAsia="仿宋_GB2312"/>
                <w:sz w:val="22"/>
              </w:rPr>
              <w:t>氧疗流量：</w:t>
            </w:r>
            <w:r>
              <w:rPr>
                <w:rFonts w:ascii="仿宋_GB2312" w:hAnsi="仿宋_GB2312" w:cs="仿宋_GB2312" w:eastAsia="仿宋_GB2312"/>
                <w:sz w:val="22"/>
              </w:rPr>
              <w:t>2～60L/min</w:t>
            </w:r>
          </w:p>
          <w:p>
            <w:pPr>
              <w:pStyle w:val="null3"/>
              <w:ind w:firstLine="440"/>
              <w:jc w:val="both"/>
            </w:pPr>
            <w:r>
              <w:rPr>
                <w:rFonts w:ascii="仿宋_GB2312" w:hAnsi="仿宋_GB2312" w:cs="仿宋_GB2312" w:eastAsia="仿宋_GB2312"/>
                <w:sz w:val="22"/>
              </w:rPr>
              <w:t>2.6</w:t>
            </w:r>
            <w:r>
              <w:rPr>
                <w:rFonts w:ascii="仿宋_GB2312" w:hAnsi="仿宋_GB2312" w:cs="仿宋_GB2312" w:eastAsia="仿宋_GB2312"/>
                <w:sz w:val="22"/>
              </w:rPr>
              <w:t>特殊功能：增氧、氧疗、吸痰、手动呼吸等</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rPr>
              <w:t>2.7</w:t>
            </w:r>
            <w:r>
              <w:rPr>
                <w:rFonts w:ascii="仿宋_GB2312" w:hAnsi="仿宋_GB2312" w:cs="仿宋_GB2312" w:eastAsia="仿宋_GB2312"/>
                <w:sz w:val="22"/>
              </w:rPr>
              <w:t>具有智能同步技术：根据病人的肺特性，智能动态调节【呼气触发】至最佳值，提高人机同步。</w:t>
            </w:r>
          </w:p>
          <w:p>
            <w:pPr>
              <w:pStyle w:val="null3"/>
              <w:ind w:firstLine="440"/>
              <w:jc w:val="both"/>
            </w:pPr>
            <w:r>
              <w:rPr>
                <w:rFonts w:ascii="仿宋_GB2312" w:hAnsi="仿宋_GB2312" w:cs="仿宋_GB2312" w:eastAsia="仿宋_GB2312"/>
                <w:sz w:val="22"/>
              </w:rPr>
              <w:t>2.8</w:t>
            </w:r>
            <w:r>
              <w:rPr>
                <w:rFonts w:ascii="仿宋_GB2312" w:hAnsi="仿宋_GB2312" w:cs="仿宋_GB2312" w:eastAsia="仿宋_GB2312"/>
                <w:sz w:val="22"/>
              </w:rPr>
              <w:t>具备动态肺视图界面，以图形形式实时显示肺动力学参数。</w:t>
            </w:r>
          </w:p>
          <w:p>
            <w:pPr>
              <w:pStyle w:val="null3"/>
              <w:ind w:firstLine="440"/>
              <w:jc w:val="both"/>
            </w:pPr>
            <w:r>
              <w:rPr>
                <w:rFonts w:ascii="仿宋_GB2312" w:hAnsi="仿宋_GB2312" w:cs="仿宋_GB2312" w:eastAsia="仿宋_GB2312"/>
                <w:sz w:val="22"/>
              </w:rPr>
              <w:t>2.9具备</w:t>
            </w:r>
            <w:r>
              <w:rPr>
                <w:rFonts w:ascii="仿宋_GB2312" w:hAnsi="仿宋_GB2312" w:cs="仿宋_GB2312" w:eastAsia="仿宋_GB2312"/>
                <w:sz w:val="22"/>
              </w:rPr>
              <w:t>肺复张工具，在机械通气过程中给予高于常规平均气道压的压力并维持一定的时间，可以使更多的萎陷肺泡复张以及防止小潮气量通气所带来的继发性肺不张。</w:t>
            </w:r>
          </w:p>
          <w:p>
            <w:pPr>
              <w:pStyle w:val="null3"/>
              <w:ind w:firstLine="440"/>
              <w:jc w:val="both"/>
            </w:pPr>
            <w:r>
              <w:rPr>
                <w:rFonts w:ascii="仿宋_GB2312" w:hAnsi="仿宋_GB2312" w:cs="仿宋_GB2312" w:eastAsia="仿宋_GB2312"/>
                <w:sz w:val="22"/>
              </w:rPr>
              <w:t>2.10具备</w:t>
            </w:r>
            <w:r>
              <w:rPr>
                <w:rFonts w:ascii="仿宋_GB2312" w:hAnsi="仿宋_GB2312" w:cs="仿宋_GB2312" w:eastAsia="仿宋_GB2312"/>
                <w:sz w:val="22"/>
              </w:rPr>
              <w:t>内源性</w:t>
            </w:r>
            <w:r>
              <w:rPr>
                <w:rFonts w:ascii="仿宋_GB2312" w:hAnsi="仿宋_GB2312" w:cs="仿宋_GB2312" w:eastAsia="仿宋_GB2312"/>
                <w:sz w:val="22"/>
              </w:rPr>
              <w:t>PEEP（PEEPi）测定及P-V工具，帮助择定最佳PEEP值。</w:t>
            </w:r>
          </w:p>
          <w:p>
            <w:pPr>
              <w:pStyle w:val="null3"/>
              <w:ind w:firstLine="440"/>
              <w:jc w:val="both"/>
            </w:pPr>
            <w:r>
              <w:rPr>
                <w:rFonts w:ascii="仿宋_GB2312" w:hAnsi="仿宋_GB2312" w:cs="仿宋_GB2312" w:eastAsia="仿宋_GB2312"/>
                <w:sz w:val="22"/>
              </w:rPr>
              <w:t>2.11</w:t>
            </w:r>
            <w:r>
              <w:rPr>
                <w:rFonts w:ascii="仿宋_GB2312" w:hAnsi="仿宋_GB2312" w:cs="仿宋_GB2312" w:eastAsia="仿宋_GB2312"/>
                <w:sz w:val="22"/>
              </w:rPr>
              <w:t>具有高流速氧疗功能，可以调节氧疗流速和氧浓度，具有湿化器，加温加湿气体。</w:t>
            </w:r>
          </w:p>
          <w:p>
            <w:pPr>
              <w:pStyle w:val="null3"/>
              <w:ind w:firstLine="440"/>
              <w:jc w:val="both"/>
            </w:pPr>
            <w:r>
              <w:rPr>
                <w:rFonts w:ascii="仿宋_GB2312" w:hAnsi="仿宋_GB2312" w:cs="仿宋_GB2312" w:eastAsia="仿宋_GB2312"/>
                <w:sz w:val="22"/>
              </w:rPr>
              <w:t>2.12</w:t>
            </w:r>
            <w:r>
              <w:rPr>
                <w:rFonts w:ascii="仿宋_GB2312" w:hAnsi="仿宋_GB2312" w:cs="仿宋_GB2312" w:eastAsia="仿宋_GB2312"/>
                <w:sz w:val="22"/>
              </w:rPr>
              <w:t>呼吸波形及呼吸环可截图，屏幕导出保存</w:t>
            </w:r>
            <w:r>
              <w:rPr>
                <w:rFonts w:ascii="仿宋_GB2312" w:hAnsi="仿宋_GB2312" w:cs="仿宋_GB2312" w:eastAsia="仿宋_GB2312"/>
                <w:sz w:val="22"/>
              </w:rPr>
              <w:t>U盘。</w:t>
            </w:r>
          </w:p>
          <w:p>
            <w:pPr>
              <w:pStyle w:val="null3"/>
              <w:ind w:firstLine="440"/>
              <w:jc w:val="both"/>
            </w:pPr>
            <w:r>
              <w:rPr>
                <w:rFonts w:ascii="仿宋_GB2312" w:hAnsi="仿宋_GB2312" w:cs="仿宋_GB2312" w:eastAsia="仿宋_GB2312"/>
                <w:sz w:val="22"/>
              </w:rPr>
              <w:t>2.13</w:t>
            </w:r>
            <w:r>
              <w:rPr>
                <w:rFonts w:ascii="仿宋_GB2312" w:hAnsi="仿宋_GB2312" w:cs="仿宋_GB2312" w:eastAsia="仿宋_GB2312"/>
                <w:sz w:val="22"/>
              </w:rPr>
              <w:t>呼吸机提供锁屏功能。</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rPr>
              <w:t>2.14</w:t>
            </w:r>
            <w:r>
              <w:rPr>
                <w:rFonts w:ascii="仿宋_GB2312" w:hAnsi="仿宋_GB2312" w:cs="仿宋_GB2312" w:eastAsia="仿宋_GB2312"/>
                <w:sz w:val="22"/>
              </w:rPr>
              <w:t>具有</w:t>
            </w:r>
            <w:r>
              <w:rPr>
                <w:rFonts w:ascii="仿宋_GB2312" w:hAnsi="仿宋_GB2312" w:cs="仿宋_GB2312" w:eastAsia="仿宋_GB2312"/>
                <w:sz w:val="22"/>
              </w:rPr>
              <w:t>≥72小时的趋势图和趋势表数据存储。</w:t>
            </w:r>
          </w:p>
          <w:p>
            <w:pPr>
              <w:pStyle w:val="null3"/>
              <w:ind w:firstLine="440"/>
              <w:jc w:val="both"/>
            </w:pPr>
            <w:r>
              <w:rPr>
                <w:rFonts w:ascii="仿宋_GB2312" w:hAnsi="仿宋_GB2312" w:cs="仿宋_GB2312" w:eastAsia="仿宋_GB2312"/>
                <w:sz w:val="22"/>
              </w:rPr>
              <w:t>2.15</w:t>
            </w:r>
            <w:r>
              <w:rPr>
                <w:rFonts w:ascii="仿宋_GB2312" w:hAnsi="仿宋_GB2312" w:cs="仿宋_GB2312" w:eastAsia="仿宋_GB2312"/>
                <w:sz w:val="22"/>
              </w:rPr>
              <w:t>具有顺应性补偿、泄漏补偿、温度补偿、海拔自动补偿功能。</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≥560分钟内置后备可充电电池（2块电池）。</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rPr>
              <w:t>2.17</w:t>
            </w:r>
            <w:r>
              <w:rPr>
                <w:rFonts w:ascii="仿宋_GB2312" w:hAnsi="仿宋_GB2312" w:cs="仿宋_GB2312" w:eastAsia="仿宋_GB2312"/>
                <w:sz w:val="22"/>
              </w:rPr>
              <w:t>氧耗工具：设置气瓶体积和气瓶压力，可以显示当前的耗氧量、氧气预估可用剩余时间。</w:t>
            </w:r>
          </w:p>
          <w:p>
            <w:pPr>
              <w:pStyle w:val="null3"/>
              <w:ind w:firstLine="440"/>
              <w:jc w:val="both"/>
            </w:pPr>
            <w:r>
              <w:rPr>
                <w:rFonts w:ascii="仿宋_GB2312" w:hAnsi="仿宋_GB2312" w:cs="仿宋_GB2312" w:eastAsia="仿宋_GB2312"/>
                <w:sz w:val="22"/>
              </w:rPr>
              <w:t xml:space="preserve">2.18 </w:t>
            </w:r>
            <w:r>
              <w:rPr>
                <w:rFonts w:ascii="仿宋_GB2312" w:hAnsi="仿宋_GB2312" w:cs="仿宋_GB2312" w:eastAsia="仿宋_GB2312"/>
                <w:sz w:val="22"/>
              </w:rPr>
              <w:t>≥8英寸TFT 彩色液晶显示，并可切换白天或夜晚显示模式。</w:t>
            </w:r>
          </w:p>
          <w:p>
            <w:pPr>
              <w:pStyle w:val="null3"/>
              <w:ind w:firstLine="440"/>
              <w:jc w:val="both"/>
            </w:pPr>
            <w:r>
              <w:rPr>
                <w:rFonts w:ascii="仿宋_GB2312" w:hAnsi="仿宋_GB2312" w:cs="仿宋_GB2312" w:eastAsia="仿宋_GB2312"/>
                <w:sz w:val="22"/>
              </w:rPr>
              <w:t>2.19</w:t>
            </w:r>
            <w:r>
              <w:rPr>
                <w:rFonts w:ascii="仿宋_GB2312" w:hAnsi="仿宋_GB2312" w:cs="仿宋_GB2312" w:eastAsia="仿宋_GB2312"/>
                <w:sz w:val="22"/>
              </w:rPr>
              <w:t>防水等级：</w:t>
            </w:r>
            <w:r>
              <w:rPr>
                <w:rFonts w:ascii="仿宋_GB2312" w:hAnsi="仿宋_GB2312" w:cs="仿宋_GB2312" w:eastAsia="仿宋_GB2312"/>
                <w:sz w:val="22"/>
              </w:rPr>
              <w:t>IPX4。</w:t>
            </w:r>
          </w:p>
          <w:p>
            <w:pPr>
              <w:pStyle w:val="null3"/>
              <w:ind w:firstLine="220"/>
              <w:jc w:val="both"/>
            </w:pPr>
            <w:r>
              <w:rPr>
                <w:rFonts w:ascii="仿宋_GB2312" w:hAnsi="仿宋_GB2312" w:cs="仿宋_GB2312" w:eastAsia="仿宋_GB2312"/>
                <w:sz w:val="22"/>
                <w:color w:val="000000"/>
              </w:rPr>
              <w:t>▲</w:t>
            </w:r>
            <w:r>
              <w:rPr>
                <w:rFonts w:ascii="仿宋_GB2312" w:hAnsi="仿宋_GB2312" w:cs="仿宋_GB2312" w:eastAsia="仿宋_GB2312"/>
                <w:sz w:val="22"/>
              </w:rPr>
              <w:t>2.20</w:t>
            </w:r>
            <w:r>
              <w:rPr>
                <w:rFonts w:ascii="仿宋_GB2312" w:hAnsi="仿宋_GB2312" w:cs="仿宋_GB2312" w:eastAsia="仿宋_GB2312"/>
                <w:sz w:val="22"/>
              </w:rPr>
              <w:t>符合陆路医疗救护车及设备标准和国际、国内急救转运呼吸机专用标标准。</w:t>
            </w:r>
          </w:p>
          <w:p>
            <w:pPr>
              <w:pStyle w:val="null3"/>
              <w:ind w:firstLine="442"/>
              <w:jc w:val="both"/>
            </w:pPr>
            <w:r>
              <w:rPr>
                <w:rFonts w:ascii="仿宋_GB2312" w:hAnsi="仿宋_GB2312" w:cs="仿宋_GB2312" w:eastAsia="仿宋_GB2312"/>
                <w:sz w:val="22"/>
                <w:b/>
                <w:color w:val="000000"/>
              </w:rPr>
              <w:t>3.</w:t>
            </w:r>
            <w:r>
              <w:rPr>
                <w:rFonts w:ascii="仿宋_GB2312" w:hAnsi="仿宋_GB2312" w:cs="仿宋_GB2312" w:eastAsia="仿宋_GB2312"/>
                <w:sz w:val="22"/>
                <w:b/>
                <w:color w:val="000000"/>
              </w:rPr>
              <w:t>设备相关耗材（招标时列出价格）</w:t>
            </w:r>
          </w:p>
          <w:p>
            <w:pPr>
              <w:pStyle w:val="null3"/>
              <w:ind w:firstLine="440"/>
              <w:jc w:val="both"/>
            </w:pPr>
            <w:r>
              <w:rPr>
                <w:rFonts w:ascii="仿宋_GB2312" w:hAnsi="仿宋_GB2312" w:cs="仿宋_GB2312" w:eastAsia="仿宋_GB2312"/>
                <w:sz w:val="22"/>
                <w:color w:val="000000"/>
              </w:rPr>
              <w:t>3.1氧电池 （易损件）</w:t>
            </w:r>
          </w:p>
          <w:p>
            <w:pPr>
              <w:pStyle w:val="null3"/>
              <w:ind w:firstLine="440"/>
              <w:jc w:val="both"/>
            </w:pPr>
            <w:r>
              <w:rPr>
                <w:rFonts w:ascii="仿宋_GB2312" w:hAnsi="仿宋_GB2312" w:cs="仿宋_GB2312" w:eastAsia="仿宋_GB2312"/>
                <w:sz w:val="22"/>
                <w:color w:val="000000"/>
              </w:rPr>
              <w:t>3.2一次性管路</w:t>
            </w:r>
          </w:p>
          <w:p>
            <w:pPr>
              <w:pStyle w:val="null3"/>
              <w:ind w:firstLine="440"/>
              <w:jc w:val="both"/>
            </w:pPr>
            <w:r>
              <w:rPr>
                <w:rFonts w:ascii="仿宋_GB2312" w:hAnsi="仿宋_GB2312" w:cs="仿宋_GB2312" w:eastAsia="仿宋_GB2312"/>
                <w:sz w:val="22"/>
                <w:color w:val="000000"/>
              </w:rPr>
              <w:t>3.3流量传感器</w:t>
            </w:r>
          </w:p>
          <w:p>
            <w:pPr>
              <w:pStyle w:val="null3"/>
              <w:ind w:firstLine="440"/>
              <w:jc w:val="both"/>
            </w:pPr>
            <w:r>
              <w:rPr>
                <w:rFonts w:ascii="仿宋_GB2312" w:hAnsi="仿宋_GB2312" w:cs="仿宋_GB2312" w:eastAsia="仿宋_GB2312"/>
                <w:sz w:val="22"/>
                <w:b/>
                <w:color w:val="000000"/>
              </w:rPr>
              <w:t>三、商务要求</w:t>
            </w:r>
          </w:p>
          <w:p>
            <w:pPr>
              <w:pStyle w:val="null3"/>
              <w:ind w:firstLine="440"/>
            </w:pPr>
            <w:r>
              <w:rPr>
                <w:rFonts w:ascii="仿宋_GB2312" w:hAnsi="仿宋_GB2312" w:cs="仿宋_GB2312" w:eastAsia="仿宋_GB2312"/>
                <w:sz w:val="22"/>
                <w:color w:val="000000"/>
              </w:rPr>
              <w:t>1.</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期限</w:t>
            </w:r>
            <w:r>
              <w:rPr>
                <w:rFonts w:ascii="仿宋_GB2312" w:hAnsi="仿宋_GB2312" w:cs="仿宋_GB2312" w:eastAsia="仿宋_GB2312"/>
                <w:sz w:val="22"/>
                <w:color w:val="000000"/>
              </w:rPr>
              <w:t>：</w:t>
            </w:r>
            <w:r>
              <w:rPr>
                <w:rFonts w:ascii="仿宋_GB2312" w:hAnsi="仿宋_GB2312" w:cs="仿宋_GB2312" w:eastAsia="仿宋_GB2312"/>
                <w:sz w:val="22"/>
                <w:color w:val="000000"/>
              </w:rPr>
              <w:t>设备整机质保</w:t>
            </w:r>
            <w:r>
              <w:rPr>
                <w:rFonts w:ascii="仿宋_GB2312" w:hAnsi="仿宋_GB2312" w:cs="仿宋_GB2312" w:eastAsia="仿宋_GB2312"/>
                <w:sz w:val="22"/>
                <w:color w:val="000000"/>
              </w:rPr>
              <w:t>3</w:t>
            </w:r>
            <w:r>
              <w:rPr>
                <w:rFonts w:ascii="仿宋_GB2312" w:hAnsi="仿宋_GB2312" w:cs="仿宋_GB2312" w:eastAsia="仿宋_GB2312"/>
                <w:sz w:val="22"/>
                <w:color w:val="000000"/>
              </w:rPr>
              <w:t>年，</w:t>
            </w:r>
            <w:r>
              <w:rPr>
                <w:rFonts w:ascii="仿宋_GB2312" w:hAnsi="仿宋_GB2312" w:cs="仿宋_GB2312" w:eastAsia="仿宋_GB2312"/>
                <w:sz w:val="22"/>
                <w:color w:val="000000"/>
              </w:rPr>
              <w:t>提供永久的技术咨询、服务和备品备件。</w:t>
            </w:r>
          </w:p>
          <w:p>
            <w:pPr>
              <w:pStyle w:val="null3"/>
              <w:ind w:firstLine="440"/>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交货期限：自合同签订之日起</w:t>
            </w:r>
            <w:r>
              <w:rPr>
                <w:rFonts w:ascii="仿宋_GB2312" w:hAnsi="仿宋_GB2312" w:cs="仿宋_GB2312" w:eastAsia="仿宋_GB2312"/>
                <w:sz w:val="22"/>
                <w:color w:val="000000"/>
              </w:rPr>
              <w:t>30</w:t>
            </w:r>
            <w:r>
              <w:rPr>
                <w:rFonts w:ascii="仿宋_GB2312" w:hAnsi="仿宋_GB2312" w:cs="仿宋_GB2312" w:eastAsia="仿宋_GB2312"/>
                <w:sz w:val="22"/>
                <w:color w:val="000000"/>
              </w:rPr>
              <w:t>天内到货，并完成安装、调试、培训、验收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3.交货地点：</w:t>
            </w:r>
            <w:r>
              <w:rPr>
                <w:rFonts w:ascii="仿宋_GB2312" w:hAnsi="仿宋_GB2312" w:cs="仿宋_GB2312" w:eastAsia="仿宋_GB2312"/>
                <w:sz w:val="22"/>
                <w:color w:val="000000"/>
              </w:rPr>
              <w:t>西安医学院第二附属医院</w:t>
            </w:r>
            <w:r>
              <w:rPr>
                <w:rFonts w:ascii="仿宋_GB2312" w:hAnsi="仿宋_GB2312" w:cs="仿宋_GB2312" w:eastAsia="仿宋_GB2312"/>
                <w:sz w:val="22"/>
                <w:color w:val="000000"/>
              </w:rPr>
              <w:t>（甲方指定地点）；</w:t>
            </w:r>
          </w:p>
          <w:p>
            <w:pPr>
              <w:pStyle w:val="null3"/>
              <w:ind w:firstLine="440"/>
              <w:jc w:val="both"/>
            </w:pPr>
            <w:r>
              <w:rPr>
                <w:rFonts w:ascii="仿宋_GB2312" w:hAnsi="仿宋_GB2312" w:cs="仿宋_GB2312" w:eastAsia="仿宋_GB2312"/>
                <w:sz w:val="22"/>
                <w:color w:val="000000"/>
              </w:rPr>
              <w:t>4.质量要求：质量达到现行合格标准，符合国家、行业、地方规定的质量和安全标准要求；</w:t>
            </w:r>
          </w:p>
          <w:p>
            <w:pPr>
              <w:pStyle w:val="null3"/>
              <w:ind w:firstLine="440"/>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付款方式</w:t>
            </w:r>
            <w:r>
              <w:rPr>
                <w:rFonts w:ascii="仿宋_GB2312" w:hAnsi="仿宋_GB2312" w:cs="仿宋_GB2312" w:eastAsia="仿宋_GB2312"/>
                <w:sz w:val="22"/>
                <w:color w:val="000000"/>
              </w:rPr>
              <w:t>：</w:t>
            </w:r>
            <w:r>
              <w:rPr>
                <w:rFonts w:ascii="仿宋_GB2312" w:hAnsi="仿宋_GB2312" w:cs="仿宋_GB2312" w:eastAsia="仿宋_GB2312"/>
                <w:sz w:val="22"/>
                <w:color w:val="000000"/>
              </w:rPr>
              <w:t>设备按医院指定地点，安装、调试、验收合格后</w:t>
            </w:r>
            <w:r>
              <w:rPr>
                <w:rFonts w:ascii="仿宋_GB2312" w:hAnsi="仿宋_GB2312" w:cs="仿宋_GB2312" w:eastAsia="仿宋_GB2312"/>
                <w:sz w:val="22"/>
                <w:color w:val="000000"/>
              </w:rPr>
              <w:t>13</w:t>
            </w:r>
            <w:r>
              <w:rPr>
                <w:rFonts w:ascii="仿宋_GB2312" w:hAnsi="仿宋_GB2312" w:cs="仿宋_GB2312" w:eastAsia="仿宋_GB2312"/>
                <w:sz w:val="22"/>
                <w:color w:val="000000"/>
              </w:rPr>
              <w:t>个月内付合同总额的</w:t>
            </w:r>
            <w:r>
              <w:rPr>
                <w:rFonts w:ascii="仿宋_GB2312" w:hAnsi="仿宋_GB2312" w:cs="仿宋_GB2312" w:eastAsia="仿宋_GB2312"/>
                <w:sz w:val="22"/>
                <w:color w:val="000000"/>
              </w:rPr>
              <w:t>100%</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.保修期内年开机率：≥95 %（每年按365天计算）</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7</w:t>
            </w:r>
            <w:r>
              <w:rPr>
                <w:rFonts w:ascii="仿宋_GB2312" w:hAnsi="仿宋_GB2312" w:cs="仿宋_GB2312" w:eastAsia="仿宋_GB2312"/>
                <w:sz w:val="22"/>
                <w:color w:val="000000"/>
              </w:rPr>
              <w:t>.保修期内若主要配件故障，更换后配件的保修期从更换之日起重新计算</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8.</w:t>
            </w:r>
            <w:r>
              <w:rPr>
                <w:rFonts w:ascii="仿宋_GB2312" w:hAnsi="仿宋_GB2312" w:cs="仿宋_GB2312" w:eastAsia="仿宋_GB2312"/>
                <w:sz w:val="22"/>
                <w:color w:val="000000"/>
              </w:rPr>
              <w:t>列出超出质保期后不同年限的主要配件的保修价格</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00"/>
              </w:rPr>
              <w:t>.设备所需软件终身</w:t>
            </w:r>
            <w:r>
              <w:rPr>
                <w:rFonts w:ascii="仿宋_GB2312" w:hAnsi="仿宋_GB2312" w:cs="仿宋_GB2312" w:eastAsia="仿宋_GB2312"/>
                <w:sz w:val="22"/>
                <w:color w:val="000000"/>
              </w:rPr>
              <w:t>无偿</w:t>
            </w:r>
            <w:r>
              <w:rPr>
                <w:rFonts w:ascii="仿宋_GB2312" w:hAnsi="仿宋_GB2312" w:cs="仿宋_GB2312" w:eastAsia="仿宋_GB2312"/>
                <w:sz w:val="22"/>
                <w:color w:val="000000"/>
              </w:rPr>
              <w:t>使用及升级</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10</w:t>
            </w:r>
            <w:r>
              <w:rPr>
                <w:rFonts w:ascii="仿宋_GB2312" w:hAnsi="仿宋_GB2312" w:cs="仿宋_GB2312" w:eastAsia="仿宋_GB2312"/>
                <w:sz w:val="22"/>
                <w:color w:val="000000"/>
              </w:rPr>
              <w:t>.中标</w:t>
            </w:r>
            <w:r>
              <w:rPr>
                <w:rFonts w:ascii="仿宋_GB2312" w:hAnsi="仿宋_GB2312" w:cs="仿宋_GB2312" w:eastAsia="仿宋_GB2312"/>
                <w:sz w:val="22"/>
                <w:color w:val="000000"/>
              </w:rPr>
              <w:t>单位</w:t>
            </w:r>
            <w:r>
              <w:rPr>
                <w:rFonts w:ascii="仿宋_GB2312" w:hAnsi="仿宋_GB2312" w:cs="仿宋_GB2312" w:eastAsia="仿宋_GB2312"/>
                <w:sz w:val="22"/>
                <w:color w:val="000000"/>
              </w:rPr>
              <w:t>负责</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购买设备的首次计量手续及费用，并提供计量合格标签和计量检定证书</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11.售后服务：</w:t>
            </w:r>
            <w:r>
              <w:rPr>
                <w:rFonts w:ascii="仿宋_GB2312" w:hAnsi="仿宋_GB2312" w:cs="仿宋_GB2312" w:eastAsia="仿宋_GB2312"/>
                <w:sz w:val="22"/>
                <w:color w:val="000000"/>
              </w:rPr>
              <w:t>即时响应</w:t>
            </w:r>
            <w:r>
              <w:rPr>
                <w:rFonts w:ascii="仿宋_GB2312" w:hAnsi="仿宋_GB2312" w:cs="仿宋_GB2312" w:eastAsia="仿宋_GB2312"/>
                <w:sz w:val="22"/>
                <w:color w:val="000000"/>
              </w:rPr>
              <w:t>(包括电话响应)</w:t>
            </w:r>
            <w:r>
              <w:rPr>
                <w:rFonts w:ascii="仿宋_GB2312" w:hAnsi="仿宋_GB2312" w:cs="仿宋_GB2312" w:eastAsia="仿宋_GB2312"/>
                <w:sz w:val="22"/>
                <w:color w:val="000000"/>
              </w:rPr>
              <w:t>；</w:t>
            </w:r>
            <w:r>
              <w:rPr>
                <w:rFonts w:ascii="仿宋_GB2312" w:hAnsi="仿宋_GB2312" w:cs="仿宋_GB2312" w:eastAsia="仿宋_GB2312"/>
                <w:sz w:val="22"/>
                <w:color w:val="000000"/>
              </w:rPr>
              <w:t>电话响应无法解决</w:t>
            </w:r>
            <w:r>
              <w:rPr>
                <w:rFonts w:ascii="仿宋_GB2312" w:hAnsi="仿宋_GB2312" w:cs="仿宋_GB2312" w:eastAsia="仿宋_GB2312"/>
                <w:sz w:val="22"/>
                <w:color w:val="000000"/>
              </w:rPr>
              <w:t>4</w:t>
            </w:r>
            <w:r>
              <w:rPr>
                <w:rFonts w:ascii="仿宋_GB2312" w:hAnsi="仿宋_GB2312" w:cs="仿宋_GB2312" w:eastAsia="仿宋_GB2312"/>
                <w:sz w:val="22"/>
                <w:color w:val="000000"/>
              </w:rPr>
              <w:t>小时内到达现场。修复时间</w:t>
            </w:r>
            <w:r>
              <w:rPr>
                <w:rFonts w:ascii="仿宋_GB2312" w:hAnsi="仿宋_GB2312" w:cs="仿宋_GB2312" w:eastAsia="仿宋_GB2312"/>
                <w:sz w:val="22"/>
                <w:color w:val="000000"/>
              </w:rPr>
              <w:t>24</w:t>
            </w:r>
            <w:r>
              <w:rPr>
                <w:rFonts w:ascii="仿宋_GB2312" w:hAnsi="仿宋_GB2312" w:cs="仿宋_GB2312" w:eastAsia="仿宋_GB2312"/>
                <w:sz w:val="22"/>
                <w:color w:val="000000"/>
              </w:rPr>
              <w:t>小时内解决</w:t>
            </w:r>
            <w:r>
              <w:rPr>
                <w:rFonts w:ascii="仿宋_GB2312" w:hAnsi="仿宋_GB2312" w:cs="仿宋_GB2312" w:eastAsia="仿宋_GB2312"/>
                <w:sz w:val="22"/>
                <w:color w:val="000000"/>
              </w:rPr>
              <w:t>；</w:t>
            </w:r>
            <w:r>
              <w:rPr>
                <w:rFonts w:ascii="仿宋_GB2312" w:hAnsi="仿宋_GB2312" w:cs="仿宋_GB2312" w:eastAsia="仿宋_GB2312"/>
                <w:sz w:val="22"/>
                <w:color w:val="000000"/>
              </w:rPr>
              <w:t>如在</w:t>
            </w:r>
            <w:r>
              <w:rPr>
                <w:rFonts w:ascii="仿宋_GB2312" w:hAnsi="仿宋_GB2312" w:cs="仿宋_GB2312" w:eastAsia="仿宋_GB2312"/>
                <w:sz w:val="22"/>
                <w:color w:val="000000"/>
              </w:rPr>
              <w:t>24</w:t>
            </w:r>
            <w:r>
              <w:rPr>
                <w:rFonts w:ascii="仿宋_GB2312" w:hAnsi="仿宋_GB2312" w:cs="仿宋_GB2312" w:eastAsia="仿宋_GB2312"/>
                <w:sz w:val="22"/>
                <w:color w:val="000000"/>
              </w:rPr>
              <w:t>小时内无法修复，提供</w:t>
            </w:r>
            <w:r>
              <w:rPr>
                <w:rFonts w:ascii="仿宋_GB2312" w:hAnsi="仿宋_GB2312" w:cs="仿宋_GB2312" w:eastAsia="仿宋_GB2312"/>
                <w:sz w:val="22"/>
                <w:color w:val="000000"/>
              </w:rPr>
              <w:t>备用机</w:t>
            </w:r>
            <w:r>
              <w:rPr>
                <w:rFonts w:ascii="仿宋_GB2312" w:hAnsi="仿宋_GB2312" w:cs="仿宋_GB2312" w:eastAsia="仿宋_GB2312"/>
                <w:sz w:val="22"/>
                <w:color w:val="000000"/>
              </w:rPr>
              <w:t>以确保货物的正常使用。</w:t>
            </w:r>
            <w:r>
              <w:rPr>
                <w:rFonts w:ascii="仿宋_GB2312" w:hAnsi="仿宋_GB2312" w:cs="仿宋_GB2312" w:eastAsia="仿宋_GB2312"/>
                <w:sz w:val="22"/>
                <w:color w:val="000000"/>
              </w:rPr>
              <w:t>发生的全部费用由供应商承担，若需送回生产厂，供应商承担往返费用</w:t>
            </w:r>
            <w:r>
              <w:rPr>
                <w:rFonts w:ascii="仿宋_GB2312" w:hAnsi="仿宋_GB2312" w:cs="仿宋_GB2312" w:eastAsia="仿宋_GB2312"/>
                <w:sz w:val="22"/>
                <w:color w:val="000000"/>
              </w:rPr>
              <w:t>,若供应商在接到通知后未在 24 小时内派人到场进行维修，则采购人有权自主进行维修，由此产生的费用由供应商承担并赔偿采购人因此造成的损失；定期派技术人员到现场走访，给予检查维护；保修期内，每年对设备提供一次免费保养服务。</w:t>
            </w:r>
          </w:p>
          <w:p>
            <w:pPr>
              <w:pStyle w:val="null3"/>
              <w:ind w:firstLine="440"/>
              <w:jc w:val="both"/>
            </w:pPr>
            <w:r>
              <w:rPr>
                <w:rFonts w:ascii="仿宋_GB2312" w:hAnsi="仿宋_GB2312" w:cs="仿宋_GB2312" w:eastAsia="仿宋_GB2312"/>
                <w:sz w:val="22"/>
                <w:color w:val="000000"/>
              </w:rPr>
              <w:t>12.其他要求：供应商提供的产品必须满足招标文件及合同约定的技术参数要求。供应商保证货物应是全新、未曾使用过的、优质工艺及材料制造的产品，并保证所供设备的完整性（包括满足设备完整运行的附件、备件、配套件、技术手册、中文操作手册、出厂说明、合格证明等）。供应商保证所提供的设备质量可靠、进货渠道正规、配置合理、技术性能完全符合招标文件要求。</w:t>
            </w:r>
          </w:p>
          <w:p>
            <w:pPr>
              <w:pStyle w:val="null3"/>
              <w:ind w:firstLine="440"/>
              <w:jc w:val="both"/>
            </w:pPr>
            <w:r>
              <w:rPr>
                <w:rFonts w:ascii="仿宋_GB2312" w:hAnsi="仿宋_GB2312" w:cs="仿宋_GB2312" w:eastAsia="仿宋_GB2312"/>
                <w:sz w:val="22"/>
                <w:color w:val="000000"/>
              </w:rPr>
              <w:t>13.零配件及耗材要求：供应商的投标文件中必须附有详细配置清单。若有耗材则必须对所投设备各种规格的耗材及易损件进行单独报价。</w:t>
            </w:r>
          </w:p>
          <w:p>
            <w:pPr>
              <w:pStyle w:val="null3"/>
              <w:ind w:firstLine="440"/>
              <w:jc w:val="both"/>
            </w:pPr>
            <w:r>
              <w:rPr>
                <w:rFonts w:ascii="仿宋_GB2312" w:hAnsi="仿宋_GB2312" w:cs="仿宋_GB2312" w:eastAsia="仿宋_GB2312"/>
                <w:sz w:val="22"/>
                <w:color w:val="000000"/>
              </w:rPr>
              <w:t>14.验收标准：提供完整的操作手册，提供制造厂家的检验测试报告或设备出厂检测报告。采购人根据合同要求对设备进行验收、确认设备的产地、规格、型号和数量。验收合格后，填写设备验收单，并向甲方提交设备所包含的所有资料，以便使用单位日后管理和维护。</w:t>
            </w:r>
          </w:p>
          <w:p>
            <w:pPr>
              <w:pStyle w:val="null3"/>
              <w:jc w:val="both"/>
            </w:pPr>
            <w:r>
              <w:rPr>
                <w:rFonts w:ascii="仿宋_GB2312" w:hAnsi="仿宋_GB2312" w:cs="仿宋_GB2312" w:eastAsia="仿宋_GB2312"/>
                <w:sz w:val="22"/>
                <w:color w:val="000000"/>
              </w:rPr>
              <w:t>15.培训要求：供应商应提供现场技术培训，保证使用人员正常操作设备各种功能（手术导航定位系统供应商应派</w:t>
            </w:r>
            <w:r>
              <w:rPr>
                <w:rFonts w:ascii="仿宋_GB2312" w:hAnsi="仿宋_GB2312" w:cs="仿宋_GB2312" w:eastAsia="仿宋_GB2312"/>
                <w:sz w:val="22"/>
              </w:rPr>
              <w:t>临床工程师跟台</w:t>
            </w:r>
            <w:r>
              <w:rPr>
                <w:rFonts w:ascii="仿宋_GB2312" w:hAnsi="仿宋_GB2312" w:cs="仿宋_GB2312" w:eastAsia="仿宋_GB2312"/>
                <w:sz w:val="22"/>
              </w:rPr>
              <w:t>8次）。</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自合同签订之日起30天内到货，并完成安装、调试、培训、验收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西安医学院第二附属医院（甲方指定地点）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设备按医院指定地点，安装、调试、验收合格后13个月内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（一）乙方提供的设备要求：自出厂日期当月起2年内的全新设备。 （二）货物到达甲方指定地点后，甲方根据合同要求，进行外观验收，确认规格、型号和数量。甲乙双方须在约定的时间和地点共同开箱检验。 （三）货物安装、调试并正常运行后，由乙方进行自检，合格后能够正常使用时通知甲方。 （四）甲方确认乙方的自检内容后，进行最终验收，验收合格后，填写验收单作为对货物的最终认可。 （五）乙方向甲方提交货物实施过程中的所有资料，以便甲方日后管理和维护。 （六）若合同设备外箱包装受损、包装箱件数不符、设备有质量或技术问题，乙方应按照甲方要求，采取补足、更换或退货处理措施，并承担由此发生的一切损失和费用。 （七）验收依据：合同正文、合同附件、招标文件、投标文件。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设备整机质保三年，提供永久的技术咨询、服务和备品备件。 （二）保修期内若主要配件故障，更换后配件的保修期从更换之日起重新计算。 （三）保修期内设备每年开机率≥95%（每年按365天计算），若保修期内年开机率未达到95%，每延误1天，保修期顺延5天。 （四）保修期内若主要配件故障，更换后配件的保修期从更换之日起重新计算（列出超出质保期后不同年限的主要配件的保修价格）；保修期过后只收取配件费用，免服务费。 （五）维修响应时间：乙方接到故障报告后在 4小时内响应， 24小时内到达现场，提供备用机。陕西省内有厂家直接设立的维修站，提供地址、电话及维修人员资质证明 （六）乙方对甲方购买的设备至少每半年进行一次免费维护保养，并提供维护保养记录。 （七）乙方负责甲方购买的…‥设备的首次计量手续及费用，并提供计量合格标签和计量检定证书。</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按《民法典》《政府采购法》等相关规定和本合同的约定执行。 （二）乙方逾期交货，每逾期一天应支付合同总额0.5%的违约金，直至交货为止。逾期交货超过20天，甲方有权终止合同。 （三）未按合同要求提供货物或质量不能满足要求，乙方必须无条件更换，提高技术，完善质量，否则，甲方有权终止合同。 解决争议的方法:本合同在履行过程中发生的争议，由甲、乙双方当事人协商解决，协商不成的提交甲方所在地人民法院起诉。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本项目未做进口论证，投标人所投的任何进口产品均不被接受。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扫描件或复印件加盖供应商公章）；2. 法定代表人/负责人直接参加投标的，须递交《法定代表人/负责人身份证明书》和身份证；法定代表人/负责人授权代表参加投标的，须递交《法定代表人/负责人授权委托书》及授权代表身份证；3. 具有依法缴纳税收和社会保障资金的良好记录（提供开标前12个月内任一月份的社保和缴纳税收的证明，依法不需要缴纳社会保障资金、免税或无须缴纳税款的供应商，应提供相关证明文件)；4. 参加政府采购活动前 3 年内在经营活动中没有重大违法记录的书面声明（格式详见附件）。同时提供满足政府采购法第二十二条规定的承诺函，供应商需在项目电子化交易系统中按要求填写《投标函》完成承诺并进行电子签章。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2023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供应商应提交的相关资格证明材料(1).docx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投标人为向采购人提供相关货物的法人或其他组织</w:t>
            </w:r>
          </w:p>
        </w:tc>
        <w:tc>
          <w:tcPr>
            <w:tcW w:type="dxa" w:w="1661"/>
          </w:tcPr>
          <w:p>
            <w:pPr>
              <w:pStyle w:val="null3"/>
            </w:pPr>
            <w:r>
              <w:rPr>
                <w:rFonts w:ascii="仿宋_GB2312" w:hAnsi="仿宋_GB2312" w:cs="仿宋_GB2312" w:eastAsia="仿宋_GB2312"/>
              </w:rPr>
              <w:t>投标函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生产厂商的应出具医疗器械生产许可证（或医疗器械生产备案凭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所投产品应出具医疗器械注册证或医疗器械备案凭证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投标人信用要求</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是否接受进口产品投标</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投标函 供应商应提交的相关资格证明材料(1).docx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发展改革委、生态环境部市场监管总局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投标文件按招标文件要求签署、盖章</w:t>
            </w:r>
          </w:p>
        </w:tc>
        <w:tc>
          <w:tcPr>
            <w:tcW w:type="dxa" w:w="3322"/>
          </w:tcPr>
          <w:p>
            <w:pPr>
              <w:pStyle w:val="null3"/>
            </w:pPr>
            <w:r>
              <w:rPr>
                <w:rFonts w:ascii="仿宋_GB2312" w:hAnsi="仿宋_GB2312" w:cs="仿宋_GB2312" w:eastAsia="仿宋_GB2312"/>
              </w:rPr>
              <w:t>投标人应按招标文件要求对投标文件进行电子签章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报价未超过招标文件中规定的最高限价</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投标文件未含有采购人不能接受的附加条件的或其他情形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产品技术参数表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技术指标和配置1</w:t>
            </w:r>
          </w:p>
        </w:tc>
        <w:tc>
          <w:tcPr>
            <w:tcW w:type="dxa" w:w="2492"/>
          </w:tcPr>
          <w:p>
            <w:pPr>
              <w:pStyle w:val="null3"/>
            </w:pPr>
            <w:r>
              <w:rPr>
                <w:rFonts w:ascii="仿宋_GB2312" w:hAnsi="仿宋_GB2312" w:cs="仿宋_GB2312" w:eastAsia="仿宋_GB2312"/>
              </w:rPr>
              <w:t>完全符合、满足招标文件技术要求的，计30分；参数中“▲”号技术参数每有一条负偏离扣1.5分，非“▲”号技术参数每有一条负偏离扣0.5分，扣完为止。 评审依据：提供相应的证明材料不限于产品技术说明、产品彩页、官网功能截图等（▲必须提供证明材料并标注页码）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技术指标和配置2</w:t>
            </w:r>
          </w:p>
        </w:tc>
        <w:tc>
          <w:tcPr>
            <w:tcW w:type="dxa" w:w="2492"/>
          </w:tcPr>
          <w:p>
            <w:pPr>
              <w:pStyle w:val="null3"/>
            </w:pPr>
            <w:r>
              <w:rPr>
                <w:rFonts w:ascii="仿宋_GB2312" w:hAnsi="仿宋_GB2312" w:cs="仿宋_GB2312" w:eastAsia="仿宋_GB2312"/>
              </w:rPr>
              <w:t>根据所投产品品牌与配置清单、设备先进性、配置完整性、性能、稳定性、兼容性、行业使用广泛性等方面综合评定，按照响应内容及资料提供情况进行打分： 提供证明材料详细具体，科学合理、安全可行，完全满足项目要求的得3.1-5分； 提供证明材料描述无缺漏但不完整详尽但采购需求基本可行得2.1-3分， 提供证明材料描述有缺漏且不完整详尽的得0.1-2分，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设备配置清单及设备配件及耗材价格清单.docx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所提供的产品质量保障、供应渠道正常，无假货、水货，检验手续合法有效、无产权纠纷，提供产品相关认证或代理协议或厂家授权，进行评审： 产品的证明材料完整详尽、来源渠道正规、质量保证措施完善，完全满足项目要求的得3.1-5分； 产品的证明材料基本完整、来源渠道正规、质量保证措施基本完善，基本满足项目要求的得2.1-3分； 产品证明材料不全或质量保证措施不够完善，有缺漏且不完整，不能满足项目要求得0.1-2分；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供货及安装调试方案</w:t>
            </w:r>
          </w:p>
        </w:tc>
        <w:tc>
          <w:tcPr>
            <w:tcW w:type="dxa" w:w="2492"/>
          </w:tcPr>
          <w:p>
            <w:pPr>
              <w:pStyle w:val="null3"/>
            </w:pPr>
            <w:r>
              <w:rPr>
                <w:rFonts w:ascii="仿宋_GB2312" w:hAnsi="仿宋_GB2312" w:cs="仿宋_GB2312" w:eastAsia="仿宋_GB2312"/>
              </w:rPr>
              <w:t>提供针对本项目的产品供货方案、安装调试组织措施等内容，应做出合理的计划及调配方案进行评审： 投标人提供的供货方案、安装调试组织措施等内容科学合理，计划及调配方案完全满足项目要求的得3.1-5分； 投标人提供的供货方案、安装调试组织措施等内容有一定的可行性，计划及调配方案基本能满足项目要求的得1.1-3分； 投标人提供的供货方案、安装调试组织措施等内容有较多欠缺，计划及调配方案不能完全满足项目要求的得0.1-1分；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根据投标人的售后方案包括但不限于（1.服务标准；2.故障响应时间；3.维修时限；4.质保期满后的承诺等）进行评审： 售后服务有具体、详细、可行的方案及措施，对响应及上门时间有明确表述，能够完全满足项目需求的得2.1-3分； 售后服务方案及措施基本可行，对响应及上门时间有明确表述，基本满足项目需求的得1.1-2分； 售后服务方案及措施欠缺较多，对响应及上门时间有相应表述，不能完全满足项目需求的得0.1-1分；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根据投标人提供在质保期内针对设备出现故障或不能正常工作时候的应急方案（包括但不限于确保设备正常使用的应急措施、提供相同产品或不低于故障产品规格档次的备用产品供招标人使用的方案）进行评分： 应急方案详细可行，针对性强，能够确保招标人使用得1.1-2分； 应急方案简单粗略，表述不具体，无法完全保障招标人使用得0.1-1分；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根据投标人针对本项目提供的配送团队配置情况进行评审： 配送团队配置经验丰富，协调能力及人员配备分工合理，责任明确，完整详尽，完全能够保障本项目实施的得3.1-5分； 配送团队配置经验丰富，协调能力及人员配备分工合理，责任明确，较为完善，针对性一般，基本上保障本项目实施的得2.1-3分； 配送团队配置及协调能力及人员配备分工不合存在部分缺陷和不足的得0.1-2分；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服务团队配备情况.docx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针对本项目具有可行的技术培训方案，确保培训后的人员应能熟练操作设备，了解设备结构、工作原理、培训次数及人数等内容进行评审： 1.提供培训课程计划，列出培训的地点和时间，根据培训课程计划内容得0-1分。 2.提供培训大纲，有详细可行的培训大纲，根据培训大纲内容得0-2分。 3.操作维护方法，有详细可行的操作维护方法，根据操作维护方法的内容得0-1分。 4.排除故障方法，列出可能出现问题的部位，根据解决的方案内容得0-1分。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提供近三年来（2022年1月1日起至今的）本项目所投核心产品的业绩证明材料，每提供一项有效合同得2分，最高得10分。 评审依据：投标人需提供合同的复印件或扫描件加盖公章，时间以合同签订时间为准。未提供的或无效合同均不得分。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详见附件：设备配置清单及设备配件及耗材价格清单.docx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