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CDB53F">
      <w:pPr>
        <w:spacing w:line="360" w:lineRule="auto"/>
        <w:jc w:val="center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采购合同</w:t>
      </w:r>
    </w:p>
    <w:p w14:paraId="1FAF3025">
      <w:pPr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甲方：西安石油大学                      合同编号：</w:t>
      </w:r>
    </w:p>
    <w:p w14:paraId="1ED6B164">
      <w:pPr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乙方：                                  签订地点：西安市</w:t>
      </w:r>
    </w:p>
    <w:p w14:paraId="2D601AC7">
      <w:pPr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兹有甲方向乙方购买下列</w:t>
      </w:r>
      <w:r>
        <w:rPr>
          <w:rFonts w:hint="eastAsia" w:ascii="仿宋" w:hAnsi="仿宋" w:eastAsia="仿宋" w:cs="仿宋"/>
          <w:sz w:val="24"/>
          <w:lang w:val="en-US" w:eastAsia="zh-CN"/>
        </w:rPr>
        <w:t>设备</w:t>
      </w:r>
      <w:r>
        <w:rPr>
          <w:rFonts w:hint="eastAsia" w:ascii="仿宋" w:hAnsi="仿宋" w:eastAsia="仿宋" w:cs="仿宋"/>
          <w:sz w:val="24"/>
        </w:rPr>
        <w:t>，根据《中华人民共和国民典法》等有关法律法规，经双方协商一致，达成如下协议：</w:t>
      </w:r>
    </w:p>
    <w:p w14:paraId="5AF008C7">
      <w:pPr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一、</w:t>
      </w:r>
      <w:r>
        <w:rPr>
          <w:rFonts w:hint="eastAsia" w:ascii="仿宋" w:hAnsi="仿宋" w:eastAsia="仿宋" w:cs="仿宋"/>
          <w:sz w:val="24"/>
          <w:lang w:val="en-US" w:eastAsia="zh-CN"/>
        </w:rPr>
        <w:t>设备</w:t>
      </w:r>
      <w:r>
        <w:rPr>
          <w:rFonts w:hint="eastAsia" w:ascii="仿宋" w:hAnsi="仿宋" w:eastAsia="仿宋" w:cs="仿宋"/>
          <w:sz w:val="24"/>
        </w:rPr>
        <w:t>名称、版本、厂家、单位、数量、单价、金额：</w:t>
      </w:r>
    </w:p>
    <w:tbl>
      <w:tblPr>
        <w:tblStyle w:val="9"/>
        <w:tblW w:w="5626" w:type="pct"/>
        <w:tblInd w:w="-52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5"/>
        <w:gridCol w:w="1878"/>
        <w:gridCol w:w="2788"/>
        <w:gridCol w:w="657"/>
        <w:gridCol w:w="667"/>
        <w:gridCol w:w="1349"/>
        <w:gridCol w:w="1618"/>
      </w:tblGrid>
      <w:tr w14:paraId="377933D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6" w:type="pct"/>
            <w:vAlign w:val="center"/>
          </w:tcPr>
          <w:p w14:paraId="458D94E2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序号</w:t>
            </w:r>
          </w:p>
        </w:tc>
        <w:tc>
          <w:tcPr>
            <w:tcW w:w="980" w:type="pct"/>
            <w:vAlign w:val="center"/>
          </w:tcPr>
          <w:p w14:paraId="63956CBA">
            <w:pPr>
              <w:spacing w:line="360" w:lineRule="auto"/>
              <w:ind w:firstLine="360" w:firstLineChars="150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  <w:lang w:val="en-US" w:eastAsia="zh-CN"/>
              </w:rPr>
              <w:t>设备</w:t>
            </w:r>
            <w:r>
              <w:rPr>
                <w:rFonts w:hint="eastAsia" w:ascii="仿宋" w:hAnsi="仿宋" w:eastAsia="仿宋" w:cs="仿宋"/>
                <w:sz w:val="24"/>
              </w:rPr>
              <w:t>名称</w:t>
            </w:r>
          </w:p>
        </w:tc>
        <w:tc>
          <w:tcPr>
            <w:tcW w:w="1455" w:type="pct"/>
            <w:vAlign w:val="center"/>
          </w:tcPr>
          <w:p w14:paraId="7679187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厂家</w:t>
            </w:r>
          </w:p>
        </w:tc>
        <w:tc>
          <w:tcPr>
            <w:tcW w:w="343" w:type="pct"/>
            <w:vAlign w:val="center"/>
          </w:tcPr>
          <w:p w14:paraId="1EACD24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单位</w:t>
            </w:r>
          </w:p>
        </w:tc>
        <w:tc>
          <w:tcPr>
            <w:tcW w:w="348" w:type="pct"/>
            <w:vAlign w:val="center"/>
          </w:tcPr>
          <w:p w14:paraId="670C564B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数量</w:t>
            </w:r>
          </w:p>
        </w:tc>
        <w:tc>
          <w:tcPr>
            <w:tcW w:w="704" w:type="pct"/>
            <w:vAlign w:val="center"/>
          </w:tcPr>
          <w:p w14:paraId="5F576D49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单价</w:t>
            </w:r>
          </w:p>
        </w:tc>
        <w:tc>
          <w:tcPr>
            <w:tcW w:w="841" w:type="pct"/>
            <w:vAlign w:val="center"/>
          </w:tcPr>
          <w:p w14:paraId="380874E5">
            <w:pPr>
              <w:spacing w:line="360" w:lineRule="auto"/>
              <w:jc w:val="center"/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金额</w:t>
            </w:r>
          </w:p>
        </w:tc>
      </w:tr>
      <w:tr w14:paraId="0058C9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6" w:type="pct"/>
            <w:vAlign w:val="center"/>
          </w:tcPr>
          <w:p w14:paraId="3FC64686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1</w:t>
            </w:r>
          </w:p>
        </w:tc>
        <w:tc>
          <w:tcPr>
            <w:tcW w:w="980" w:type="pct"/>
            <w:vAlign w:val="center"/>
          </w:tcPr>
          <w:p w14:paraId="348C5BD8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55" w:type="pct"/>
            <w:vAlign w:val="center"/>
          </w:tcPr>
          <w:p w14:paraId="07AC4D28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3" w:type="pct"/>
            <w:vAlign w:val="center"/>
          </w:tcPr>
          <w:p w14:paraId="7818A948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8" w:type="pct"/>
            <w:vAlign w:val="center"/>
          </w:tcPr>
          <w:p w14:paraId="6523205F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14:paraId="0F9DC809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1" w:type="pct"/>
            <w:vAlign w:val="center"/>
          </w:tcPr>
          <w:p w14:paraId="330FCDD9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03E2BF3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6" w:type="pct"/>
            <w:vAlign w:val="center"/>
          </w:tcPr>
          <w:p w14:paraId="69400B35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2</w:t>
            </w:r>
          </w:p>
        </w:tc>
        <w:tc>
          <w:tcPr>
            <w:tcW w:w="980" w:type="pct"/>
            <w:vAlign w:val="center"/>
          </w:tcPr>
          <w:p w14:paraId="58FAEF42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55" w:type="pct"/>
            <w:vAlign w:val="center"/>
          </w:tcPr>
          <w:p w14:paraId="2DB99AA2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3" w:type="pct"/>
            <w:vAlign w:val="center"/>
          </w:tcPr>
          <w:p w14:paraId="446E02A8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348" w:type="pct"/>
            <w:vAlign w:val="center"/>
          </w:tcPr>
          <w:p w14:paraId="4B68BDA6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704" w:type="pct"/>
            <w:vAlign w:val="center"/>
          </w:tcPr>
          <w:p w14:paraId="0C406240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841" w:type="pct"/>
            <w:vAlign w:val="center"/>
          </w:tcPr>
          <w:p w14:paraId="1D05D5AB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</w:tr>
      <w:tr w14:paraId="67EAC5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326" w:type="pct"/>
            <w:vAlign w:val="center"/>
          </w:tcPr>
          <w:p w14:paraId="2CCF50E4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</w:tc>
        <w:tc>
          <w:tcPr>
            <w:tcW w:w="980" w:type="pct"/>
            <w:vAlign w:val="center"/>
          </w:tcPr>
          <w:p w14:paraId="285F0A7B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合计</w:t>
            </w:r>
          </w:p>
        </w:tc>
        <w:tc>
          <w:tcPr>
            <w:tcW w:w="3692" w:type="pct"/>
            <w:gridSpan w:val="5"/>
            <w:vAlign w:val="center"/>
          </w:tcPr>
          <w:p w14:paraId="6121C761">
            <w:pPr>
              <w:pStyle w:val="6"/>
              <w:spacing w:line="336" w:lineRule="auto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（     ）        元</w:t>
            </w:r>
          </w:p>
        </w:tc>
      </w:tr>
      <w:tr w14:paraId="44B291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</w:trPr>
        <w:tc>
          <w:tcPr>
            <w:tcW w:w="5000" w:type="pct"/>
            <w:gridSpan w:val="7"/>
            <w:vAlign w:val="center"/>
          </w:tcPr>
          <w:p w14:paraId="34949F5D">
            <w:pPr>
              <w:pStyle w:val="6"/>
              <w:spacing w:line="336" w:lineRule="auto"/>
              <w:jc w:val="left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备注：上述合同价款包含但不限于设备价格、运费、安装费、培训费、质保期内的售后服务费用、税费等全部费用。</w:t>
            </w:r>
          </w:p>
        </w:tc>
      </w:tr>
    </w:tbl>
    <w:p w14:paraId="1176200A">
      <w:pPr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二、</w:t>
      </w:r>
      <w:r>
        <w:rPr>
          <w:rFonts w:hint="eastAsia" w:ascii="仿宋" w:hAnsi="仿宋" w:eastAsia="仿宋" w:cs="仿宋"/>
          <w:sz w:val="24"/>
          <w:lang w:val="en-US" w:eastAsia="zh-CN"/>
        </w:rPr>
        <w:t>设备</w:t>
      </w:r>
      <w:r>
        <w:rPr>
          <w:rFonts w:hint="eastAsia" w:ascii="仿宋" w:hAnsi="仿宋" w:eastAsia="仿宋" w:cs="仿宋"/>
          <w:sz w:val="24"/>
        </w:rPr>
        <w:t>质量</w:t>
      </w:r>
    </w:p>
    <w:p w14:paraId="7BB7E7EF">
      <w:pPr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1、乙方提供给甲方的</w:t>
      </w:r>
      <w:r>
        <w:rPr>
          <w:rFonts w:hint="eastAsia" w:ascii="仿宋" w:hAnsi="仿宋" w:eastAsia="仿宋" w:cs="仿宋"/>
          <w:sz w:val="24"/>
          <w:lang w:val="en-US" w:eastAsia="zh-CN"/>
        </w:rPr>
        <w:t>设备</w:t>
      </w:r>
      <w:r>
        <w:rPr>
          <w:rFonts w:hint="eastAsia" w:ascii="仿宋" w:hAnsi="仿宋" w:eastAsia="仿宋" w:cs="仿宋"/>
          <w:sz w:val="24"/>
        </w:rPr>
        <w:t>必须是设计科学、技术成熟、工艺精良，是用优质材料制造的、先进的、原厂生产的未曾使用过的、全新的合格</w:t>
      </w:r>
      <w:r>
        <w:rPr>
          <w:rFonts w:hint="eastAsia" w:ascii="仿宋" w:hAnsi="仿宋" w:eastAsia="仿宋" w:cs="仿宋"/>
          <w:sz w:val="24"/>
          <w:lang w:val="en-US" w:eastAsia="zh-CN"/>
        </w:rPr>
        <w:t>设备</w:t>
      </w:r>
      <w:r>
        <w:rPr>
          <w:rFonts w:hint="eastAsia" w:ascii="仿宋" w:hAnsi="仿宋" w:eastAsia="仿宋" w:cs="仿宋"/>
          <w:sz w:val="24"/>
        </w:rPr>
        <w:t>。</w:t>
      </w:r>
    </w:p>
    <w:p w14:paraId="5949C6E4">
      <w:pPr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2、安全可靠。</w:t>
      </w:r>
      <w:r>
        <w:rPr>
          <w:rFonts w:hint="eastAsia" w:ascii="仿宋" w:hAnsi="仿宋" w:eastAsia="仿宋" w:cs="仿宋"/>
          <w:sz w:val="24"/>
          <w:lang w:val="en-US" w:eastAsia="zh-CN"/>
        </w:rPr>
        <w:t>设备</w:t>
      </w:r>
      <w:r>
        <w:rPr>
          <w:rFonts w:hint="eastAsia" w:ascii="仿宋" w:hAnsi="仿宋" w:eastAsia="仿宋" w:cs="仿宋"/>
          <w:sz w:val="24"/>
        </w:rPr>
        <w:t>必须符合国家标准、行业标准以及企业标准。有强制性安全标准的</w:t>
      </w:r>
      <w:r>
        <w:rPr>
          <w:rFonts w:hint="eastAsia" w:ascii="仿宋" w:hAnsi="仿宋" w:eastAsia="仿宋" w:cs="仿宋"/>
          <w:sz w:val="24"/>
          <w:lang w:val="en-US" w:eastAsia="zh-CN"/>
        </w:rPr>
        <w:t>设备</w:t>
      </w:r>
      <w:r>
        <w:rPr>
          <w:rFonts w:hint="eastAsia" w:ascii="仿宋" w:hAnsi="仿宋" w:eastAsia="仿宋" w:cs="仿宋"/>
          <w:sz w:val="24"/>
        </w:rPr>
        <w:t>，乙方应提供该</w:t>
      </w:r>
      <w:r>
        <w:rPr>
          <w:rFonts w:hint="eastAsia" w:ascii="仿宋" w:hAnsi="仿宋" w:eastAsia="仿宋" w:cs="仿宋"/>
          <w:sz w:val="24"/>
          <w:lang w:val="en-US" w:eastAsia="zh-CN"/>
        </w:rPr>
        <w:t>设备</w:t>
      </w:r>
      <w:r>
        <w:rPr>
          <w:rFonts w:hint="eastAsia" w:ascii="仿宋" w:hAnsi="仿宋" w:eastAsia="仿宋" w:cs="仿宋"/>
          <w:sz w:val="24"/>
        </w:rPr>
        <w:t>的制造许可证证明，在正常使用下不应对他人及环境造成伤害，如因</w:t>
      </w:r>
      <w:r>
        <w:rPr>
          <w:rFonts w:hint="eastAsia" w:ascii="仿宋" w:hAnsi="仿宋" w:eastAsia="仿宋" w:cs="仿宋"/>
          <w:sz w:val="24"/>
          <w:lang w:val="en-US" w:eastAsia="zh-CN"/>
        </w:rPr>
        <w:t>设备</w:t>
      </w:r>
      <w:r>
        <w:rPr>
          <w:rFonts w:hint="eastAsia" w:ascii="仿宋" w:hAnsi="仿宋" w:eastAsia="仿宋" w:cs="仿宋"/>
          <w:sz w:val="24"/>
        </w:rPr>
        <w:t>质量或标示不明确造成损失的，由乙方完全负责，甲方保留依法索赔的权利。</w:t>
      </w:r>
    </w:p>
    <w:p w14:paraId="7E5FF776">
      <w:pPr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3、设计技术专利、外型专利、应用软件专利等均应符合我国的有关法律及行业标准，凡因以上问题与第三方发生的任何纠纷均与甲方无关。</w:t>
      </w:r>
    </w:p>
    <w:p w14:paraId="42A55384">
      <w:pPr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三、</w:t>
      </w:r>
      <w:r>
        <w:rPr>
          <w:rFonts w:hint="eastAsia" w:ascii="仿宋" w:hAnsi="仿宋" w:eastAsia="仿宋" w:cs="仿宋"/>
          <w:sz w:val="24"/>
          <w:lang w:val="en-US" w:eastAsia="zh-CN"/>
        </w:rPr>
        <w:t>设备</w:t>
      </w:r>
      <w:r>
        <w:rPr>
          <w:rFonts w:hint="eastAsia" w:ascii="仿宋" w:hAnsi="仿宋" w:eastAsia="仿宋" w:cs="仿宋"/>
          <w:sz w:val="24"/>
        </w:rPr>
        <w:t>包装要求及运输方式</w:t>
      </w:r>
    </w:p>
    <w:p w14:paraId="5B81CD49">
      <w:pPr>
        <w:spacing w:line="360" w:lineRule="auto"/>
        <w:ind w:firstLine="360" w:firstLineChars="150"/>
      </w:pPr>
      <w:r>
        <w:rPr>
          <w:rFonts w:hint="eastAsia" w:ascii="仿宋" w:hAnsi="仿宋" w:eastAsia="仿宋" w:cs="仿宋"/>
          <w:sz w:val="24"/>
        </w:rPr>
        <w:t>该项目为涉外项目，</w:t>
      </w:r>
      <w:r>
        <w:rPr>
          <w:rFonts w:hint="eastAsia" w:ascii="仿宋" w:hAnsi="仿宋" w:eastAsia="仿宋" w:cs="仿宋"/>
          <w:sz w:val="24"/>
          <w:lang w:val="en-US" w:eastAsia="zh-CN"/>
        </w:rPr>
        <w:t>设备</w:t>
      </w:r>
      <w:r>
        <w:rPr>
          <w:rFonts w:hint="eastAsia" w:ascii="仿宋" w:hAnsi="仿宋" w:eastAsia="仿宋" w:cs="仿宋"/>
          <w:sz w:val="24"/>
        </w:rPr>
        <w:t>需运送至境外目的地。</w:t>
      </w:r>
      <w:r>
        <w:rPr>
          <w:rFonts w:hint="eastAsia" w:ascii="仿宋" w:hAnsi="仿宋" w:eastAsia="仿宋" w:cs="仿宋"/>
          <w:sz w:val="24"/>
          <w:lang w:val="en-US" w:eastAsia="zh-CN"/>
        </w:rPr>
        <w:t>设备</w:t>
      </w:r>
      <w:r>
        <w:rPr>
          <w:rFonts w:hint="eastAsia" w:ascii="仿宋" w:hAnsi="仿宋" w:eastAsia="仿宋" w:cs="仿宋"/>
          <w:sz w:val="24"/>
        </w:rPr>
        <w:t>包装及运输所发生的一切费用由乙方承担，</w:t>
      </w: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包装必须符合国家标准或行业标准，满足航空、铁路或公路运输以及货物装卸要求，</w:t>
      </w:r>
      <w:r>
        <w:rPr>
          <w:rFonts w:hint="eastAsia" w:ascii="仿宋" w:hAnsi="仿宋" w:eastAsia="仿宋" w:cs="仿宋"/>
          <w:sz w:val="24"/>
        </w:rPr>
        <w:t>适应于远距离运输、防潮、防震、防锈和防野蛮装卸，以确保</w:t>
      </w:r>
      <w:r>
        <w:rPr>
          <w:rFonts w:hint="eastAsia" w:ascii="仿宋" w:hAnsi="仿宋" w:eastAsia="仿宋" w:cs="仿宋"/>
          <w:sz w:val="24"/>
          <w:lang w:val="en-US" w:eastAsia="zh-CN"/>
        </w:rPr>
        <w:t>设备</w:t>
      </w:r>
      <w:r>
        <w:rPr>
          <w:rFonts w:hint="eastAsia" w:ascii="仿宋" w:hAnsi="仿宋" w:eastAsia="仿宋" w:cs="仿宋"/>
          <w:sz w:val="24"/>
        </w:rPr>
        <w:t>安全无损运抵指定地点。</w:t>
      </w:r>
    </w:p>
    <w:p w14:paraId="1DAD5DA9">
      <w:pPr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四、交货时间、地点及方式</w:t>
      </w:r>
    </w:p>
    <w:p w14:paraId="1EEEE4B4">
      <w:pPr>
        <w:spacing w:line="360" w:lineRule="auto"/>
        <w:ind w:firstLine="360" w:firstLineChars="150"/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1、交货时间：自收到预付款之日起，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120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14:textFill>
            <w14:solidFill>
              <w14:schemeClr w14:val="tx1"/>
            </w14:solidFill>
          </w14:textFill>
        </w:rPr>
        <w:t>个日历日内；</w:t>
      </w:r>
    </w:p>
    <w:p w14:paraId="4DC88BBB">
      <w:pPr>
        <w:spacing w:line="360" w:lineRule="auto"/>
        <w:ind w:firstLine="360" w:firstLineChars="150"/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2、交货地点：土库曼斯坦卡卡耶夫国际油气大学（744036，土库曼斯坦，阿什哈巴德市，阿尔恰比尔大街8号）</w:t>
      </w:r>
    </w:p>
    <w:p w14:paraId="21A56392">
      <w:pPr>
        <w:spacing w:line="360" w:lineRule="auto"/>
        <w:ind w:firstLine="360" w:firstLineChars="150"/>
      </w:pPr>
      <w:r>
        <w:rPr>
          <w:rFonts w:hint="eastAsia" w:ascii="仿宋" w:hAnsi="仿宋" w:eastAsia="仿宋" w:cs="仿宋"/>
          <w:color w:val="000000" w:themeColor="text1"/>
          <w:sz w:val="24"/>
          <w14:textFill>
            <w14:solidFill>
              <w14:schemeClr w14:val="tx1"/>
            </w14:solidFill>
          </w14:textFill>
        </w:rPr>
        <w:t>3、交货方式：在指定交货地点安装调试完毕并交付使用；</w:t>
      </w:r>
    </w:p>
    <w:p w14:paraId="60E99B53">
      <w:pPr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甲方联系人：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</w:rPr>
        <w:t>， 乙方联系人：</w:t>
      </w:r>
      <w:r>
        <w:rPr>
          <w:rFonts w:hint="eastAsia" w:ascii="仿宋" w:hAnsi="仿宋" w:eastAsia="仿宋" w:cs="仿宋"/>
          <w:sz w:val="24"/>
          <w:u w:val="single"/>
        </w:rPr>
        <w:t xml:space="preserve">         </w:t>
      </w:r>
      <w:r>
        <w:rPr>
          <w:rFonts w:hint="eastAsia" w:ascii="仿宋" w:hAnsi="仿宋" w:eastAsia="仿宋" w:cs="仿宋"/>
          <w:sz w:val="24"/>
        </w:rPr>
        <w:t>。</w:t>
      </w:r>
    </w:p>
    <w:p w14:paraId="7CF89D55">
      <w:pPr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五、设备的安装、调试及验收</w:t>
      </w:r>
    </w:p>
    <w:p w14:paraId="68B8D271">
      <w:pPr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1、甲方和乙方应在现场安装设备前，共同确认所有设备是否符合招标要求。乙方负责安装调试，甲方提供必要的工作条件，安装调试所有费用由乙方负责。</w:t>
      </w:r>
    </w:p>
    <w:p w14:paraId="156E2FF7">
      <w:pPr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安装调试完成，试运行30个日历日运行良好，双方依照本合同和相关技术合同进行现场验收，包括但不限于设备检查、性能测试、用户反馈等环节，确保验收工作的公正、客观和全面；验收不合格的，限期整改；整改仍达不到要求的，按本合同第八条第3款处理。</w:t>
      </w:r>
    </w:p>
    <w:p w14:paraId="3F32D452">
      <w:pPr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3、项目正式验收前，须提供项目实施过程中的全部资料。</w:t>
      </w:r>
    </w:p>
    <w:p w14:paraId="1C083378">
      <w:pPr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六、质保期及售后服务</w:t>
      </w:r>
    </w:p>
    <w:p w14:paraId="01AB48BB">
      <w:pPr>
        <w:spacing w:line="360" w:lineRule="auto"/>
        <w:ind w:firstLine="360" w:firstLineChars="1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1、质保期：3年。</w:t>
      </w:r>
    </w:p>
    <w:p w14:paraId="2311E203">
      <w:pPr>
        <w:spacing w:line="360" w:lineRule="auto"/>
        <w:ind w:firstLine="360" w:firstLineChars="1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2、乙方提供的设备质保期限3年（从安装完成经甲方验收合格之日算起）,终身维护。</w:t>
      </w:r>
    </w:p>
    <w:p w14:paraId="001849CA">
      <w:pPr>
        <w:spacing w:line="360" w:lineRule="auto"/>
        <w:ind w:firstLine="360" w:firstLineChars="1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3、质保期内乙方接到甲方反映电话后，8小时内响应，7个工作日内派技术人员到现场维修好；现场无法及时维修的，乙方应提供同类新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设备</w:t>
      </w:r>
      <w:r>
        <w:rPr>
          <w:rFonts w:hint="eastAsia" w:ascii="仿宋" w:hAnsi="仿宋" w:eastAsia="仿宋" w:cs="仿宋"/>
          <w:sz w:val="24"/>
          <w:highlight w:val="none"/>
        </w:rPr>
        <w:t>替代，以保证正常使用。</w:t>
      </w:r>
    </w:p>
    <w:p w14:paraId="5100A492">
      <w:pPr>
        <w:spacing w:line="360" w:lineRule="auto"/>
        <w:ind w:firstLine="360" w:firstLineChars="1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4、安装调试后，乙方免费提供现场操作培训，使用户人员了解设备工作原理，熟悉设备的安装及使用、维护方法，掌握各种设备的初始化及故障诊断、定位和排除技能。</w:t>
      </w:r>
    </w:p>
    <w:p w14:paraId="20B65972">
      <w:pPr>
        <w:spacing w:line="360" w:lineRule="auto"/>
        <w:ind w:firstLine="360" w:firstLineChars="15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七</w:t>
      </w:r>
      <w:r>
        <w:rPr>
          <w:rFonts w:hint="eastAsia" w:ascii="仿宋" w:hAnsi="仿宋" w:eastAsia="仿宋" w:cs="仿宋"/>
          <w:color w:val="auto"/>
          <w:sz w:val="24"/>
          <w:highlight w:val="none"/>
        </w:rPr>
        <w:t>、付款时间及付款方式</w:t>
      </w:r>
    </w:p>
    <w:p w14:paraId="0F04D091">
      <w:pPr>
        <w:spacing w:line="360" w:lineRule="auto"/>
        <w:ind w:firstLine="360" w:firstLineChars="15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1、付款时间：</w:t>
      </w:r>
      <w:bookmarkStart w:id="0" w:name="_GoBack"/>
      <w:bookmarkEnd w:id="0"/>
    </w:p>
    <w:p w14:paraId="6E8D4E82">
      <w:pPr>
        <w:spacing w:line="360" w:lineRule="auto"/>
        <w:ind w:firstLine="360" w:firstLineChars="150"/>
        <w:rPr>
          <w:rFonts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①甲方根据项目进展情况，支付合同总金额20%的预付款；</w:t>
      </w:r>
    </w:p>
    <w:p w14:paraId="0E922D2E">
      <w:pPr>
        <w:spacing w:line="360" w:lineRule="auto"/>
        <w:ind w:firstLine="360" w:firstLineChars="150"/>
        <w:rPr>
          <w:rFonts w:hint="eastAsia" w:ascii="仿宋" w:hAnsi="仿宋" w:eastAsia="仿宋" w:cs="仿宋"/>
          <w:color w:val="auto"/>
          <w:sz w:val="24"/>
          <w:highlight w:val="none"/>
        </w:rPr>
      </w:pPr>
      <w:r>
        <w:rPr>
          <w:rFonts w:hint="eastAsia" w:ascii="仿宋" w:hAnsi="仿宋" w:eastAsia="仿宋" w:cs="仿宋"/>
          <w:color w:val="auto"/>
          <w:sz w:val="24"/>
          <w:highlight w:val="none"/>
        </w:rPr>
        <w:t>②自验收合格并出具全额增值税专用发票后15个工作日内支付余款。</w:t>
      </w:r>
    </w:p>
    <w:p w14:paraId="18DBEB1F">
      <w:pPr>
        <w:spacing w:line="360" w:lineRule="auto"/>
        <w:ind w:firstLine="360" w:firstLineChars="1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2、付款方式：银行对公转账。</w:t>
      </w:r>
    </w:p>
    <w:p w14:paraId="47D7BA96">
      <w:pPr>
        <w:spacing w:line="360" w:lineRule="auto"/>
        <w:ind w:firstLine="360" w:firstLineChars="1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八、违约责任</w:t>
      </w:r>
    </w:p>
    <w:p w14:paraId="3A1DDA6B">
      <w:pPr>
        <w:spacing w:line="360" w:lineRule="auto"/>
        <w:ind w:firstLine="360" w:firstLineChars="1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1、除因不可抗力，乙方逾期交货，每天应按合同总价的千分之一向甲方支付违约金。如乙方逾期30个日历日仍未交齐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设备</w:t>
      </w:r>
      <w:r>
        <w:rPr>
          <w:rFonts w:hint="eastAsia" w:ascii="仿宋" w:hAnsi="仿宋" w:eastAsia="仿宋" w:cs="仿宋"/>
          <w:sz w:val="24"/>
          <w:highlight w:val="none"/>
        </w:rPr>
        <w:t>的，甲方有权终止合同，乙方需全额退还收到的预付款，并向甲方支付合同总价款20%的违约金。</w:t>
      </w:r>
    </w:p>
    <w:p w14:paraId="2651111E">
      <w:pPr>
        <w:spacing w:line="360" w:lineRule="auto"/>
        <w:ind w:firstLine="360" w:firstLineChars="1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2、除因不可抗力，甲方应在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设备</w:t>
      </w:r>
      <w:r>
        <w:rPr>
          <w:rFonts w:hint="eastAsia" w:ascii="仿宋" w:hAnsi="仿宋" w:eastAsia="仿宋" w:cs="仿宋"/>
          <w:sz w:val="24"/>
          <w:highlight w:val="none"/>
        </w:rPr>
        <w:t>验收合格后按规定向乙方付款，最长时间不能超过30个日历日；否则，每超过一天应按合同总价款的千分之一向乙方支付滞纳金，总额最高不超过合同总价款的3%。</w:t>
      </w:r>
    </w:p>
    <w:p w14:paraId="0F0A6200">
      <w:pPr>
        <w:spacing w:line="360" w:lineRule="auto"/>
        <w:ind w:firstLine="360" w:firstLineChars="1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3、乙方所交的</w:t>
      </w:r>
      <w:r>
        <w:rPr>
          <w:rFonts w:hint="eastAsia" w:ascii="仿宋" w:hAnsi="仿宋" w:eastAsia="仿宋" w:cs="仿宋"/>
          <w:sz w:val="24"/>
          <w:highlight w:val="none"/>
          <w:lang w:val="en-US" w:eastAsia="zh-CN"/>
        </w:rPr>
        <w:t>设备</w:t>
      </w:r>
      <w:r>
        <w:rPr>
          <w:rFonts w:hint="eastAsia" w:ascii="仿宋" w:hAnsi="仿宋" w:eastAsia="仿宋" w:cs="仿宋"/>
          <w:sz w:val="24"/>
          <w:highlight w:val="none"/>
        </w:rPr>
        <w:t>规格、质量不符合合同约定、国家标准，达不到约定技术要求的，限期整改，整改后仍不能达到合同的，甲方有权终止合同，乙方需全额退还收到的预付款，并向甲方支付合同总价款20%的违约金。</w:t>
      </w:r>
    </w:p>
    <w:p w14:paraId="1C5E5306">
      <w:pPr>
        <w:spacing w:line="360" w:lineRule="auto"/>
        <w:ind w:firstLine="360" w:firstLineChars="1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4、除不可抗力外，乙方已将合同标的物全部运至甲方指定地点，超过30个日历日甲方无故不予接收的，乙方有权终止合同，20%的预付款不予退还。</w:t>
      </w:r>
    </w:p>
    <w:p w14:paraId="69A3C96B">
      <w:pPr>
        <w:spacing w:line="360" w:lineRule="auto"/>
        <w:ind w:firstLine="360" w:firstLineChars="1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九、解决合同纠纷方式：双方友好协商解决，协商未果由西安市仲裁委员会仲裁。</w:t>
      </w:r>
    </w:p>
    <w:p w14:paraId="4B730F92">
      <w:pPr>
        <w:spacing w:line="360" w:lineRule="auto"/>
        <w:ind w:firstLine="360" w:firstLineChars="1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十、其它事项</w:t>
      </w:r>
    </w:p>
    <w:p w14:paraId="18293DFE">
      <w:pPr>
        <w:spacing w:line="360" w:lineRule="auto"/>
        <w:ind w:firstLine="360" w:firstLineChars="150"/>
        <w:rPr>
          <w:rFonts w:hint="eastAsia" w:ascii="仿宋" w:hAnsi="仿宋" w:eastAsia="仿宋" w:cs="仿宋"/>
          <w:sz w:val="24"/>
          <w:highlight w:val="none"/>
        </w:rPr>
      </w:pPr>
      <w:r>
        <w:rPr>
          <w:rFonts w:hint="eastAsia" w:ascii="仿宋" w:hAnsi="仿宋" w:eastAsia="仿宋" w:cs="仿宋"/>
          <w:sz w:val="24"/>
          <w:highlight w:val="none"/>
        </w:rPr>
        <w:t>1、本合同一式七份，具有同等法律效力；甲方五份，乙方一份，代理机构一份，经双方签字盖章，乙方收到预付款之日起生效。</w:t>
      </w:r>
    </w:p>
    <w:p w14:paraId="013BE69C">
      <w:pPr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2、合同所有附件均为本合同不可分割的组成部分，与本合同具有同等法律效力。</w:t>
      </w:r>
    </w:p>
    <w:p w14:paraId="720A9E06">
      <w:pPr>
        <w:spacing w:line="360" w:lineRule="auto"/>
        <w:ind w:firstLine="360" w:firstLineChars="15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3、甲方招标文件、乙方投标文件及现场澄清等作为本合同不可分割的组成部分，与本合同具有同等法律效力。</w:t>
      </w:r>
    </w:p>
    <w:p w14:paraId="1C5D4498">
      <w:pPr>
        <w:ind w:firstLine="360" w:firstLineChars="150"/>
        <w:rPr>
          <w:rFonts w:hint="eastAsia" w:ascii="仿宋" w:hAnsi="仿宋" w:eastAsia="仿宋" w:cs="仿宋"/>
          <w:sz w:val="24"/>
        </w:rPr>
      </w:pPr>
    </w:p>
    <w:tbl>
      <w:tblPr>
        <w:tblStyle w:val="9"/>
        <w:tblW w:w="85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18"/>
        <w:gridCol w:w="4857"/>
      </w:tblGrid>
      <w:tr w14:paraId="4213D1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3718" w:type="dxa"/>
            <w:vAlign w:val="center"/>
          </w:tcPr>
          <w:p w14:paraId="411D3656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甲方：西安石油大学（盖章）</w:t>
            </w:r>
          </w:p>
        </w:tc>
        <w:tc>
          <w:tcPr>
            <w:tcW w:w="4857" w:type="dxa"/>
            <w:vAlign w:val="center"/>
          </w:tcPr>
          <w:p w14:paraId="18BA6726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乙方：          （盖章）</w:t>
            </w:r>
          </w:p>
        </w:tc>
      </w:tr>
      <w:tr w14:paraId="5B6590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3718" w:type="dxa"/>
            <w:vAlign w:val="center"/>
          </w:tcPr>
          <w:p w14:paraId="0D5829C3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法人或委托代理人：</w:t>
            </w:r>
          </w:p>
        </w:tc>
        <w:tc>
          <w:tcPr>
            <w:tcW w:w="4857" w:type="dxa"/>
            <w:vAlign w:val="center"/>
          </w:tcPr>
          <w:p w14:paraId="0A46DBA9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法人或委托代理人：</w:t>
            </w:r>
          </w:p>
        </w:tc>
      </w:tr>
      <w:tr w14:paraId="7FB0E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3718" w:type="dxa"/>
            <w:vAlign w:val="center"/>
          </w:tcPr>
          <w:p w14:paraId="625BC762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户名：西安石油大学</w:t>
            </w:r>
          </w:p>
        </w:tc>
        <w:tc>
          <w:tcPr>
            <w:tcW w:w="4857" w:type="dxa"/>
            <w:vAlign w:val="center"/>
          </w:tcPr>
          <w:p w14:paraId="75FCD629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户名：</w:t>
            </w:r>
          </w:p>
        </w:tc>
      </w:tr>
      <w:tr w14:paraId="1293D9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3718" w:type="dxa"/>
            <w:vAlign w:val="center"/>
          </w:tcPr>
          <w:p w14:paraId="3FD14A28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开户行：</w:t>
            </w:r>
          </w:p>
        </w:tc>
        <w:tc>
          <w:tcPr>
            <w:tcW w:w="4857" w:type="dxa"/>
            <w:vAlign w:val="center"/>
          </w:tcPr>
          <w:p w14:paraId="5B16BE6A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开户行：</w:t>
            </w:r>
          </w:p>
        </w:tc>
      </w:tr>
      <w:tr w14:paraId="6C2C1D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3718" w:type="dxa"/>
            <w:vAlign w:val="center"/>
          </w:tcPr>
          <w:p w14:paraId="4D005A8F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帐号：</w:t>
            </w:r>
          </w:p>
        </w:tc>
        <w:tc>
          <w:tcPr>
            <w:tcW w:w="4857" w:type="dxa"/>
            <w:vAlign w:val="center"/>
          </w:tcPr>
          <w:p w14:paraId="219F0268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帐号：</w:t>
            </w:r>
          </w:p>
        </w:tc>
      </w:tr>
      <w:tr w14:paraId="121F4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3718" w:type="dxa"/>
            <w:vAlign w:val="center"/>
          </w:tcPr>
          <w:p w14:paraId="73685FE6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电话：</w:t>
            </w:r>
          </w:p>
        </w:tc>
        <w:tc>
          <w:tcPr>
            <w:tcW w:w="4857" w:type="dxa"/>
            <w:vAlign w:val="center"/>
          </w:tcPr>
          <w:p w14:paraId="0633F3DE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电话: 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lang w:bidi="ar"/>
              </w:rPr>
              <w:t xml:space="preserve"> </w:t>
            </w:r>
          </w:p>
        </w:tc>
      </w:tr>
      <w:tr w14:paraId="2566FF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3718" w:type="dxa"/>
            <w:vAlign w:val="center"/>
          </w:tcPr>
          <w:p w14:paraId="54387B1F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地址：西安市电子二路18号</w:t>
            </w:r>
          </w:p>
        </w:tc>
        <w:tc>
          <w:tcPr>
            <w:tcW w:w="4857" w:type="dxa"/>
            <w:vAlign w:val="center"/>
          </w:tcPr>
          <w:p w14:paraId="15D848A1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地址：</w:t>
            </w:r>
          </w:p>
        </w:tc>
      </w:tr>
      <w:tr w14:paraId="5B0838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3718" w:type="dxa"/>
            <w:vAlign w:val="center"/>
          </w:tcPr>
          <w:p w14:paraId="7B5E5E94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日期: 2025年  月  日</w:t>
            </w:r>
          </w:p>
        </w:tc>
        <w:tc>
          <w:tcPr>
            <w:tcW w:w="4857" w:type="dxa"/>
            <w:vAlign w:val="center"/>
          </w:tcPr>
          <w:p w14:paraId="6E5F59E3">
            <w:pPr>
              <w:rPr>
                <w:rFonts w:hint="eastAsia"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>日期: 2025年  月  日</w:t>
            </w:r>
          </w:p>
        </w:tc>
      </w:tr>
    </w:tbl>
    <w:p w14:paraId="6573FFC5">
      <w:pPr>
        <w:ind w:firstLine="420" w:firstLineChars="150"/>
        <w:rPr>
          <w:rFonts w:hint="eastAsia" w:ascii="仿宋" w:hAnsi="仿宋" w:eastAsia="仿宋" w:cs="仿宋"/>
          <w:sz w:val="28"/>
          <w:szCs w:val="28"/>
        </w:rPr>
      </w:pPr>
    </w:p>
    <w:p w14:paraId="2E28131E"/>
    <w:p w14:paraId="5272249D">
      <w:pPr>
        <w:pStyle w:val="5"/>
        <w:rPr>
          <w:b/>
          <w:bCs/>
          <w:color w:val="auto"/>
        </w:rPr>
      </w:pPr>
    </w:p>
    <w:p w14:paraId="7FF37625">
      <w:pPr>
        <w:pStyle w:val="5"/>
        <w:rPr>
          <w:b/>
          <w:bCs/>
          <w:color w:val="auto"/>
        </w:rPr>
      </w:pPr>
    </w:p>
    <w:p w14:paraId="3A0864D9">
      <w:pPr>
        <w:pStyle w:val="5"/>
        <w:rPr>
          <w:b/>
          <w:bCs/>
          <w:color w:val="auto"/>
        </w:rPr>
      </w:pPr>
    </w:p>
    <w:p w14:paraId="6F11B8F6">
      <w:pPr>
        <w:pStyle w:val="5"/>
        <w:rPr>
          <w:b/>
          <w:bCs/>
          <w:color w:val="auto"/>
        </w:rPr>
      </w:pPr>
    </w:p>
    <w:p w14:paraId="15F1B74C">
      <w:pPr>
        <w:pStyle w:val="5"/>
        <w:rPr>
          <w:b/>
          <w:bCs/>
          <w:color w:val="auto"/>
        </w:rPr>
      </w:pPr>
    </w:p>
    <w:p w14:paraId="751190E2">
      <w:pPr>
        <w:pStyle w:val="5"/>
        <w:rPr>
          <w:b/>
          <w:bCs/>
          <w:color w:val="auto"/>
        </w:rPr>
      </w:pPr>
    </w:p>
    <w:p w14:paraId="3DF029BC">
      <w:pPr>
        <w:pStyle w:val="5"/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附件1：技术参数</w:t>
      </w:r>
    </w:p>
    <w:p w14:paraId="417DE00C"/>
    <w:p w14:paraId="15090288">
      <w:pPr>
        <w:pStyle w:val="12"/>
        <w:rPr>
          <w:rFonts w:hint="default"/>
        </w:rPr>
      </w:pPr>
    </w:p>
    <w:p w14:paraId="587CD191"/>
    <w:sectPr>
      <w:headerReference r:id="rId3" w:type="default"/>
      <w:pgSz w:w="11906" w:h="16838"/>
      <w:pgMar w:top="1440" w:right="1803" w:bottom="1440" w:left="1803" w:header="851" w:footer="992" w:gutter="0"/>
      <w:pgNumType w:start="1"/>
      <w:cols w:space="0" w:num="1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5B9B093">
    <w:pPr>
      <w:pStyle w:val="8"/>
      <w:pBdr>
        <w:bottom w:val="none" w:color="auto" w:sz="0" w:space="0"/>
      </w:pBdr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7FF3150"/>
    <w:rsid w:val="03A02E2C"/>
    <w:rsid w:val="06360D73"/>
    <w:rsid w:val="12775C33"/>
    <w:rsid w:val="194702D9"/>
    <w:rsid w:val="19AF5431"/>
    <w:rsid w:val="1FF817D7"/>
    <w:rsid w:val="20353FDE"/>
    <w:rsid w:val="26093577"/>
    <w:rsid w:val="280E316D"/>
    <w:rsid w:val="372F00FC"/>
    <w:rsid w:val="37AD46D3"/>
    <w:rsid w:val="37FF3150"/>
    <w:rsid w:val="4B010D46"/>
    <w:rsid w:val="56116B96"/>
    <w:rsid w:val="6E7625FD"/>
    <w:rsid w:val="70BF608B"/>
    <w:rsid w:val="71DD525F"/>
    <w:rsid w:val="738D3920"/>
    <w:rsid w:val="74463F93"/>
    <w:rsid w:val="7F1E0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link w:val="11"/>
    <w:qFormat/>
    <w:uiPriority w:val="0"/>
    <w:pPr>
      <w:keepNext/>
      <w:keepLines/>
      <w:spacing w:before="156" w:beforeLines="0" w:after="156" w:afterLines="0" w:line="360" w:lineRule="auto"/>
      <w:jc w:val="center"/>
      <w:outlineLvl w:val="0"/>
    </w:pPr>
    <w:rPr>
      <w:rFonts w:ascii="Times New Roman" w:hAnsi="Times New Roman" w:eastAsia="宋体" w:cs="Times New Roman"/>
      <w:b/>
      <w:bCs/>
      <w:kern w:val="44"/>
      <w:sz w:val="32"/>
      <w:szCs w:val="44"/>
      <w:lang w:eastAsia="zh-CN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qFormat/>
    <w:uiPriority w:val="0"/>
    <w:pPr>
      <w:jc w:val="left"/>
    </w:pPr>
    <w:rPr>
      <w:rFonts w:ascii="Times New Roman" w:hAnsi="Times New Roman" w:eastAsia="宋体" w:cs="Times New Roman"/>
      <w:sz w:val="32"/>
    </w:rPr>
  </w:style>
  <w:style w:type="paragraph" w:styleId="5">
    <w:name w:val="Body Text"/>
    <w:basedOn w:val="1"/>
    <w:next w:val="1"/>
    <w:qFormat/>
    <w:uiPriority w:val="0"/>
    <w:rPr>
      <w:color w:val="993300"/>
      <w:sz w:val="24"/>
    </w:rPr>
  </w:style>
  <w:style w:type="paragraph" w:styleId="6">
    <w:name w:val="Plain Text"/>
    <w:basedOn w:val="1"/>
    <w:qFormat/>
    <w:uiPriority w:val="99"/>
    <w:rPr>
      <w:rFonts w:ascii="宋体" w:hAnsi="Courier New" w:eastAsia="宋体"/>
      <w:szCs w:val="21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宋体" w:hAnsi="宋体" w:eastAsia="宋体" w:cs="宋体"/>
      <w:kern w:val="2"/>
      <w:sz w:val="21"/>
      <w:lang w:eastAsia="zh-CN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11">
    <w:name w:val="标题 1 字符"/>
    <w:link w:val="3"/>
    <w:qFormat/>
    <w:uiPriority w:val="99"/>
    <w:rPr>
      <w:rFonts w:ascii="Times New Roman" w:hAnsi="Times New Roman" w:eastAsia="宋体" w:cs="Times New Roman"/>
      <w:b/>
      <w:bCs/>
      <w:kern w:val="44"/>
      <w:sz w:val="32"/>
      <w:szCs w:val="44"/>
      <w:lang w:val="en-US" w:eastAsia="zh-CN" w:bidi="ar-SA"/>
    </w:rPr>
  </w:style>
  <w:style w:type="paragraph" w:customStyle="1" w:styleId="12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2025-01-16T08:57:00Z</dcterms:created>
  <dc:creator>H</dc:creator>
  <cp:lastModifiedBy>H</cp:lastModifiedBy>
  <dcterms:modified xsi:type="dcterms:W3CDTF">2025-01-16T08:58:28Z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E162AF1132EE43CA8BBEE0D0442EF6F6_11</vt:lpwstr>
  </property>
  <property fmtid="{D5CDD505-2E9C-101B-9397-08002B2CF9AE}" pid="4" name="KSOTemplateDocerSaveRecord">
    <vt:lpwstr>eyJoZGlkIjoiNWVlZWQ2MGQxNmE1ODQyMmRiYjA3Yzk4MTMyMWVjOGQiLCJ1c2VySWQiOiI1MjUwOTc0MjQifQ==</vt:lpwstr>
  </property>
</Properties>
</file>