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版本号：ZMZB2025SYDX-37120251010001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智能制造加工生产线系统采购项目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ZMZB2025SYDX-371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智能制造加工生产线系统采购项目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ZMZB2025SYDX-371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智能制造加工生产线系统采购项目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校工程训练中心现有设备多为传统单机，加工精度不足（如老式车床定位精度仅0.01mm）、生产流程割裂，且缺乏柔性流转与高精度检测设备，难以支撑智能制造相关专业的复合实训，也无法模拟工业真实生产场景。为填补这一短板，本次招标采购三类核心设备：车削中心可弥补传统设备精度缺陷，实现精密零件加工教学；柔性智能产线能串联各加工环节，适配多品种实训需求；三坐标测量机可完善质量检测教学模块。 本次采购旨在升级中心实训条件，让学生接触工业级智能制造设备，提升实践能力，契合制造业发展趋势，为培养高素质工程人才奠定实训硬件基础。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采购包1：7,717,500.00元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代理服务费收费标准：购代理服务费参照国家计委颁布的《招标代理服务收费管理暂行办法》（计价格[2002]1980号）号文件收费标准的90%收取。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6063</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项目聚焦智能制造领域核心生产与检测需求，围绕“高效加工、柔性生产、精准检测”三大核心目标，采购车削中心、智能柔性产线、三坐标测量机三类关键设备，共计4套（车削中心2套、智能柔性产线1套、三坐标测量机1套）。其中智能柔性产线产品为核心产品。项目旨在通过引入具备高精度、高自动化水平的设备，完善智能制造生产与检测体系，满足精密零部件加工、多场景生产适配及全维度质量检测需求，同时为后续产能提升、工艺优化及技术创新提供硬件支撑，适用于高端制造企业生产线升级、科研院校智能制造实验室建设或产业园区共性技术平台搭建等场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7,717,500.00</w:t>
      </w:r>
    </w:p>
    <w:p>
      <w:pPr>
        <w:pStyle w:val="null3"/>
      </w:pPr>
      <w:r>
        <w:rPr>
          <w:rFonts w:ascii="仿宋_GB2312" w:hAnsi="仿宋_GB2312" w:cs="仿宋_GB2312" w:eastAsia="仿宋_GB2312"/>
        </w:rPr>
        <w:t>采购包最高限价（元）: 7,717,500.00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车削中心</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智能柔性产线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4,537,500.00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三坐标测量机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标的名称：车削中心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）车削中心</w:t>
            </w:r>
          </w:p>
          <w:p>
            <w:pPr>
              <w:pStyle w:val="null3"/>
            </w:pPr>
            <w:r>
              <w:rPr>
                <w:rFonts w:ascii="仿宋_GB2312" w:hAnsi="仿宋_GB2312" w:cs="仿宋_GB2312" w:eastAsia="仿宋_GB2312"/>
                <w:sz w:val="20"/>
              </w:rPr>
              <w:t>1.</w:t>
            </w:r>
            <w:r>
              <w:rPr>
                <w:rFonts w:ascii="仿宋_GB2312" w:hAnsi="仿宋_GB2312" w:cs="仿宋_GB2312" w:eastAsia="仿宋_GB2312"/>
                <w:sz w:val="20"/>
              </w:rPr>
              <w:t>加工范围</w:t>
            </w:r>
          </w:p>
          <w:p>
            <w:pPr>
              <w:pStyle w:val="null3"/>
            </w:pPr>
            <w:r>
              <w:rPr>
                <w:rFonts w:ascii="仿宋_GB2312" w:hAnsi="仿宋_GB2312" w:cs="仿宋_GB2312" w:eastAsia="仿宋_GB2312"/>
                <w:sz w:val="20"/>
              </w:rPr>
              <w:t xml:space="preserve">1.1 </w:t>
            </w:r>
            <w:r>
              <w:rPr>
                <w:rFonts w:ascii="仿宋_GB2312" w:hAnsi="仿宋_GB2312" w:cs="仿宋_GB2312" w:eastAsia="仿宋_GB2312"/>
                <w:sz w:val="20"/>
              </w:rPr>
              <w:t>最大回转直径</w:t>
            </w:r>
            <w:r>
              <w:rPr>
                <w:rFonts w:ascii="仿宋_GB2312" w:hAnsi="仿宋_GB2312" w:cs="仿宋_GB2312" w:eastAsia="仿宋_GB2312"/>
                <w:sz w:val="20"/>
              </w:rPr>
              <w:t>≥φ</w:t>
            </w:r>
            <w:r>
              <w:rPr>
                <w:rFonts w:ascii="仿宋_GB2312" w:hAnsi="仿宋_GB2312" w:cs="仿宋_GB2312" w:eastAsia="仿宋_GB2312"/>
                <w:sz w:val="20"/>
              </w:rPr>
              <w:t>700</w:t>
            </w:r>
            <w:r>
              <w:rPr>
                <w:rFonts w:ascii="仿宋_GB2312" w:hAnsi="仿宋_GB2312" w:cs="仿宋_GB2312" w:eastAsia="仿宋_GB2312"/>
                <w:sz w:val="20"/>
              </w:rPr>
              <w:t>mm；</w:t>
            </w:r>
          </w:p>
          <w:p>
            <w:pPr>
              <w:pStyle w:val="null3"/>
            </w:pPr>
            <w:r>
              <w:rPr>
                <w:rFonts w:ascii="仿宋_GB2312" w:hAnsi="仿宋_GB2312" w:cs="仿宋_GB2312" w:eastAsia="仿宋_GB2312"/>
                <w:sz w:val="20"/>
              </w:rPr>
              <w:t>1.</w:t>
            </w:r>
            <w:r>
              <w:rPr>
                <w:rFonts w:ascii="仿宋_GB2312" w:hAnsi="仿宋_GB2312" w:cs="仿宋_GB2312" w:eastAsia="仿宋_GB2312"/>
                <w:sz w:val="20"/>
              </w:rPr>
              <w:t xml:space="preserve">2 </w:t>
            </w:r>
            <w:r>
              <w:rPr>
                <w:rFonts w:ascii="仿宋_GB2312" w:hAnsi="仿宋_GB2312" w:cs="仿宋_GB2312" w:eastAsia="仿宋_GB2312"/>
                <w:sz w:val="20"/>
              </w:rPr>
              <w:t>最大加工直径</w:t>
            </w:r>
            <w:r>
              <w:rPr>
                <w:rFonts w:ascii="仿宋_GB2312" w:hAnsi="仿宋_GB2312" w:cs="仿宋_GB2312" w:eastAsia="仿宋_GB2312"/>
                <w:sz w:val="20"/>
              </w:rPr>
              <w:t>≥φ</w:t>
            </w:r>
            <w:r>
              <w:rPr>
                <w:rFonts w:ascii="仿宋_GB2312" w:hAnsi="仿宋_GB2312" w:cs="仿宋_GB2312" w:eastAsia="仿宋_GB2312"/>
                <w:sz w:val="20"/>
              </w:rPr>
              <w:t>450</w:t>
            </w:r>
            <w:r>
              <w:rPr>
                <w:rFonts w:ascii="仿宋_GB2312" w:hAnsi="仿宋_GB2312" w:cs="仿宋_GB2312" w:eastAsia="仿宋_GB2312"/>
                <w:sz w:val="20"/>
              </w:rPr>
              <w:t>mm；</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3 </w:t>
            </w:r>
            <w:r>
              <w:rPr>
                <w:rFonts w:ascii="仿宋_GB2312" w:hAnsi="仿宋_GB2312" w:cs="仿宋_GB2312" w:eastAsia="仿宋_GB2312"/>
                <w:sz w:val="20"/>
              </w:rPr>
              <w:t>最大加工长度</w:t>
            </w:r>
            <w:r>
              <w:rPr>
                <w:rFonts w:ascii="仿宋_GB2312" w:hAnsi="仿宋_GB2312" w:cs="仿宋_GB2312" w:eastAsia="仿宋_GB2312"/>
                <w:sz w:val="20"/>
              </w:rPr>
              <w:t>≥</w:t>
            </w:r>
            <w:r>
              <w:rPr>
                <w:rFonts w:ascii="仿宋_GB2312" w:hAnsi="仿宋_GB2312" w:cs="仿宋_GB2312" w:eastAsia="仿宋_GB2312"/>
                <w:sz w:val="20"/>
              </w:rPr>
              <w:t>1200</w:t>
            </w:r>
            <w:r>
              <w:rPr>
                <w:rFonts w:ascii="仿宋_GB2312" w:hAnsi="仿宋_GB2312" w:cs="仿宋_GB2312" w:eastAsia="仿宋_GB2312"/>
                <w:sz w:val="20"/>
              </w:rPr>
              <w:t>mm；</w:t>
            </w:r>
          </w:p>
          <w:p>
            <w:pPr>
              <w:pStyle w:val="null3"/>
            </w:pPr>
            <w:r>
              <w:rPr>
                <w:rFonts w:ascii="仿宋_GB2312" w:hAnsi="仿宋_GB2312" w:cs="仿宋_GB2312" w:eastAsia="仿宋_GB2312"/>
                <w:sz w:val="20"/>
              </w:rPr>
              <w:t>2.</w:t>
            </w:r>
            <w:r>
              <w:rPr>
                <w:rFonts w:ascii="仿宋_GB2312" w:hAnsi="仿宋_GB2312" w:cs="仿宋_GB2312" w:eastAsia="仿宋_GB2312"/>
                <w:sz w:val="20"/>
              </w:rPr>
              <w:t>行程</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X轴最大行程≥</w:t>
            </w:r>
            <w:r>
              <w:rPr>
                <w:rFonts w:ascii="仿宋_GB2312" w:hAnsi="仿宋_GB2312" w:cs="仿宋_GB2312" w:eastAsia="仿宋_GB2312"/>
                <w:sz w:val="20"/>
              </w:rPr>
              <w:t>26</w:t>
            </w:r>
            <w:r>
              <w:rPr>
                <w:rFonts w:ascii="仿宋_GB2312" w:hAnsi="仿宋_GB2312" w:cs="仿宋_GB2312" w:eastAsia="仿宋_GB2312"/>
                <w:sz w:val="20"/>
              </w:rPr>
              <w:t>0mm；</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Z轴最大行程≥</w:t>
            </w:r>
            <w:r>
              <w:rPr>
                <w:rFonts w:ascii="仿宋_GB2312" w:hAnsi="仿宋_GB2312" w:cs="仿宋_GB2312" w:eastAsia="仿宋_GB2312"/>
                <w:sz w:val="20"/>
              </w:rPr>
              <w:t>1300</w:t>
            </w:r>
            <w:r>
              <w:rPr>
                <w:rFonts w:ascii="仿宋_GB2312" w:hAnsi="仿宋_GB2312" w:cs="仿宋_GB2312" w:eastAsia="仿宋_GB2312"/>
                <w:sz w:val="20"/>
              </w:rPr>
              <w:t>mm；</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主轴</w:t>
            </w:r>
          </w:p>
          <w:p>
            <w:pPr>
              <w:pStyle w:val="null3"/>
            </w:pPr>
            <w:r>
              <w:rPr>
                <w:rFonts w:ascii="仿宋_GB2312" w:hAnsi="仿宋_GB2312" w:cs="仿宋_GB2312" w:eastAsia="仿宋_GB2312"/>
                <w:sz w:val="20"/>
              </w:rPr>
              <w:t>3</w:t>
            </w:r>
            <w:r>
              <w:rPr>
                <w:rFonts w:ascii="仿宋_GB2312" w:hAnsi="仿宋_GB2312" w:cs="仿宋_GB2312" w:eastAsia="仿宋_GB2312"/>
                <w:sz w:val="20"/>
              </w:rPr>
              <w:t>.1 电主轴结构；</w:t>
            </w:r>
          </w:p>
          <w:p>
            <w:pPr>
              <w:pStyle w:val="null3"/>
            </w:pPr>
            <w:r>
              <w:rPr>
                <w:rFonts w:ascii="仿宋_GB2312" w:hAnsi="仿宋_GB2312" w:cs="仿宋_GB2312" w:eastAsia="仿宋_GB2312"/>
                <w:sz w:val="20"/>
              </w:rPr>
              <w:t>3</w:t>
            </w:r>
            <w:r>
              <w:rPr>
                <w:rFonts w:ascii="仿宋_GB2312" w:hAnsi="仿宋_GB2312" w:cs="仿宋_GB2312" w:eastAsia="仿宋_GB2312"/>
                <w:sz w:val="20"/>
              </w:rPr>
              <w:t>.2 主轴端A2-</w:t>
            </w:r>
            <w:r>
              <w:rPr>
                <w:rFonts w:ascii="仿宋_GB2312" w:hAnsi="仿宋_GB2312" w:cs="仿宋_GB2312" w:eastAsia="仿宋_GB2312"/>
                <w:sz w:val="20"/>
              </w:rPr>
              <w:t>11</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.3主轴最大转速≥</w:t>
            </w:r>
            <w:r>
              <w:rPr>
                <w:rFonts w:ascii="仿宋_GB2312" w:hAnsi="仿宋_GB2312" w:cs="仿宋_GB2312" w:eastAsia="仿宋_GB2312"/>
                <w:sz w:val="20"/>
              </w:rPr>
              <w:t xml:space="preserve">3000 </w:t>
            </w:r>
            <w:r>
              <w:rPr>
                <w:rFonts w:ascii="仿宋_GB2312" w:hAnsi="仿宋_GB2312" w:cs="仿宋_GB2312" w:eastAsia="仿宋_GB2312"/>
                <w:sz w:val="20"/>
              </w:rPr>
              <w:t>r/min；</w:t>
            </w:r>
          </w:p>
          <w:p>
            <w:pPr>
              <w:pStyle w:val="null3"/>
            </w:pPr>
            <w:r>
              <w:rPr>
                <w:rFonts w:ascii="仿宋_GB2312" w:hAnsi="仿宋_GB2312" w:cs="仿宋_GB2312" w:eastAsia="仿宋_GB2312"/>
                <w:sz w:val="20"/>
              </w:rPr>
              <w:t>3</w:t>
            </w:r>
            <w:r>
              <w:rPr>
                <w:rFonts w:ascii="仿宋_GB2312" w:hAnsi="仿宋_GB2312" w:cs="仿宋_GB2312" w:eastAsia="仿宋_GB2312"/>
                <w:sz w:val="20"/>
              </w:rPr>
              <w:t>.4 主电机功率≥</w:t>
            </w:r>
            <w:r>
              <w:rPr>
                <w:rFonts w:ascii="仿宋_GB2312" w:hAnsi="仿宋_GB2312" w:cs="仿宋_GB2312" w:eastAsia="仿宋_GB2312"/>
                <w:sz w:val="20"/>
              </w:rPr>
              <w:t>24</w:t>
            </w:r>
            <w:r>
              <w:rPr>
                <w:rFonts w:ascii="仿宋_GB2312" w:hAnsi="仿宋_GB2312" w:cs="仿宋_GB2312" w:eastAsia="仿宋_GB2312"/>
                <w:sz w:val="20"/>
              </w:rPr>
              <w:t>kW；</w:t>
            </w:r>
          </w:p>
          <w:p>
            <w:pPr>
              <w:pStyle w:val="null3"/>
            </w:pPr>
            <w:r>
              <w:rPr>
                <w:rFonts w:ascii="仿宋_GB2312" w:hAnsi="仿宋_GB2312" w:cs="仿宋_GB2312" w:eastAsia="仿宋_GB2312"/>
                <w:sz w:val="20"/>
              </w:rPr>
              <w:t>3</w:t>
            </w:r>
            <w:r>
              <w:rPr>
                <w:rFonts w:ascii="仿宋_GB2312" w:hAnsi="仿宋_GB2312" w:cs="仿宋_GB2312" w:eastAsia="仿宋_GB2312"/>
                <w:sz w:val="20"/>
              </w:rPr>
              <w:t>.5 主轴扭矩≥</w:t>
            </w:r>
            <w:r>
              <w:rPr>
                <w:rFonts w:ascii="仿宋_GB2312" w:hAnsi="仿宋_GB2312" w:cs="仿宋_GB2312" w:eastAsia="仿宋_GB2312"/>
                <w:sz w:val="20"/>
              </w:rPr>
              <w:t>1000</w:t>
            </w:r>
            <w:r>
              <w:rPr>
                <w:rFonts w:ascii="仿宋_GB2312" w:hAnsi="仿宋_GB2312" w:cs="仿宋_GB2312" w:eastAsia="仿宋_GB2312"/>
                <w:sz w:val="20"/>
              </w:rPr>
              <w:t>N·m；投标时提供</w:t>
            </w:r>
            <w:r>
              <w:rPr>
                <w:rFonts w:ascii="仿宋_GB2312" w:hAnsi="仿宋_GB2312" w:cs="仿宋_GB2312" w:eastAsia="仿宋_GB2312"/>
                <w:sz w:val="20"/>
              </w:rPr>
              <w:t>证明材料</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3.6 </w:t>
            </w:r>
            <w:r>
              <w:rPr>
                <w:rFonts w:ascii="仿宋_GB2312" w:hAnsi="仿宋_GB2312" w:cs="仿宋_GB2312" w:eastAsia="仿宋_GB2312"/>
                <w:sz w:val="20"/>
              </w:rPr>
              <w:t>主轴通孔直径</w:t>
            </w:r>
            <w:r>
              <w:rPr>
                <w:rFonts w:ascii="仿宋_GB2312" w:hAnsi="仿宋_GB2312" w:cs="仿宋_GB2312" w:eastAsia="仿宋_GB2312"/>
                <w:sz w:val="20"/>
              </w:rPr>
              <w:t>≥</w:t>
            </w:r>
            <w:r>
              <w:rPr>
                <w:rFonts w:ascii="仿宋_GB2312" w:hAnsi="仿宋_GB2312" w:cs="仿宋_GB2312" w:eastAsia="仿宋_GB2312"/>
                <w:sz w:val="20"/>
              </w:rPr>
              <w:t>110</w:t>
            </w:r>
            <w:r>
              <w:rPr>
                <w:rFonts w:ascii="仿宋_GB2312" w:hAnsi="仿宋_GB2312" w:cs="仿宋_GB2312" w:eastAsia="仿宋_GB2312"/>
                <w:sz w:val="20"/>
              </w:rPr>
              <w:t>mm；</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刀塔</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刀塔结构形式：伺服电机；</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刀位数目</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位；</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换刀时间</w:t>
            </w:r>
            <w:r>
              <w:rPr>
                <w:rFonts w:ascii="仿宋_GB2312" w:hAnsi="仿宋_GB2312" w:cs="仿宋_GB2312" w:eastAsia="仿宋_GB2312"/>
                <w:sz w:val="20"/>
              </w:rPr>
              <w:t>≤0.</w:t>
            </w:r>
            <w:r>
              <w:rPr>
                <w:rFonts w:ascii="仿宋_GB2312" w:hAnsi="仿宋_GB2312" w:cs="仿宋_GB2312" w:eastAsia="仿宋_GB2312"/>
                <w:sz w:val="20"/>
              </w:rPr>
              <w:t>5</w:t>
            </w:r>
            <w:r>
              <w:rPr>
                <w:rFonts w:ascii="仿宋_GB2312" w:hAnsi="仿宋_GB2312" w:cs="仿宋_GB2312" w:eastAsia="仿宋_GB2312"/>
                <w:sz w:val="20"/>
              </w:rPr>
              <w:t>s/位；</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 xml:space="preserve">4 </w:t>
            </w:r>
            <w:r>
              <w:rPr>
                <w:rFonts w:ascii="仿宋_GB2312" w:hAnsi="仿宋_GB2312" w:cs="仿宋_GB2312" w:eastAsia="仿宋_GB2312"/>
                <w:sz w:val="20"/>
              </w:rPr>
              <w:t>镗孔刀座孔径</w:t>
            </w:r>
            <w:r>
              <w:rPr>
                <w:rFonts w:ascii="仿宋_GB2312" w:hAnsi="仿宋_GB2312" w:cs="仿宋_GB2312" w:eastAsia="仿宋_GB2312"/>
                <w:sz w:val="20"/>
              </w:rPr>
              <w:t>≥40mm；</w:t>
            </w:r>
          </w:p>
          <w:p>
            <w:pPr>
              <w:pStyle w:val="null3"/>
            </w:pPr>
            <w:r>
              <w:rPr>
                <w:rFonts w:ascii="仿宋_GB2312" w:hAnsi="仿宋_GB2312" w:cs="仿宋_GB2312" w:eastAsia="仿宋_GB2312"/>
                <w:sz w:val="20"/>
              </w:rPr>
              <w:t xml:space="preserve">★4.5 </w:t>
            </w:r>
            <w:r>
              <w:rPr>
                <w:rFonts w:ascii="仿宋_GB2312" w:hAnsi="仿宋_GB2312" w:cs="仿宋_GB2312" w:eastAsia="仿宋_GB2312"/>
                <w:sz w:val="20"/>
              </w:rPr>
              <w:t>铣轴功率</w:t>
            </w:r>
            <w:r>
              <w:rPr>
                <w:rFonts w:ascii="仿宋_GB2312" w:hAnsi="仿宋_GB2312" w:cs="仿宋_GB2312" w:eastAsia="仿宋_GB2312"/>
                <w:sz w:val="20"/>
              </w:rPr>
              <w:t>≥</w:t>
            </w:r>
            <w:r>
              <w:rPr>
                <w:rFonts w:ascii="仿宋_GB2312" w:hAnsi="仿宋_GB2312" w:cs="仿宋_GB2312" w:eastAsia="仿宋_GB2312"/>
                <w:sz w:val="20"/>
              </w:rPr>
              <w:t>8.5</w:t>
            </w:r>
            <w:r>
              <w:rPr>
                <w:rFonts w:ascii="仿宋_GB2312" w:hAnsi="仿宋_GB2312" w:cs="仿宋_GB2312" w:eastAsia="仿宋_GB2312"/>
                <w:sz w:val="20"/>
              </w:rPr>
              <w:t>kW；</w:t>
            </w:r>
          </w:p>
          <w:p>
            <w:pPr>
              <w:pStyle w:val="null3"/>
            </w:pPr>
            <w:r>
              <w:rPr>
                <w:rFonts w:ascii="仿宋_GB2312" w:hAnsi="仿宋_GB2312" w:cs="仿宋_GB2312" w:eastAsia="仿宋_GB2312"/>
                <w:sz w:val="20"/>
              </w:rPr>
              <w:t xml:space="preserve">4.6 </w:t>
            </w:r>
            <w:r>
              <w:rPr>
                <w:rFonts w:ascii="仿宋_GB2312" w:hAnsi="仿宋_GB2312" w:cs="仿宋_GB2312" w:eastAsia="仿宋_GB2312"/>
                <w:sz w:val="20"/>
              </w:rPr>
              <w:t>铣轴能力：钻：</w:t>
            </w:r>
            <w:r>
              <w:rPr>
                <w:rFonts w:ascii="仿宋_GB2312" w:hAnsi="仿宋_GB2312" w:cs="仿宋_GB2312" w:eastAsia="仿宋_GB2312"/>
                <w:sz w:val="20"/>
              </w:rPr>
              <w:t>≥φ2</w:t>
            </w:r>
            <w:r>
              <w:rPr>
                <w:rFonts w:ascii="仿宋_GB2312" w:hAnsi="仿宋_GB2312" w:cs="仿宋_GB2312" w:eastAsia="仿宋_GB2312"/>
                <w:sz w:val="20"/>
              </w:rPr>
              <w:t>5</w:t>
            </w:r>
            <w:r>
              <w:rPr>
                <w:rFonts w:ascii="仿宋_GB2312" w:hAnsi="仿宋_GB2312" w:cs="仿宋_GB2312" w:eastAsia="仿宋_GB2312"/>
                <w:sz w:val="20"/>
              </w:rPr>
              <w:t>m</w:t>
            </w:r>
            <w:r>
              <w:rPr>
                <w:rFonts w:ascii="仿宋_GB2312" w:hAnsi="仿宋_GB2312" w:cs="仿宋_GB2312" w:eastAsia="仿宋_GB2312"/>
                <w:sz w:val="20"/>
              </w:rPr>
              <w:t>m</w:t>
            </w:r>
            <w:r>
              <w:rPr>
                <w:rFonts w:ascii="仿宋_GB2312" w:hAnsi="仿宋_GB2312" w:cs="仿宋_GB2312" w:eastAsia="仿宋_GB2312"/>
                <w:sz w:val="20"/>
              </w:rPr>
              <w:t>，立铣刀：</w:t>
            </w:r>
            <w:r>
              <w:rPr>
                <w:rFonts w:ascii="仿宋_GB2312" w:hAnsi="仿宋_GB2312" w:cs="仿宋_GB2312" w:eastAsia="仿宋_GB2312"/>
                <w:sz w:val="20"/>
              </w:rPr>
              <w:t>≥φ2</w:t>
            </w:r>
            <w:r>
              <w:rPr>
                <w:rFonts w:ascii="仿宋_GB2312" w:hAnsi="仿宋_GB2312" w:cs="仿宋_GB2312" w:eastAsia="仿宋_GB2312"/>
                <w:sz w:val="20"/>
              </w:rPr>
              <w:t>5</w:t>
            </w:r>
            <w:r>
              <w:rPr>
                <w:rFonts w:ascii="仿宋_GB2312" w:hAnsi="仿宋_GB2312" w:cs="仿宋_GB2312" w:eastAsia="仿宋_GB2312"/>
                <w:sz w:val="20"/>
              </w:rPr>
              <w:t>m</w:t>
            </w:r>
            <w:r>
              <w:rPr>
                <w:rFonts w:ascii="仿宋_GB2312" w:hAnsi="仿宋_GB2312" w:cs="仿宋_GB2312" w:eastAsia="仿宋_GB2312"/>
                <w:sz w:val="20"/>
              </w:rPr>
              <w:t>m</w:t>
            </w:r>
            <w:r>
              <w:rPr>
                <w:rFonts w:ascii="仿宋_GB2312" w:hAnsi="仿宋_GB2312" w:cs="仿宋_GB2312" w:eastAsia="仿宋_GB2312"/>
                <w:sz w:val="20"/>
              </w:rPr>
              <w:t>，攻丝：</w:t>
            </w:r>
            <w:r>
              <w:rPr>
                <w:rFonts w:ascii="仿宋_GB2312" w:hAnsi="仿宋_GB2312" w:cs="仿宋_GB2312" w:eastAsia="仿宋_GB2312"/>
                <w:sz w:val="20"/>
              </w:rPr>
              <w:t>≥M</w:t>
            </w:r>
            <w:r>
              <w:rPr>
                <w:rFonts w:ascii="仿宋_GB2312" w:hAnsi="仿宋_GB2312" w:cs="仿宋_GB2312" w:eastAsia="仿宋_GB2312"/>
                <w:sz w:val="20"/>
              </w:rPr>
              <w:t>24</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机床精度：</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定位精度（</w:t>
            </w:r>
            <w:r>
              <w:rPr>
                <w:rFonts w:ascii="仿宋_GB2312" w:hAnsi="仿宋_GB2312" w:cs="仿宋_GB2312" w:eastAsia="仿宋_GB2312"/>
                <w:sz w:val="20"/>
              </w:rPr>
              <w:t>X/Z轴）：≤0.008/0.012mm；</w:t>
            </w:r>
          </w:p>
          <w:p>
            <w:pPr>
              <w:pStyle w:val="null3"/>
            </w:pPr>
            <w:r>
              <w:rPr>
                <w:rFonts w:ascii="仿宋_GB2312" w:hAnsi="仿宋_GB2312" w:cs="仿宋_GB2312" w:eastAsia="仿宋_GB2312"/>
                <w:sz w:val="20"/>
              </w:rPr>
              <w:t>5.2</w:t>
            </w:r>
            <w:r>
              <w:rPr>
                <w:rFonts w:ascii="仿宋_GB2312" w:hAnsi="仿宋_GB2312" w:cs="仿宋_GB2312" w:eastAsia="仿宋_GB2312"/>
                <w:sz w:val="20"/>
              </w:rPr>
              <w:t>重复定位精度（</w:t>
            </w:r>
            <w:r>
              <w:rPr>
                <w:rFonts w:ascii="仿宋_GB2312" w:hAnsi="仿宋_GB2312" w:cs="仿宋_GB2312" w:eastAsia="仿宋_GB2312"/>
                <w:sz w:val="20"/>
              </w:rPr>
              <w:t>X/Z轴）：≤0.00</w:t>
            </w:r>
            <w:r>
              <w:rPr>
                <w:rFonts w:ascii="仿宋_GB2312" w:hAnsi="仿宋_GB2312" w:cs="仿宋_GB2312" w:eastAsia="仿宋_GB2312"/>
                <w:sz w:val="20"/>
              </w:rPr>
              <w:t>4</w:t>
            </w:r>
            <w:r>
              <w:rPr>
                <w:rFonts w:ascii="仿宋_GB2312" w:hAnsi="仿宋_GB2312" w:cs="仿宋_GB2312" w:eastAsia="仿宋_GB2312"/>
                <w:sz w:val="20"/>
              </w:rPr>
              <w:t>/0.00</w:t>
            </w:r>
            <w:r>
              <w:rPr>
                <w:rFonts w:ascii="仿宋_GB2312" w:hAnsi="仿宋_GB2312" w:cs="仿宋_GB2312" w:eastAsia="仿宋_GB2312"/>
                <w:sz w:val="20"/>
              </w:rPr>
              <w:t>5</w:t>
            </w:r>
            <w:r>
              <w:rPr>
                <w:rFonts w:ascii="仿宋_GB2312" w:hAnsi="仿宋_GB2312" w:cs="仿宋_GB2312" w:eastAsia="仿宋_GB2312"/>
                <w:sz w:val="20"/>
              </w:rPr>
              <w:t>mm；</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主轴径跳</w:t>
            </w:r>
            <w:r>
              <w:rPr>
                <w:rFonts w:ascii="仿宋_GB2312" w:hAnsi="仿宋_GB2312" w:cs="仿宋_GB2312" w:eastAsia="仿宋_GB2312"/>
                <w:sz w:val="20"/>
              </w:rPr>
              <w:t>≤0.005mm；</w:t>
            </w:r>
          </w:p>
          <w:p>
            <w:pPr>
              <w:pStyle w:val="null3"/>
            </w:pPr>
            <w:r>
              <w:rPr>
                <w:rFonts w:ascii="仿宋_GB2312" w:hAnsi="仿宋_GB2312" w:cs="仿宋_GB2312" w:eastAsia="仿宋_GB2312"/>
                <w:sz w:val="20"/>
              </w:rPr>
              <w:t>5.4 C</w:t>
            </w:r>
            <w:r>
              <w:rPr>
                <w:rFonts w:ascii="仿宋_GB2312" w:hAnsi="仿宋_GB2312" w:cs="仿宋_GB2312" w:eastAsia="仿宋_GB2312"/>
                <w:sz w:val="20"/>
              </w:rPr>
              <w:t>轴定位精度</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p>
          <w:p>
            <w:pPr>
              <w:pStyle w:val="null3"/>
            </w:pPr>
            <w:r>
              <w:rPr>
                <w:rFonts w:ascii="仿宋_GB2312" w:hAnsi="仿宋_GB2312" w:cs="仿宋_GB2312" w:eastAsia="仿宋_GB2312"/>
                <w:sz w:val="20"/>
              </w:rPr>
              <w:t>5.5 C</w:t>
            </w:r>
            <w:r>
              <w:rPr>
                <w:rFonts w:ascii="仿宋_GB2312" w:hAnsi="仿宋_GB2312" w:cs="仿宋_GB2312" w:eastAsia="仿宋_GB2312"/>
                <w:sz w:val="20"/>
              </w:rPr>
              <w:t>轴重复定位精度</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.移动速度：</w:t>
            </w:r>
          </w:p>
          <w:p>
            <w:pPr>
              <w:pStyle w:val="null3"/>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X/Z轴快移速度≥</w:t>
            </w:r>
            <w:r>
              <w:rPr>
                <w:rFonts w:ascii="仿宋_GB2312" w:hAnsi="仿宋_GB2312" w:cs="仿宋_GB2312" w:eastAsia="仿宋_GB2312"/>
                <w:sz w:val="20"/>
              </w:rPr>
              <w:t>3</w:t>
            </w:r>
            <w:r>
              <w:rPr>
                <w:rFonts w:ascii="仿宋_GB2312" w:hAnsi="仿宋_GB2312" w:cs="仿宋_GB2312" w:eastAsia="仿宋_GB2312"/>
                <w:sz w:val="20"/>
              </w:rPr>
              <w:t>0mm/min；</w:t>
            </w:r>
          </w:p>
          <w:p>
            <w:pPr>
              <w:pStyle w:val="null3"/>
            </w:pPr>
            <w:r>
              <w:rPr>
                <w:rFonts w:ascii="仿宋_GB2312" w:hAnsi="仿宋_GB2312" w:cs="仿宋_GB2312" w:eastAsia="仿宋_GB2312"/>
                <w:sz w:val="20"/>
              </w:rPr>
              <w:t>7.</w:t>
            </w:r>
            <w:r>
              <w:rPr>
                <w:rFonts w:ascii="仿宋_GB2312" w:hAnsi="仿宋_GB2312" w:cs="仿宋_GB2312" w:eastAsia="仿宋_GB2312"/>
                <w:sz w:val="20"/>
              </w:rPr>
              <w:t>尾座</w:t>
            </w:r>
          </w:p>
          <w:p>
            <w:pPr>
              <w:pStyle w:val="null3"/>
            </w:pPr>
            <w:r>
              <w:rPr>
                <w:rFonts w:ascii="仿宋_GB2312" w:hAnsi="仿宋_GB2312" w:cs="仿宋_GB2312" w:eastAsia="仿宋_GB2312"/>
                <w:sz w:val="20"/>
              </w:rPr>
              <w:t>7.1</w:t>
            </w:r>
            <w:r>
              <w:rPr>
                <w:rFonts w:ascii="仿宋_GB2312" w:hAnsi="仿宋_GB2312" w:cs="仿宋_GB2312" w:eastAsia="仿宋_GB2312"/>
                <w:sz w:val="20"/>
              </w:rPr>
              <w:t>伺服可编程尾座（伺服）莫氏</w:t>
            </w:r>
            <w:r>
              <w:rPr>
                <w:rFonts w:ascii="仿宋_GB2312" w:hAnsi="仿宋_GB2312" w:cs="仿宋_GB2312" w:eastAsia="仿宋_GB2312"/>
                <w:sz w:val="20"/>
              </w:rPr>
              <w:t>5</w:t>
            </w:r>
            <w:r>
              <w:rPr>
                <w:rFonts w:ascii="仿宋_GB2312" w:hAnsi="仿宋_GB2312" w:cs="仿宋_GB2312" w:eastAsia="仿宋_GB2312"/>
                <w:sz w:val="20"/>
              </w:rPr>
              <w:t>号活动顶尖；</w:t>
            </w:r>
          </w:p>
          <w:p>
            <w:pPr>
              <w:pStyle w:val="null3"/>
            </w:pPr>
            <w:r>
              <w:rPr>
                <w:rFonts w:ascii="仿宋_GB2312" w:hAnsi="仿宋_GB2312" w:cs="仿宋_GB2312" w:eastAsia="仿宋_GB2312"/>
                <w:sz w:val="20"/>
              </w:rPr>
              <w:t>7.2</w:t>
            </w:r>
            <w:r>
              <w:rPr>
                <w:rFonts w:ascii="仿宋_GB2312" w:hAnsi="仿宋_GB2312" w:cs="仿宋_GB2312" w:eastAsia="仿宋_GB2312"/>
                <w:sz w:val="20"/>
              </w:rPr>
              <w:t>尾座行程</w:t>
            </w:r>
            <w:r>
              <w:rPr>
                <w:rFonts w:ascii="仿宋_GB2312" w:hAnsi="仿宋_GB2312" w:cs="仿宋_GB2312" w:eastAsia="仿宋_GB2312"/>
                <w:sz w:val="20"/>
              </w:rPr>
              <w:t>≥</w:t>
            </w:r>
            <w:r>
              <w:rPr>
                <w:rFonts w:ascii="仿宋_GB2312" w:hAnsi="仿宋_GB2312" w:cs="仿宋_GB2312" w:eastAsia="仿宋_GB2312"/>
                <w:sz w:val="20"/>
              </w:rPr>
              <w:t>1200</w:t>
            </w:r>
            <w:r>
              <w:rPr>
                <w:rFonts w:ascii="仿宋_GB2312" w:hAnsi="仿宋_GB2312" w:cs="仿宋_GB2312" w:eastAsia="仿宋_GB2312"/>
                <w:sz w:val="20"/>
              </w:rPr>
              <w:t>mm；</w:t>
            </w:r>
          </w:p>
          <w:p>
            <w:pPr>
              <w:pStyle w:val="null3"/>
            </w:pPr>
            <w:r>
              <w:rPr>
                <w:rFonts w:ascii="仿宋_GB2312" w:hAnsi="仿宋_GB2312" w:cs="仿宋_GB2312" w:eastAsia="仿宋_GB2312"/>
                <w:sz w:val="20"/>
              </w:rPr>
              <w:t>8.</w:t>
            </w:r>
            <w:r>
              <w:rPr>
                <w:rFonts w:ascii="仿宋_GB2312" w:hAnsi="仿宋_GB2312" w:cs="仿宋_GB2312" w:eastAsia="仿宋_GB2312"/>
                <w:sz w:val="20"/>
              </w:rPr>
              <w:t>全功能数控车床主要配置要求：</w:t>
            </w:r>
          </w:p>
          <w:p>
            <w:pPr>
              <w:pStyle w:val="null3"/>
            </w:pPr>
            <w:r>
              <w:rPr>
                <w:rFonts w:ascii="仿宋_GB2312" w:hAnsi="仿宋_GB2312" w:cs="仿宋_GB2312" w:eastAsia="仿宋_GB2312"/>
                <w:sz w:val="20"/>
              </w:rPr>
              <w:t>8</w:t>
            </w:r>
            <w:r>
              <w:rPr>
                <w:rFonts w:ascii="仿宋_GB2312" w:hAnsi="仿宋_GB2312" w:cs="仿宋_GB2312" w:eastAsia="仿宋_GB2312"/>
                <w:sz w:val="20"/>
              </w:rPr>
              <w:t>.1床身采用整体铸铁结构30°斜床身或45°斜床身；</w:t>
            </w:r>
          </w:p>
          <w:p>
            <w:pPr>
              <w:pStyle w:val="null3"/>
            </w:pPr>
            <w:r>
              <w:rPr>
                <w:rFonts w:ascii="仿宋_GB2312" w:hAnsi="仿宋_GB2312" w:cs="仿宋_GB2312" w:eastAsia="仿宋_GB2312"/>
                <w:sz w:val="24"/>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数控系统：具有</w:t>
            </w:r>
            <w:r>
              <w:rPr>
                <w:rFonts w:ascii="仿宋_GB2312" w:hAnsi="仿宋_GB2312" w:cs="仿宋_GB2312" w:eastAsia="仿宋_GB2312"/>
                <w:sz w:val="20"/>
              </w:rPr>
              <w:t>CNC中央控制器，并具备此系统的所有标准功能（中文显示），具有人机界面，动态图形显示功能，带手持单元；≥10</w:t>
            </w:r>
            <w:r>
              <w:rPr>
                <w:rFonts w:ascii="仿宋_GB2312" w:hAnsi="仿宋_GB2312" w:cs="仿宋_GB2312" w:eastAsia="仿宋_GB2312"/>
                <w:sz w:val="20"/>
              </w:rPr>
              <w:t>英寸</w:t>
            </w:r>
            <w:r>
              <w:rPr>
                <w:rFonts w:ascii="仿宋_GB2312" w:hAnsi="仿宋_GB2312" w:cs="仿宋_GB2312" w:eastAsia="仿宋_GB2312"/>
                <w:sz w:val="20"/>
              </w:rPr>
              <w:t>以上彩色液晶显示屏，具有刀尖模拟显示。具有</w:t>
            </w:r>
            <w:r>
              <w:rPr>
                <w:rFonts w:ascii="仿宋_GB2312" w:hAnsi="仿宋_GB2312" w:cs="仿宋_GB2312" w:eastAsia="仿宋_GB2312"/>
                <w:sz w:val="20"/>
              </w:rPr>
              <w:t>USB、以太网接口。系统性能不低于FANUC 0iTF或SIEMENS 828D或同等性能及以上品牌;</w:t>
            </w:r>
          </w:p>
          <w:p>
            <w:pPr>
              <w:pStyle w:val="null3"/>
            </w:pPr>
            <w:r>
              <w:rPr>
                <w:rFonts w:ascii="仿宋_GB2312" w:hAnsi="仿宋_GB2312" w:cs="仿宋_GB2312" w:eastAsia="仿宋_GB2312"/>
                <w:sz w:val="20"/>
              </w:rPr>
              <w:t xml:space="preserve">8.3 </w:t>
            </w:r>
            <w:r>
              <w:rPr>
                <w:rFonts w:ascii="仿宋_GB2312" w:hAnsi="仿宋_GB2312" w:cs="仿宋_GB2312" w:eastAsia="仿宋_GB2312"/>
                <w:sz w:val="20"/>
              </w:rPr>
              <w:t>具有集中润滑系统、液压系统和冷却系统，具有冷却液冷却和油压油冷却功能，具有热补偿功能</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8.4 </w:t>
            </w:r>
            <w:r>
              <w:rPr>
                <w:rFonts w:ascii="仿宋_GB2312" w:hAnsi="仿宋_GB2312" w:cs="仿宋_GB2312" w:eastAsia="仿宋_GB2312"/>
                <w:sz w:val="20"/>
              </w:rPr>
              <w:t>具有过载保护、故障报警功能</w:t>
            </w:r>
            <w:r>
              <w:rPr>
                <w:rFonts w:ascii="仿宋_GB2312" w:hAnsi="仿宋_GB2312" w:cs="仿宋_GB2312" w:eastAsia="仿宋_GB2312"/>
                <w:sz w:val="20"/>
              </w:rPr>
              <w:t>;</w:t>
            </w:r>
          </w:p>
          <w:p>
            <w:pPr>
              <w:pStyle w:val="null3"/>
            </w:pPr>
            <w:r>
              <w:rPr>
                <w:rFonts w:ascii="仿宋_GB2312" w:hAnsi="仿宋_GB2312" w:cs="仿宋_GB2312" w:eastAsia="仿宋_GB2312"/>
                <w:sz w:val="20"/>
              </w:rPr>
              <w:t>8.5</w:t>
            </w:r>
            <w:r>
              <w:rPr>
                <w:rFonts w:ascii="仿宋_GB2312" w:hAnsi="仿宋_GB2312" w:cs="仿宋_GB2312" w:eastAsia="仿宋_GB2312"/>
                <w:sz w:val="20"/>
              </w:rPr>
              <w:t>机床为全封闭结构，具有排屑器及铁屑车</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投标时关键部件（丝杠、重载滚柱导轨、轴承、机床对刀仪），应提供所选品牌型号</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 xml:space="preserve">7 </w:t>
            </w:r>
            <w:r>
              <w:rPr>
                <w:rFonts w:ascii="仿宋_GB2312" w:hAnsi="仿宋_GB2312" w:cs="仿宋_GB2312" w:eastAsia="仿宋_GB2312"/>
                <w:sz w:val="20"/>
              </w:rPr>
              <w:t>具有主轴气帘及主轴负压保护装置</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 xml:space="preserve">8 </w:t>
            </w:r>
            <w:r>
              <w:rPr>
                <w:rFonts w:ascii="仿宋_GB2312" w:hAnsi="仿宋_GB2312" w:cs="仿宋_GB2312" w:eastAsia="仿宋_GB2312"/>
                <w:sz w:val="20"/>
              </w:rPr>
              <w:t>具有主轴油冷或水冷装置</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8.9 </w:t>
            </w:r>
            <w:r>
              <w:rPr>
                <w:rFonts w:ascii="仿宋_GB2312" w:hAnsi="仿宋_GB2312" w:cs="仿宋_GB2312" w:eastAsia="仿宋_GB2312"/>
                <w:sz w:val="20"/>
              </w:rPr>
              <w:t>具有单独液压站带油冷机</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8.10 </w:t>
            </w:r>
            <w:r>
              <w:rPr>
                <w:rFonts w:ascii="仿宋_GB2312" w:hAnsi="仿宋_GB2312" w:cs="仿宋_GB2312" w:eastAsia="仿宋_GB2312"/>
                <w:sz w:val="20"/>
              </w:rPr>
              <w:t>具有冷却系统，油雾收集器及油水分离器</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8.11 </w:t>
            </w:r>
            <w:r>
              <w:rPr>
                <w:rFonts w:ascii="仿宋_GB2312" w:hAnsi="仿宋_GB2312" w:cs="仿宋_GB2312" w:eastAsia="仿宋_GB2312"/>
                <w:sz w:val="20"/>
              </w:rPr>
              <w:t>电气柜具有防尘、热交换和抗干扰功能，配环境温度调节装置，防护等级</w:t>
            </w:r>
            <w:r>
              <w:rPr>
                <w:rFonts w:ascii="仿宋_GB2312" w:hAnsi="仿宋_GB2312" w:cs="仿宋_GB2312" w:eastAsia="仿宋_GB2312"/>
                <w:sz w:val="20"/>
              </w:rPr>
              <w:t>≥IP45;</w:t>
            </w:r>
          </w:p>
          <w:p>
            <w:pPr>
              <w:pStyle w:val="null3"/>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 xml:space="preserve">12 </w:t>
            </w:r>
            <w:r>
              <w:rPr>
                <w:rFonts w:ascii="仿宋_GB2312" w:hAnsi="仿宋_GB2312" w:cs="仿宋_GB2312" w:eastAsia="仿宋_GB2312"/>
                <w:sz w:val="20"/>
              </w:rPr>
              <w:t>X、Z、Y轴应配备有的光栅尺，分辨率≤0.001mm;</w:t>
            </w:r>
          </w:p>
          <w:p>
            <w:pPr>
              <w:pStyle w:val="null3"/>
            </w:pPr>
            <w:r>
              <w:rPr>
                <w:rFonts w:ascii="仿宋_GB2312" w:hAnsi="仿宋_GB2312" w:cs="仿宋_GB2312" w:eastAsia="仿宋_GB2312"/>
                <w:sz w:val="20"/>
              </w:rPr>
              <w:t xml:space="preserve">8.13 </w:t>
            </w:r>
            <w:r>
              <w:rPr>
                <w:rFonts w:ascii="仿宋_GB2312" w:hAnsi="仿宋_GB2312" w:cs="仿宋_GB2312" w:eastAsia="仿宋_GB2312"/>
                <w:sz w:val="20"/>
              </w:rPr>
              <w:t>配备安全门开关；</w:t>
            </w:r>
          </w:p>
          <w:p>
            <w:pPr>
              <w:pStyle w:val="null3"/>
            </w:pPr>
            <w:r>
              <w:rPr>
                <w:rFonts w:ascii="仿宋_GB2312" w:hAnsi="仿宋_GB2312" w:cs="仿宋_GB2312" w:eastAsia="仿宋_GB2312"/>
                <w:sz w:val="20"/>
              </w:rPr>
              <w:t xml:space="preserve">8.14 </w:t>
            </w:r>
            <w:r>
              <w:rPr>
                <w:rFonts w:ascii="仿宋_GB2312" w:hAnsi="仿宋_GB2312" w:cs="仿宋_GB2312" w:eastAsia="仿宋_GB2312"/>
                <w:sz w:val="20"/>
              </w:rPr>
              <w:t>提供机床的全部标准配置及其清单</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8.15 </w:t>
            </w:r>
            <w:r>
              <w:rPr>
                <w:rFonts w:ascii="仿宋_GB2312" w:hAnsi="仿宋_GB2312" w:cs="仿宋_GB2312" w:eastAsia="仿宋_GB2312"/>
                <w:sz w:val="20"/>
              </w:rPr>
              <w:t>投标时提供</w:t>
            </w:r>
            <w:r>
              <w:rPr>
                <w:rFonts w:ascii="仿宋_GB2312" w:hAnsi="仿宋_GB2312" w:cs="仿宋_GB2312" w:eastAsia="仿宋_GB2312"/>
                <w:sz w:val="20"/>
              </w:rPr>
              <w:t>X/Z轴</w:t>
            </w:r>
            <w:r>
              <w:rPr>
                <w:rFonts w:ascii="仿宋_GB2312" w:hAnsi="仿宋_GB2312" w:cs="仿宋_GB2312" w:eastAsia="仿宋_GB2312"/>
                <w:sz w:val="20"/>
              </w:rPr>
              <w:t>激光定位</w:t>
            </w:r>
            <w:r>
              <w:rPr>
                <w:rFonts w:ascii="仿宋_GB2312" w:hAnsi="仿宋_GB2312" w:cs="仿宋_GB2312" w:eastAsia="仿宋_GB2312"/>
                <w:sz w:val="20"/>
              </w:rPr>
              <w:t>精度</w:t>
            </w:r>
            <w:r>
              <w:rPr>
                <w:rFonts w:ascii="仿宋_GB2312" w:hAnsi="仿宋_GB2312" w:cs="仿宋_GB2312" w:eastAsia="仿宋_GB2312"/>
                <w:sz w:val="20"/>
              </w:rPr>
              <w:t>和重复精度的第三方检测机构出具的</w:t>
            </w:r>
            <w:r>
              <w:rPr>
                <w:rFonts w:ascii="仿宋_GB2312" w:hAnsi="仿宋_GB2312" w:cs="仿宋_GB2312" w:eastAsia="仿宋_GB2312"/>
                <w:sz w:val="20"/>
              </w:rPr>
              <w:t>检测报告</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.16</w:t>
            </w:r>
            <w:r>
              <w:rPr>
                <w:rFonts w:ascii="仿宋_GB2312" w:hAnsi="仿宋_GB2312" w:cs="仿宋_GB2312" w:eastAsia="仿宋_GB2312"/>
                <w:sz w:val="20"/>
              </w:rPr>
              <w:t>机床</w:t>
            </w:r>
            <w:r>
              <w:rPr>
                <w:rFonts w:ascii="仿宋_GB2312" w:hAnsi="仿宋_GB2312" w:cs="仿宋_GB2312" w:eastAsia="仿宋_GB2312"/>
                <w:sz w:val="20"/>
              </w:rPr>
              <w:t>C轴配有光栅或磁栅，全闭环控制；</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.17</w:t>
            </w:r>
            <w:r>
              <w:rPr>
                <w:rFonts w:ascii="仿宋_GB2312" w:hAnsi="仿宋_GB2312" w:cs="仿宋_GB2312" w:eastAsia="仿宋_GB2312"/>
                <w:sz w:val="20"/>
              </w:rPr>
              <w:t>机床配备</w:t>
            </w:r>
            <w:r>
              <w:rPr>
                <w:rFonts w:ascii="仿宋_GB2312" w:hAnsi="仿宋_GB2312" w:cs="仿宋_GB2312" w:eastAsia="仿宋_GB2312"/>
                <w:sz w:val="20"/>
              </w:rPr>
              <w:t>2个动力刀座（1个0°，1个90°）</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w:t>
            </w:r>
            <w:r>
              <w:rPr>
                <w:rFonts w:ascii="仿宋_GB2312" w:hAnsi="仿宋_GB2312" w:cs="仿宋_GB2312" w:eastAsia="仿宋_GB2312"/>
                <w:sz w:val="18"/>
              </w:rPr>
              <w:t>参数和</w:t>
            </w:r>
            <w:r>
              <w:rPr>
                <w:rFonts w:ascii="仿宋_GB2312" w:hAnsi="仿宋_GB2312" w:cs="仿宋_GB2312" w:eastAsia="仿宋_GB2312"/>
                <w:sz w:val="18"/>
              </w:rPr>
              <w:t>▲</w:t>
            </w:r>
            <w:r>
              <w:rPr>
                <w:rFonts w:ascii="仿宋_GB2312" w:hAnsi="仿宋_GB2312" w:cs="仿宋_GB2312" w:eastAsia="仿宋_GB2312"/>
                <w:sz w:val="18"/>
              </w:rPr>
              <w:t>参数必须提供佐证材料，佐证材料包括但不限于产品彩页、检测报告、功能截图等</w:t>
            </w:r>
            <w:r>
              <w:rPr>
                <w:rFonts w:ascii="仿宋_GB2312" w:hAnsi="仿宋_GB2312" w:cs="仿宋_GB2312" w:eastAsia="仿宋_GB2312"/>
                <w:sz w:val="18"/>
              </w:rPr>
              <w:t>（</w:t>
            </w:r>
            <w:r>
              <w:rPr>
                <w:rFonts w:ascii="仿宋_GB2312" w:hAnsi="仿宋_GB2312" w:cs="仿宋_GB2312" w:eastAsia="仿宋_GB2312"/>
                <w:sz w:val="21"/>
              </w:rPr>
              <w:t>技术参数与性能指标</w:t>
            </w:r>
            <w:r>
              <w:rPr>
                <w:rFonts w:ascii="仿宋_GB2312" w:hAnsi="仿宋_GB2312" w:cs="仿宋_GB2312" w:eastAsia="仿宋_GB2312"/>
                <w:sz w:val="21"/>
              </w:rPr>
              <w:t>有佐证要求的以技术参数与性能指标的佐证要求为准</w:t>
            </w:r>
            <w:r>
              <w:rPr>
                <w:rFonts w:ascii="仿宋_GB2312" w:hAnsi="仿宋_GB2312" w:cs="仿宋_GB2312" w:eastAsia="仿宋_GB2312"/>
                <w:sz w:val="18"/>
              </w:rPr>
              <w:t>）</w:t>
            </w:r>
            <w:r>
              <w:rPr>
                <w:rFonts w:ascii="仿宋_GB2312" w:hAnsi="仿宋_GB2312" w:cs="仿宋_GB2312" w:eastAsia="仿宋_GB2312"/>
                <w:sz w:val="18"/>
              </w:rPr>
              <w:t>。未提供佐证材料或佐证材料低于招标文件规定的相应技术指标、参数时视为负偏离。</w:t>
            </w:r>
            <w:r>
              <w:rPr>
                <w:rFonts w:ascii="仿宋_GB2312" w:hAnsi="仿宋_GB2312" w:cs="仿宋_GB2312" w:eastAsia="仿宋_GB2312"/>
                <w:sz w:val="18"/>
              </w:rPr>
              <w:t>★</w:t>
            </w:r>
            <w:r>
              <w:rPr>
                <w:rFonts w:ascii="仿宋_GB2312" w:hAnsi="仿宋_GB2312" w:cs="仿宋_GB2312" w:eastAsia="仿宋_GB2312"/>
                <w:sz w:val="18"/>
              </w:rPr>
              <w:t>参数</w:t>
            </w:r>
            <w:r>
              <w:rPr>
                <w:rFonts w:ascii="仿宋_GB2312" w:hAnsi="仿宋_GB2312" w:cs="仿宋_GB2312" w:eastAsia="仿宋_GB2312"/>
                <w:sz w:val="18"/>
              </w:rPr>
              <w:t>任意一项负偏离按无效投标处理。</w:t>
            </w:r>
          </w:p>
        </w:tc>
      </w:tr>
    </w:tbl>
    <w:p>
      <w:pPr>
        <w:pStyle w:val="null3"/>
      </w:pPr>
      <w:r>
        <w:rPr>
          <w:rFonts w:ascii="仿宋_GB2312" w:hAnsi="仿宋_GB2312" w:cs="仿宋_GB2312" w:eastAsia="仿宋_GB2312"/>
        </w:rPr>
        <w:t>标的名称：智能柔性产线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（二）智能柔性产线</w:t>
            </w:r>
          </w:p>
          <w:p>
            <w:pPr>
              <w:pStyle w:val="null3"/>
              <w:jc w:val="both"/>
            </w:pPr>
            <w:r>
              <w:rPr>
                <w:rFonts w:ascii="仿宋_GB2312" w:hAnsi="仿宋_GB2312" w:cs="仿宋_GB2312" w:eastAsia="仿宋_GB2312"/>
                <w:sz w:val="20"/>
              </w:rPr>
              <w:t>智能柔性产线应能实现西安石油大学石油机械模型（抽油机：规格</w:t>
            </w:r>
            <w:r>
              <w:rPr>
                <w:rFonts w:ascii="仿宋_GB2312" w:hAnsi="仿宋_GB2312" w:cs="仿宋_GB2312" w:eastAsia="仿宋_GB2312"/>
                <w:sz w:val="20"/>
              </w:rPr>
              <w:t>≥2</w:t>
            </w:r>
            <w:r>
              <w:rPr>
                <w:rFonts w:ascii="仿宋_GB2312" w:hAnsi="仿宋_GB2312" w:cs="仿宋_GB2312" w:eastAsia="仿宋_GB2312"/>
                <w:sz w:val="20"/>
              </w:rPr>
              <w:t>00</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w:t>
            </w:r>
            <w:r>
              <w:rPr>
                <w:rFonts w:ascii="仿宋_GB2312" w:hAnsi="仿宋_GB2312" w:cs="仿宋_GB2312" w:eastAsia="仿宋_GB2312"/>
                <w:sz w:val="20"/>
              </w:rPr>
              <w:t>350</w:t>
            </w:r>
            <w:r>
              <w:rPr>
                <w:rFonts w:ascii="仿宋_GB2312" w:hAnsi="仿宋_GB2312" w:cs="仿宋_GB2312" w:eastAsia="仿宋_GB2312"/>
                <w:sz w:val="20"/>
              </w:rPr>
              <w:t>mm</w:t>
            </w:r>
            <w:r>
              <w:rPr>
                <w:rFonts w:ascii="仿宋_GB2312" w:hAnsi="仿宋_GB2312" w:cs="仿宋_GB2312" w:eastAsia="仿宋_GB2312"/>
                <w:sz w:val="20"/>
              </w:rPr>
              <w:t>）的数控加工、检测、装配、包装、仓储物流等自动化流程作业，可将工业机器人与工业互联网、数字孪生、智能加工、智能分拣、激光打标、智能视觉、智能装配、智能包装等技术进行整体融合，根据教育教学特点进行开放式设计并还原智能工厂生产场景。</w:t>
            </w:r>
          </w:p>
          <w:p>
            <w:pPr>
              <w:pStyle w:val="null3"/>
              <w:jc w:val="both"/>
            </w:pPr>
            <w:r>
              <w:rPr>
                <w:rFonts w:ascii="仿宋_GB2312" w:hAnsi="仿宋_GB2312" w:cs="仿宋_GB2312" w:eastAsia="仿宋_GB2312"/>
                <w:sz w:val="20"/>
              </w:rPr>
              <w:t>智能柔性产线主要由智能仓储单元、智能移动上下料数控加工岛、高速型立式加工中心、工业机器人打标与检测工作站、复杂协同智能装配工作站、石油机械模型智能包装单元、柔性</w:t>
            </w:r>
            <w:r>
              <w:rPr>
                <w:rFonts w:ascii="仿宋_GB2312" w:hAnsi="仿宋_GB2312" w:cs="仿宋_GB2312" w:eastAsia="仿宋_GB2312"/>
                <w:sz w:val="20"/>
              </w:rPr>
              <w:t>AGV运载单元、信息管理总控与数字孪生单元等软硬件组成。各单元独立电气控制，既可联机运行，亦可脱离系统通过电气控制系统人机界面进行操作和实验。</w:t>
            </w:r>
          </w:p>
          <w:p>
            <w:pPr>
              <w:pStyle w:val="null3"/>
              <w:jc w:val="both"/>
            </w:pPr>
            <w:r>
              <w:drawing>
                <wp:inline distT="0" distR="0" distB="0" distL="0">
                  <wp:extent cx="1621155" cy="50497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504976"/>
                          </a:xfrm>
                          <a:prstGeom prst="rect">
                            <a:avLst/>
                          </a:prstGeom>
                        </pic:spPr>
                      </pic:pic>
                    </a:graphicData>
                  </a:graphic>
                </wp:inline>
              </w:drawing>
            </w:r>
          </w:p>
          <w:p>
            <w:pPr>
              <w:pStyle w:val="null3"/>
              <w:jc w:val="both"/>
            </w:pPr>
            <w:r>
              <w:rPr>
                <w:rFonts w:ascii="仿宋_GB2312" w:hAnsi="仿宋_GB2312" w:cs="仿宋_GB2312" w:eastAsia="仿宋_GB2312"/>
                <w:sz w:val="20"/>
                <w:b/>
              </w:rPr>
              <w:t>1.智能仓储单元</w:t>
            </w:r>
          </w:p>
          <w:p>
            <w:pPr>
              <w:pStyle w:val="null3"/>
              <w:jc w:val="both"/>
            </w:pPr>
            <w:r>
              <w:rPr>
                <w:rFonts w:ascii="仿宋_GB2312" w:hAnsi="仿宋_GB2312" w:cs="仿宋_GB2312" w:eastAsia="仿宋_GB2312"/>
                <w:sz w:val="20"/>
              </w:rPr>
              <w:t>1.1立体库由高强度板材加工而成，</w:t>
            </w:r>
            <w:r>
              <w:rPr>
                <w:rFonts w:ascii="仿宋_GB2312" w:hAnsi="仿宋_GB2312" w:cs="仿宋_GB2312" w:eastAsia="仿宋_GB2312"/>
                <w:sz w:val="20"/>
              </w:rPr>
              <w:t>控制</w:t>
            </w:r>
            <w:r>
              <w:rPr>
                <w:rFonts w:ascii="仿宋_GB2312" w:hAnsi="仿宋_GB2312" w:cs="仿宋_GB2312" w:eastAsia="仿宋_GB2312"/>
                <w:sz w:val="20"/>
              </w:rPr>
              <w:t>面板配备急停开关、解锁许可、门锁解除、运行等按钮。仓库仓位均安装</w:t>
            </w:r>
            <w:r>
              <w:rPr>
                <w:rFonts w:ascii="仿宋_GB2312" w:hAnsi="仿宋_GB2312" w:cs="仿宋_GB2312" w:eastAsia="仿宋_GB2312"/>
                <w:sz w:val="20"/>
              </w:rPr>
              <w:t>RFID电子标签、传感器、状态指示灯和定位装置。</w:t>
            </w:r>
          </w:p>
          <w:p>
            <w:pPr>
              <w:pStyle w:val="null3"/>
              <w:jc w:val="both"/>
            </w:pPr>
            <w:r>
              <w:rPr>
                <w:rFonts w:ascii="仿宋_GB2312" w:hAnsi="仿宋_GB2312" w:cs="仿宋_GB2312" w:eastAsia="仿宋_GB2312"/>
                <w:sz w:val="20"/>
              </w:rPr>
              <w:t>1)单排仓位数量：≥7列4层28个仓位，仓格尺寸：≥400×400×400mm；仓位承重：≥10kg；含轻轨最大外形尺寸（长×宽×高）：≥3500×1000×2500mm；</w:t>
            </w:r>
          </w:p>
          <w:p>
            <w:pPr>
              <w:pStyle w:val="null3"/>
              <w:jc w:val="both"/>
            </w:pPr>
            <w:r>
              <w:rPr>
                <w:rFonts w:ascii="仿宋_GB2312" w:hAnsi="仿宋_GB2312" w:cs="仿宋_GB2312" w:eastAsia="仿宋_GB2312"/>
                <w:sz w:val="20"/>
              </w:rPr>
              <w:t>2）实现全自动取送原材料和成品，对原料进行识别后自动分拣入库；侧部安装信息显示屏，显示仓位实时动态。</w:t>
            </w:r>
          </w:p>
          <w:p>
            <w:pPr>
              <w:pStyle w:val="null3"/>
              <w:jc w:val="both"/>
            </w:pPr>
            <w:r>
              <w:rPr>
                <w:rFonts w:ascii="仿宋_GB2312" w:hAnsi="仿宋_GB2312" w:cs="仿宋_GB2312" w:eastAsia="仿宋_GB2312"/>
                <w:sz w:val="20"/>
              </w:rPr>
              <w:t>3）具有智能立体仓库数字孪生模型，进行智能立体仓库的虚拟仿真设计开发，通过数据采集和信号通信实现智能立体仓库物理实物与虚拟模型的虚实联动。</w:t>
            </w:r>
          </w:p>
          <w:p>
            <w:pPr>
              <w:pStyle w:val="null3"/>
              <w:jc w:val="both"/>
            </w:pPr>
            <w:r>
              <w:rPr>
                <w:rFonts w:ascii="仿宋_GB2312" w:hAnsi="仿宋_GB2312" w:cs="仿宋_GB2312" w:eastAsia="仿宋_GB2312"/>
                <w:sz w:val="20"/>
              </w:rPr>
              <w:t>1.2</w:t>
            </w:r>
            <w:r>
              <w:rPr>
                <w:rFonts w:ascii="仿宋_GB2312" w:hAnsi="仿宋_GB2312" w:cs="仿宋_GB2312" w:eastAsia="仿宋_GB2312"/>
              </w:rPr>
              <w:t xml:space="preserve"> </w:t>
            </w:r>
            <w:r>
              <w:rPr>
                <w:rFonts w:ascii="仿宋_GB2312" w:hAnsi="仿宋_GB2312" w:cs="仿宋_GB2312" w:eastAsia="仿宋_GB2312"/>
                <w:sz w:val="20"/>
              </w:rPr>
              <w:t>RFID电子标签系统：1套；数字化电子标签安装在仓位上，通过系统检测可实时的跟踪物料位置信息和仓储位置信息。</w:t>
            </w:r>
          </w:p>
          <w:p>
            <w:pPr>
              <w:pStyle w:val="null3"/>
              <w:jc w:val="both"/>
            </w:pPr>
            <w:r>
              <w:rPr>
                <w:rFonts w:ascii="仿宋_GB2312" w:hAnsi="仿宋_GB2312" w:cs="仿宋_GB2312" w:eastAsia="仿宋_GB2312"/>
                <w:sz w:val="20"/>
              </w:rPr>
              <w:t>1）RFID读写器主要参数：工作频率</w:t>
            </w:r>
            <w:r>
              <w:rPr>
                <w:rFonts w:ascii="仿宋_GB2312" w:hAnsi="仿宋_GB2312" w:cs="仿宋_GB2312" w:eastAsia="仿宋_GB2312"/>
                <w:sz w:val="20"/>
              </w:rPr>
              <w:t>：</w:t>
            </w:r>
            <w:r>
              <w:rPr>
                <w:rFonts w:ascii="仿宋_GB2312" w:hAnsi="仿宋_GB2312" w:cs="仿宋_GB2312" w:eastAsia="仿宋_GB2312"/>
                <w:sz w:val="20"/>
              </w:rPr>
              <w:t>13.56MHz；</w:t>
            </w:r>
            <w:r>
              <w:rPr>
                <w:rFonts w:ascii="仿宋_GB2312" w:hAnsi="仿宋_GB2312" w:cs="仿宋_GB2312" w:eastAsia="仿宋_GB2312"/>
                <w:sz w:val="20"/>
              </w:rPr>
              <w:t>读写</w:t>
            </w:r>
            <w:r>
              <w:rPr>
                <w:rFonts w:ascii="仿宋_GB2312" w:hAnsi="仿宋_GB2312" w:cs="仿宋_GB2312" w:eastAsia="仿宋_GB2312"/>
                <w:sz w:val="20"/>
              </w:rPr>
              <w:t>范围：</w:t>
            </w:r>
            <w:r>
              <w:rPr>
                <w:rFonts w:ascii="仿宋_GB2312" w:hAnsi="仿宋_GB2312" w:cs="仿宋_GB2312" w:eastAsia="仿宋_GB2312"/>
                <w:sz w:val="20"/>
              </w:rPr>
              <w:t>≥60mm；尺寸：≥∅30mm×90mm</w:t>
            </w:r>
          </w:p>
          <w:p>
            <w:pPr>
              <w:pStyle w:val="null3"/>
              <w:jc w:val="both"/>
            </w:pPr>
            <w:r>
              <w:rPr>
                <w:rFonts w:ascii="仿宋_GB2312" w:hAnsi="仿宋_GB2312" w:cs="仿宋_GB2312" w:eastAsia="仿宋_GB2312"/>
                <w:sz w:val="20"/>
              </w:rPr>
              <w:t>2）RFID电子标签主要参数：内存：≥1024bit；工作频率：13.56MHz；感应距离：2～50mm。</w:t>
            </w:r>
          </w:p>
          <w:p>
            <w:pPr>
              <w:pStyle w:val="null3"/>
              <w:jc w:val="both"/>
            </w:pPr>
            <w:r>
              <w:rPr>
                <w:rFonts w:ascii="仿宋_GB2312" w:hAnsi="仿宋_GB2312" w:cs="仿宋_GB2312" w:eastAsia="仿宋_GB2312"/>
                <w:sz w:val="20"/>
              </w:rPr>
              <w:t>1.3转接输送机：1套；由铝型材构建成货台机架，转接输送机底部配可调支脚。承载能力：≥20kg；运行速度：≥5m/min。</w:t>
            </w:r>
          </w:p>
          <w:p>
            <w:pPr>
              <w:pStyle w:val="null3"/>
              <w:jc w:val="both"/>
            </w:pPr>
            <w:r>
              <w:rPr>
                <w:rFonts w:ascii="仿宋_GB2312" w:hAnsi="仿宋_GB2312" w:cs="仿宋_GB2312" w:eastAsia="仿宋_GB2312"/>
                <w:sz w:val="20"/>
              </w:rPr>
              <w:t>1.4机器人数据采集软件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▲（2）支持各种不同品牌的机器人数据采集。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信息视窗：</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b/>
              </w:rPr>
              <w:t>2.智能移动上下料数控加工岛</w:t>
            </w:r>
          </w:p>
          <w:p>
            <w:pPr>
              <w:pStyle w:val="null3"/>
              <w:jc w:val="both"/>
            </w:pPr>
            <w:r>
              <w:rPr>
                <w:rFonts w:ascii="仿宋_GB2312" w:hAnsi="仿宋_GB2312" w:cs="仿宋_GB2312" w:eastAsia="仿宋_GB2312"/>
                <w:sz w:val="20"/>
              </w:rPr>
              <w:t>由数控车床、摄像头与气吹装置、工业机器人、机器人底板、机器人末端工具、转接输送机、单元可编程控制柜等设备组成。可进行石油机械模型的数控加工作业。</w:t>
            </w:r>
          </w:p>
          <w:p>
            <w:pPr>
              <w:pStyle w:val="null3"/>
              <w:jc w:val="both"/>
            </w:pPr>
            <w:r>
              <w:rPr>
                <w:rFonts w:ascii="仿宋_GB2312" w:hAnsi="仿宋_GB2312" w:cs="仿宋_GB2312" w:eastAsia="仿宋_GB2312"/>
                <w:sz w:val="20"/>
              </w:rPr>
              <w:t>2.1数控车床：1套；</w:t>
            </w:r>
          </w:p>
          <w:p>
            <w:pPr>
              <w:pStyle w:val="null3"/>
            </w:pPr>
            <w:r>
              <w:rPr>
                <w:rFonts w:ascii="仿宋_GB2312" w:hAnsi="仿宋_GB2312" w:cs="仿宋_GB2312" w:eastAsia="仿宋_GB2312"/>
                <w:sz w:val="20"/>
              </w:rPr>
              <w:t>1)数控系统：具有CNC中央控制器，并具备此系统的所有标准功能（中文显示），具有人机界面，动态图形显示功能，带手持单元；≥10</w:t>
            </w:r>
            <w:r>
              <w:rPr>
                <w:rFonts w:ascii="仿宋_GB2312" w:hAnsi="仿宋_GB2312" w:cs="仿宋_GB2312" w:eastAsia="仿宋_GB2312"/>
                <w:sz w:val="20"/>
              </w:rPr>
              <w:t>英寸</w:t>
            </w:r>
            <w:r>
              <w:rPr>
                <w:rFonts w:ascii="仿宋_GB2312" w:hAnsi="仿宋_GB2312" w:cs="仿宋_GB2312" w:eastAsia="仿宋_GB2312"/>
                <w:sz w:val="20"/>
              </w:rPr>
              <w:t>彩色液晶显示屏，具有刀尖模拟显示。具有</w:t>
            </w:r>
            <w:r>
              <w:rPr>
                <w:rFonts w:ascii="仿宋_GB2312" w:hAnsi="仿宋_GB2312" w:cs="仿宋_GB2312" w:eastAsia="仿宋_GB2312"/>
                <w:sz w:val="20"/>
              </w:rPr>
              <w:t>USB、以太网接口。系统性能不低于FANUC 0iTF或SIEMENS 828D或三菱M</w:t>
            </w:r>
            <w:r>
              <w:rPr>
                <w:rFonts w:ascii="仿宋_GB2312" w:hAnsi="仿宋_GB2312" w:cs="仿宋_GB2312" w:eastAsia="仿宋_GB2312"/>
                <w:sz w:val="20"/>
              </w:rPr>
              <w:t>80</w:t>
            </w:r>
            <w:r>
              <w:rPr>
                <w:rFonts w:ascii="仿宋_GB2312" w:hAnsi="仿宋_GB2312" w:cs="仿宋_GB2312" w:eastAsia="仿宋_GB2312"/>
                <w:sz w:val="20"/>
              </w:rPr>
              <w:t>或同等性能及以上品牌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2)最大回转直径（床身/床鞍）：≥Φ500mm/Φ300mm</w:t>
            </w:r>
          </w:p>
          <w:p>
            <w:pPr>
              <w:pStyle w:val="null3"/>
              <w:jc w:val="both"/>
            </w:pPr>
            <w:r>
              <w:rPr>
                <w:rFonts w:ascii="仿宋_GB2312" w:hAnsi="仿宋_GB2312" w:cs="仿宋_GB2312" w:eastAsia="仿宋_GB2312"/>
                <w:sz w:val="20"/>
              </w:rPr>
              <w:t>3)最大加工直径：≥Φ300mm</w:t>
            </w:r>
          </w:p>
          <w:p>
            <w:pPr>
              <w:pStyle w:val="null3"/>
              <w:jc w:val="both"/>
            </w:pPr>
            <w:r>
              <w:rPr>
                <w:rFonts w:ascii="仿宋_GB2312" w:hAnsi="仿宋_GB2312" w:cs="仿宋_GB2312" w:eastAsia="仿宋_GB2312"/>
                <w:sz w:val="20"/>
              </w:rPr>
              <w:t>4)最大加工长度：≥300mm</w:t>
            </w:r>
          </w:p>
          <w:p>
            <w:pPr>
              <w:pStyle w:val="null3"/>
              <w:jc w:val="both"/>
            </w:pPr>
            <w:r>
              <w:rPr>
                <w:rFonts w:ascii="仿宋_GB2312" w:hAnsi="仿宋_GB2312" w:cs="仿宋_GB2312" w:eastAsia="仿宋_GB2312"/>
                <w:sz w:val="20"/>
              </w:rPr>
              <w:t>5)主轴通孔直径：≥Φ56mm</w:t>
            </w:r>
          </w:p>
          <w:p>
            <w:pPr>
              <w:pStyle w:val="null3"/>
              <w:jc w:val="both"/>
            </w:pPr>
            <w:r>
              <w:rPr>
                <w:rFonts w:ascii="仿宋_GB2312" w:hAnsi="仿宋_GB2312" w:cs="仿宋_GB2312" w:eastAsia="仿宋_GB2312"/>
                <w:sz w:val="20"/>
              </w:rPr>
              <w:t>6)X轴伺服电机扭矩：≥7N·m</w:t>
            </w:r>
          </w:p>
          <w:p>
            <w:pPr>
              <w:pStyle w:val="null3"/>
              <w:jc w:val="both"/>
            </w:pPr>
            <w:r>
              <w:rPr>
                <w:rFonts w:ascii="仿宋_GB2312" w:hAnsi="仿宋_GB2312" w:cs="仿宋_GB2312" w:eastAsia="仿宋_GB2312"/>
                <w:sz w:val="20"/>
              </w:rPr>
              <w:t>7)Z轴伺服电机扭矩：≥7N·m</w:t>
            </w:r>
          </w:p>
          <w:p>
            <w:pPr>
              <w:pStyle w:val="null3"/>
              <w:jc w:val="both"/>
            </w:pPr>
            <w:r>
              <w:rPr>
                <w:rFonts w:ascii="仿宋_GB2312" w:hAnsi="仿宋_GB2312" w:cs="仿宋_GB2312" w:eastAsia="仿宋_GB2312"/>
                <w:sz w:val="20"/>
              </w:rPr>
              <w:t>8)X轴行程：≥160mm</w:t>
            </w:r>
          </w:p>
          <w:p>
            <w:pPr>
              <w:pStyle w:val="null3"/>
              <w:jc w:val="both"/>
            </w:pPr>
            <w:r>
              <w:rPr>
                <w:rFonts w:ascii="仿宋_GB2312" w:hAnsi="仿宋_GB2312" w:cs="仿宋_GB2312" w:eastAsia="仿宋_GB2312"/>
                <w:sz w:val="20"/>
              </w:rPr>
              <w:t>9)Z轴行程：≥330mm</w:t>
            </w:r>
          </w:p>
          <w:p>
            <w:pPr>
              <w:pStyle w:val="null3"/>
              <w:jc w:val="both"/>
            </w:pPr>
            <w:r>
              <w:rPr>
                <w:rFonts w:ascii="仿宋_GB2312" w:hAnsi="仿宋_GB2312" w:cs="仿宋_GB2312" w:eastAsia="仿宋_GB2312"/>
                <w:sz w:val="20"/>
              </w:rPr>
              <w:t>10)X轴快移速度：≥28m/min</w:t>
            </w:r>
          </w:p>
          <w:p>
            <w:pPr>
              <w:pStyle w:val="null3"/>
              <w:jc w:val="both"/>
            </w:pPr>
            <w:r>
              <w:rPr>
                <w:rFonts w:ascii="仿宋_GB2312" w:hAnsi="仿宋_GB2312" w:cs="仿宋_GB2312" w:eastAsia="仿宋_GB2312"/>
                <w:sz w:val="20"/>
              </w:rPr>
              <w:t>11)Z轴快移速度：≥28m/min</w:t>
            </w:r>
          </w:p>
          <w:p>
            <w:pPr>
              <w:pStyle w:val="null3"/>
              <w:jc w:val="both"/>
            </w:pPr>
            <w:r>
              <w:rPr>
                <w:rFonts w:ascii="仿宋_GB2312" w:hAnsi="仿宋_GB2312" w:cs="仿宋_GB2312" w:eastAsia="仿宋_GB2312"/>
                <w:sz w:val="20"/>
              </w:rPr>
              <w:t>12)切削进给速度：≥1-8000mm/min</w:t>
            </w:r>
          </w:p>
          <w:p>
            <w:pPr>
              <w:pStyle w:val="null3"/>
              <w:jc w:val="both"/>
            </w:pPr>
            <w:r>
              <w:rPr>
                <w:rFonts w:ascii="仿宋_GB2312" w:hAnsi="仿宋_GB2312" w:cs="仿宋_GB2312" w:eastAsia="仿宋_GB2312"/>
                <w:sz w:val="20"/>
              </w:rPr>
              <w:t>13)刀具容量：≥8把</w:t>
            </w:r>
          </w:p>
          <w:p>
            <w:pPr>
              <w:pStyle w:val="null3"/>
              <w:jc w:val="both"/>
            </w:pPr>
            <w:r>
              <w:rPr>
                <w:rFonts w:ascii="仿宋_GB2312" w:hAnsi="仿宋_GB2312" w:cs="仿宋_GB2312" w:eastAsia="仿宋_GB2312"/>
                <w:sz w:val="20"/>
              </w:rPr>
              <w:t>14)最大镗刀直径：≥Φ40mm</w:t>
            </w:r>
          </w:p>
          <w:p>
            <w:pPr>
              <w:pStyle w:val="null3"/>
              <w:jc w:val="both"/>
            </w:pPr>
            <w:r>
              <w:rPr>
                <w:rFonts w:ascii="仿宋_GB2312" w:hAnsi="仿宋_GB2312" w:cs="仿宋_GB2312" w:eastAsia="仿宋_GB2312"/>
                <w:sz w:val="20"/>
              </w:rPr>
              <w:t>15)X轴定位精度：≤0.006mm</w:t>
            </w:r>
          </w:p>
          <w:p>
            <w:pPr>
              <w:pStyle w:val="null3"/>
              <w:jc w:val="both"/>
            </w:pPr>
            <w:r>
              <w:rPr>
                <w:rFonts w:ascii="仿宋_GB2312" w:hAnsi="仿宋_GB2312" w:cs="仿宋_GB2312" w:eastAsia="仿宋_GB2312"/>
                <w:sz w:val="20"/>
              </w:rPr>
              <w:t>16)Z轴定位精度：≤0.006mm</w:t>
            </w:r>
          </w:p>
          <w:p>
            <w:pPr>
              <w:pStyle w:val="null3"/>
              <w:jc w:val="both"/>
            </w:pPr>
            <w:r>
              <w:rPr>
                <w:rFonts w:ascii="仿宋_GB2312" w:hAnsi="仿宋_GB2312" w:cs="仿宋_GB2312" w:eastAsia="仿宋_GB2312"/>
                <w:sz w:val="20"/>
              </w:rPr>
              <w:t>17)X轴重复定位精度：≤0.004mm</w:t>
            </w:r>
          </w:p>
          <w:p>
            <w:pPr>
              <w:pStyle w:val="null3"/>
              <w:jc w:val="both"/>
            </w:pPr>
            <w:r>
              <w:rPr>
                <w:rFonts w:ascii="仿宋_GB2312" w:hAnsi="仿宋_GB2312" w:cs="仿宋_GB2312" w:eastAsia="仿宋_GB2312"/>
                <w:sz w:val="20"/>
              </w:rPr>
              <w:t>18)Z轴重复定位精度：≤0.004mm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）主轴额定功率：</w:t>
            </w:r>
            <w:r>
              <w:rPr>
                <w:rFonts w:ascii="仿宋_GB2312" w:hAnsi="仿宋_GB2312" w:cs="仿宋_GB2312" w:eastAsia="仿宋_GB2312"/>
                <w:sz w:val="20"/>
              </w:rPr>
              <w:t>≥5</w:t>
            </w:r>
            <w:r>
              <w:rPr>
                <w:rFonts w:ascii="仿宋_GB2312" w:hAnsi="仿宋_GB2312" w:cs="仿宋_GB2312" w:eastAsia="仿宋_GB2312"/>
                <w:sz w:val="20"/>
              </w:rPr>
              <w:t>kw</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)数控车床三爪夹盘、护门自动化改造、电气系统联网改造与系统配套。</w:t>
            </w:r>
          </w:p>
          <w:p>
            <w:pPr>
              <w:pStyle w:val="null3"/>
              <w:jc w:val="both"/>
            </w:pPr>
            <w:r>
              <w:rPr>
                <w:rFonts w:ascii="仿宋_GB2312" w:hAnsi="仿宋_GB2312" w:cs="仿宋_GB2312" w:eastAsia="仿宋_GB2312"/>
                <w:sz w:val="20"/>
              </w:rPr>
              <w:t>2.2摄像头与定时气吹系统：1套；设置摄像头通信参数，能够在显示器上清晰显示图像。气吹装置通过编写PLC程序或者设置机床参数可实现定时或随时手动清洁。摄像头：</w:t>
            </w:r>
            <w:r>
              <w:rPr>
                <w:rFonts w:ascii="仿宋_GB2312" w:hAnsi="仿宋_GB2312" w:cs="仿宋_GB2312" w:eastAsia="仿宋_GB2312"/>
                <w:sz w:val="20"/>
              </w:rPr>
              <w:t>存储</w:t>
            </w:r>
            <w:r>
              <w:rPr>
                <w:rFonts w:ascii="仿宋_GB2312" w:hAnsi="仿宋_GB2312" w:cs="仿宋_GB2312" w:eastAsia="仿宋_GB2312"/>
                <w:sz w:val="20"/>
              </w:rPr>
              <w:t>容量：</w:t>
            </w:r>
            <w:r>
              <w:rPr>
                <w:rFonts w:ascii="仿宋_GB2312" w:hAnsi="仿宋_GB2312" w:cs="仿宋_GB2312" w:eastAsia="仿宋_GB2312"/>
                <w:sz w:val="20"/>
              </w:rPr>
              <w:t>≥1TB；像素：≥200万；防护等级：≥IP67；</w:t>
            </w:r>
          </w:p>
          <w:p>
            <w:pPr>
              <w:pStyle w:val="null3"/>
              <w:jc w:val="both"/>
            </w:pPr>
            <w:r>
              <w:rPr>
                <w:rFonts w:ascii="仿宋_GB2312" w:hAnsi="仿宋_GB2312" w:cs="仿宋_GB2312" w:eastAsia="仿宋_GB2312"/>
                <w:sz w:val="20"/>
              </w:rPr>
              <w:t>2.3工业机器人：1套；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1）工业机器人本体主要技术参数：</w:t>
            </w:r>
          </w:p>
          <w:p>
            <w:pPr>
              <w:pStyle w:val="null3"/>
              <w:jc w:val="both"/>
            </w:pPr>
            <w:r>
              <w:rPr>
                <w:rFonts w:ascii="仿宋_GB2312" w:hAnsi="仿宋_GB2312" w:cs="仿宋_GB2312" w:eastAsia="仿宋_GB2312"/>
                <w:sz w:val="20"/>
              </w:rPr>
              <w:t>1)结构形式：具有六个自由度，串联工业机器人；</w:t>
            </w:r>
          </w:p>
          <w:p>
            <w:pPr>
              <w:pStyle w:val="null3"/>
              <w:jc w:val="both"/>
            </w:pPr>
            <w:r>
              <w:rPr>
                <w:rFonts w:ascii="仿宋_GB2312" w:hAnsi="仿宋_GB2312" w:cs="仿宋_GB2312" w:eastAsia="仿宋_GB2312"/>
                <w:sz w:val="20"/>
              </w:rPr>
              <w:t>2)负载能力：≥20kg；</w:t>
            </w:r>
          </w:p>
          <w:p>
            <w:pPr>
              <w:pStyle w:val="null3"/>
              <w:jc w:val="both"/>
            </w:pPr>
            <w:r>
              <w:rPr>
                <w:rFonts w:ascii="仿宋_GB2312" w:hAnsi="仿宋_GB2312" w:cs="仿宋_GB2312" w:eastAsia="仿宋_GB2312"/>
                <w:sz w:val="20"/>
              </w:rPr>
              <w:t>3)末端重复定位精度：≤±0.05mm；</w:t>
            </w:r>
          </w:p>
          <w:p>
            <w:pPr>
              <w:pStyle w:val="null3"/>
              <w:jc w:val="both"/>
            </w:pPr>
            <w:r>
              <w:rPr>
                <w:rFonts w:ascii="仿宋_GB2312" w:hAnsi="仿宋_GB2312" w:cs="仿宋_GB2312" w:eastAsia="仿宋_GB2312"/>
                <w:sz w:val="20"/>
              </w:rPr>
              <w:t>4)最大动作范围：</w:t>
            </w:r>
          </w:p>
          <w:p>
            <w:pPr>
              <w:pStyle w:val="null3"/>
              <w:jc w:val="both"/>
            </w:pPr>
            <w:r>
              <w:rPr>
                <w:rFonts w:ascii="仿宋_GB2312" w:hAnsi="仿宋_GB2312" w:cs="仿宋_GB2312" w:eastAsia="仿宋_GB2312"/>
                <w:sz w:val="20"/>
              </w:rPr>
              <w:t>J1轴：+180°/-180°；</w:t>
            </w:r>
          </w:p>
          <w:p>
            <w:pPr>
              <w:pStyle w:val="null3"/>
              <w:jc w:val="both"/>
            </w:pPr>
            <w:r>
              <w:rPr>
                <w:rFonts w:ascii="仿宋_GB2312" w:hAnsi="仿宋_GB2312" w:cs="仿宋_GB2312" w:eastAsia="仿宋_GB2312"/>
                <w:sz w:val="20"/>
              </w:rPr>
              <w:t>J2轴：+155°～-95°；</w:t>
            </w:r>
          </w:p>
          <w:p>
            <w:pPr>
              <w:pStyle w:val="null3"/>
              <w:jc w:val="both"/>
            </w:pPr>
            <w:r>
              <w:rPr>
                <w:rFonts w:ascii="仿宋_GB2312" w:hAnsi="仿宋_GB2312" w:cs="仿宋_GB2312" w:eastAsia="仿宋_GB2312"/>
                <w:sz w:val="20"/>
              </w:rPr>
              <w:t>J3轴：+75°～-180°；</w:t>
            </w:r>
          </w:p>
          <w:p>
            <w:pPr>
              <w:pStyle w:val="null3"/>
              <w:jc w:val="both"/>
            </w:pPr>
            <w:r>
              <w:rPr>
                <w:rFonts w:ascii="仿宋_GB2312" w:hAnsi="仿宋_GB2312" w:cs="仿宋_GB2312" w:eastAsia="仿宋_GB2312"/>
                <w:sz w:val="20"/>
              </w:rPr>
              <w:t>J4轴：+75°～-180°；</w:t>
            </w:r>
          </w:p>
          <w:p>
            <w:pPr>
              <w:pStyle w:val="null3"/>
              <w:jc w:val="both"/>
            </w:pPr>
            <w:r>
              <w:rPr>
                <w:rFonts w:ascii="仿宋_GB2312" w:hAnsi="仿宋_GB2312" w:cs="仿宋_GB2312" w:eastAsia="仿宋_GB2312"/>
                <w:sz w:val="20"/>
              </w:rPr>
              <w:t>J5轴：+120°～-120°；</w:t>
            </w:r>
          </w:p>
          <w:p>
            <w:pPr>
              <w:pStyle w:val="null3"/>
              <w:jc w:val="both"/>
            </w:pPr>
            <w:r>
              <w:rPr>
                <w:rFonts w:ascii="仿宋_GB2312" w:hAnsi="仿宋_GB2312" w:cs="仿宋_GB2312" w:eastAsia="仿宋_GB2312"/>
                <w:sz w:val="20"/>
              </w:rPr>
              <w:t>J6轴：+400°/-400°；</w:t>
            </w:r>
          </w:p>
          <w:p>
            <w:pPr>
              <w:pStyle w:val="null3"/>
              <w:jc w:val="both"/>
            </w:pPr>
            <w:r>
              <w:rPr>
                <w:rFonts w:ascii="仿宋_GB2312" w:hAnsi="仿宋_GB2312" w:cs="仿宋_GB2312" w:eastAsia="仿宋_GB2312"/>
                <w:sz w:val="20"/>
              </w:rPr>
              <w:t>5)最大动作速度：</w:t>
            </w:r>
          </w:p>
          <w:p>
            <w:pPr>
              <w:pStyle w:val="null3"/>
              <w:jc w:val="both"/>
            </w:pPr>
            <w:r>
              <w:rPr>
                <w:rFonts w:ascii="仿宋_GB2312" w:hAnsi="仿宋_GB2312" w:cs="仿宋_GB2312" w:eastAsia="仿宋_GB2312"/>
                <w:sz w:val="20"/>
              </w:rPr>
              <w:t>回旋</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下臂倾动</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上臂倾动</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手臂横摆</w:t>
            </w:r>
            <w:r>
              <w:rPr>
                <w:rFonts w:ascii="仿宋_GB2312" w:hAnsi="仿宋_GB2312" w:cs="仿宋_GB2312" w:eastAsia="仿宋_GB2312"/>
                <w:sz w:val="20"/>
              </w:rPr>
              <w:t>≥360°/s；</w:t>
            </w:r>
          </w:p>
          <w:p>
            <w:pPr>
              <w:pStyle w:val="null3"/>
              <w:jc w:val="both"/>
            </w:pPr>
            <w:r>
              <w:rPr>
                <w:rFonts w:ascii="仿宋_GB2312" w:hAnsi="仿宋_GB2312" w:cs="仿宋_GB2312" w:eastAsia="仿宋_GB2312"/>
                <w:sz w:val="20"/>
              </w:rPr>
              <w:t>手腕俯仰</w:t>
            </w:r>
            <w:r>
              <w:rPr>
                <w:rFonts w:ascii="仿宋_GB2312" w:hAnsi="仿宋_GB2312" w:cs="仿宋_GB2312" w:eastAsia="仿宋_GB2312"/>
                <w:sz w:val="20"/>
              </w:rPr>
              <w:t>≥360°/s；</w:t>
            </w:r>
          </w:p>
          <w:p>
            <w:pPr>
              <w:pStyle w:val="null3"/>
              <w:jc w:val="both"/>
            </w:pPr>
            <w:r>
              <w:rPr>
                <w:rFonts w:ascii="仿宋_GB2312" w:hAnsi="仿宋_GB2312" w:cs="仿宋_GB2312" w:eastAsia="仿宋_GB2312"/>
                <w:sz w:val="20"/>
              </w:rPr>
              <w:t>手腕回旋</w:t>
            </w:r>
            <w:r>
              <w:rPr>
                <w:rFonts w:ascii="仿宋_GB2312" w:hAnsi="仿宋_GB2312" w:cs="仿宋_GB2312" w:eastAsia="仿宋_GB2312"/>
                <w:sz w:val="20"/>
              </w:rPr>
              <w:t>≥500°/s；</w:t>
            </w:r>
          </w:p>
          <w:p>
            <w:pPr>
              <w:pStyle w:val="null3"/>
              <w:jc w:val="both"/>
            </w:pPr>
            <w:r>
              <w:rPr>
                <w:rFonts w:ascii="仿宋_GB2312" w:hAnsi="仿宋_GB2312" w:cs="仿宋_GB2312" w:eastAsia="仿宋_GB2312"/>
                <w:sz w:val="20"/>
              </w:rPr>
              <w:t>6)最大覆盖范围：≥1600mm；</w:t>
            </w:r>
          </w:p>
          <w:p>
            <w:pPr>
              <w:pStyle w:val="null3"/>
              <w:jc w:val="both"/>
            </w:pPr>
            <w:r>
              <w:rPr>
                <w:rFonts w:ascii="仿宋_GB2312" w:hAnsi="仿宋_GB2312" w:cs="仿宋_GB2312" w:eastAsia="仿宋_GB2312"/>
                <w:sz w:val="20"/>
              </w:rPr>
              <w:t>7)防护等级：≥IP67；</w:t>
            </w:r>
          </w:p>
          <w:p>
            <w:pPr>
              <w:pStyle w:val="null3"/>
              <w:jc w:val="both"/>
            </w:pPr>
            <w:r>
              <w:rPr>
                <w:rFonts w:ascii="仿宋_GB2312" w:hAnsi="仿宋_GB2312" w:cs="仿宋_GB2312" w:eastAsia="仿宋_GB2312"/>
                <w:sz w:val="20"/>
              </w:rPr>
              <w:t>8)操作方式：示教再现/编程。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2）机器人控制系统</w:t>
            </w:r>
          </w:p>
          <w:p>
            <w:pPr>
              <w:pStyle w:val="null3"/>
              <w:jc w:val="both"/>
            </w:pPr>
            <w:r>
              <w:rPr>
                <w:rFonts w:ascii="仿宋_GB2312" w:hAnsi="仿宋_GB2312" w:cs="仿宋_GB2312" w:eastAsia="仿宋_GB2312"/>
                <w:sz w:val="20"/>
              </w:rPr>
              <w:t>1）控制硬件：多处理器系统、PCI总线、闪存(≥1GB)、≥20sUPS备份电源；</w:t>
            </w:r>
          </w:p>
          <w:p>
            <w:pPr>
              <w:pStyle w:val="null3"/>
              <w:jc w:val="both"/>
            </w:pPr>
            <w:r>
              <w:rPr>
                <w:rFonts w:ascii="仿宋_GB2312" w:hAnsi="仿宋_GB2312" w:cs="仿宋_GB2312" w:eastAsia="仿宋_GB2312"/>
                <w:sz w:val="20"/>
              </w:rPr>
              <w:t>2）控制软件：机器人操作系统、结构化的高级编程语言、标准文本格式；</w:t>
            </w:r>
          </w:p>
          <w:p>
            <w:pPr>
              <w:pStyle w:val="null3"/>
              <w:jc w:val="both"/>
            </w:pPr>
            <w:r>
              <w:rPr>
                <w:rFonts w:ascii="仿宋_GB2312" w:hAnsi="仿宋_GB2312" w:cs="仿宋_GB2312" w:eastAsia="仿宋_GB2312"/>
                <w:sz w:val="20"/>
              </w:rPr>
              <w:t>3）一体化机柜</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≥IP54；</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）编程单元：便携式，操纵杆和键盘、彩色触摸式显示、多语言菜单切换、显示屏：</w:t>
            </w:r>
            <w:r>
              <w:rPr>
                <w:rFonts w:ascii="仿宋_GB2312" w:hAnsi="仿宋_GB2312" w:cs="仿宋_GB2312" w:eastAsia="仿宋_GB2312"/>
                <w:sz w:val="20"/>
              </w:rPr>
              <w:t>≥6.5英寸；</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）安全性：紧急停止，自动模式停止，测试模式停止等；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）系统架构为功能扩展预留了接口与能力，包括但不限于集成视觉、外部引导运动控制、传送系统追踪、简易编程、停驻位置模拟等。</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）具有完整的运动控制</w:t>
            </w:r>
            <w:r>
              <w:rPr>
                <w:rFonts w:ascii="仿宋_GB2312" w:hAnsi="仿宋_GB2312" w:cs="仿宋_GB2312" w:eastAsia="仿宋_GB2312"/>
                <w:sz w:val="20"/>
              </w:rPr>
              <w:t>功能</w:t>
            </w:r>
            <w:r>
              <w:rPr>
                <w:rFonts w:ascii="仿宋_GB2312" w:hAnsi="仿宋_GB2312" w:cs="仿宋_GB2312" w:eastAsia="仿宋_GB2312"/>
                <w:sz w:val="20"/>
              </w:rPr>
              <w:t>，内置标准数字与模拟</w:t>
            </w:r>
            <w:r>
              <w:rPr>
                <w:rFonts w:ascii="仿宋_GB2312" w:hAnsi="仿宋_GB2312" w:cs="仿宋_GB2312" w:eastAsia="仿宋_GB2312"/>
                <w:sz w:val="20"/>
              </w:rPr>
              <w:t>I/O，可用于多种负载的多关节机器人。</w:t>
            </w:r>
          </w:p>
          <w:p>
            <w:pPr>
              <w:pStyle w:val="null3"/>
              <w:jc w:val="both"/>
            </w:pPr>
            <w:r>
              <w:rPr>
                <w:rFonts w:ascii="仿宋_GB2312" w:hAnsi="仿宋_GB2312" w:cs="仿宋_GB2312" w:eastAsia="仿宋_GB2312"/>
                <w:sz w:val="20"/>
              </w:rPr>
              <w:t>2.4工业机器人导轨：1套；</w:t>
            </w:r>
          </w:p>
          <w:p>
            <w:pPr>
              <w:pStyle w:val="null3"/>
              <w:jc w:val="both"/>
            </w:pPr>
            <w:r>
              <w:rPr>
                <w:rFonts w:ascii="仿宋_GB2312" w:hAnsi="仿宋_GB2312" w:cs="仿宋_GB2312" w:eastAsia="仿宋_GB2312"/>
                <w:sz w:val="20"/>
              </w:rPr>
              <w:t>由伺服电机驱动，齿轮</w:t>
            </w:r>
            <w:r>
              <w:rPr>
                <w:rFonts w:ascii="仿宋_GB2312" w:hAnsi="仿宋_GB2312" w:cs="仿宋_GB2312" w:eastAsia="仿宋_GB2312"/>
                <w:sz w:val="20"/>
              </w:rPr>
              <w:t>-齿条传动；配置自动润滑系统，上部滑板防尘防护。</w:t>
            </w:r>
          </w:p>
          <w:p>
            <w:pPr>
              <w:pStyle w:val="null3"/>
              <w:jc w:val="both"/>
            </w:pPr>
            <w:r>
              <w:rPr>
                <w:rFonts w:ascii="仿宋_GB2312" w:hAnsi="仿宋_GB2312" w:cs="仿宋_GB2312" w:eastAsia="仿宋_GB2312"/>
                <w:sz w:val="20"/>
              </w:rPr>
              <w:t>1)重复定位精度：≤0.1mm；</w:t>
            </w:r>
          </w:p>
          <w:p>
            <w:pPr>
              <w:pStyle w:val="null3"/>
              <w:jc w:val="both"/>
            </w:pPr>
            <w:r>
              <w:rPr>
                <w:rFonts w:ascii="仿宋_GB2312" w:hAnsi="仿宋_GB2312" w:cs="仿宋_GB2312" w:eastAsia="仿宋_GB2312"/>
                <w:sz w:val="20"/>
              </w:rPr>
              <w:t>2)动作范围：≥3600mm；</w:t>
            </w:r>
          </w:p>
          <w:p>
            <w:pPr>
              <w:pStyle w:val="null3"/>
              <w:jc w:val="both"/>
            </w:pPr>
            <w:r>
              <w:rPr>
                <w:rFonts w:ascii="仿宋_GB2312" w:hAnsi="仿宋_GB2312" w:cs="仿宋_GB2312" w:eastAsia="仿宋_GB2312"/>
                <w:sz w:val="20"/>
              </w:rPr>
              <w:t>3)最大速度：≥1000mm/s；</w:t>
            </w:r>
          </w:p>
          <w:p>
            <w:pPr>
              <w:pStyle w:val="null3"/>
              <w:jc w:val="both"/>
            </w:pPr>
            <w:r>
              <w:rPr>
                <w:rFonts w:ascii="仿宋_GB2312" w:hAnsi="仿宋_GB2312" w:cs="仿宋_GB2312" w:eastAsia="仿宋_GB2312"/>
                <w:sz w:val="20"/>
              </w:rPr>
              <w:t>2.5配套机器人底板一套，铸铁材质；</w:t>
            </w:r>
          </w:p>
          <w:p>
            <w:pPr>
              <w:pStyle w:val="null3"/>
              <w:jc w:val="both"/>
            </w:pPr>
            <w:r>
              <w:rPr>
                <w:rFonts w:ascii="仿宋_GB2312" w:hAnsi="仿宋_GB2312" w:cs="仿宋_GB2312" w:eastAsia="仿宋_GB2312"/>
                <w:sz w:val="20"/>
              </w:rPr>
              <w:t>2.6机器人末端工具：配置3套上下料末端工具（2套工件手爪工具、1套托盘手爪工具）。</w:t>
            </w:r>
          </w:p>
          <w:p>
            <w:pPr>
              <w:pStyle w:val="null3"/>
              <w:jc w:val="both"/>
            </w:pPr>
            <w:r>
              <w:rPr>
                <w:rFonts w:ascii="仿宋_GB2312" w:hAnsi="仿宋_GB2312" w:cs="仿宋_GB2312" w:eastAsia="仿宋_GB2312"/>
                <w:sz w:val="20"/>
              </w:rPr>
              <w:t>2.7转接输送机：1套；由铝型材构建成货台机架，转接输送机底部配可调支脚。承载能力：≥20kg；运行速度：≥5m/min。</w:t>
            </w:r>
          </w:p>
          <w:p>
            <w:pPr>
              <w:pStyle w:val="null3"/>
              <w:jc w:val="both"/>
            </w:pPr>
            <w:r>
              <w:rPr>
                <w:rFonts w:ascii="仿宋_GB2312" w:hAnsi="仿宋_GB2312" w:cs="仿宋_GB2312" w:eastAsia="仿宋_GB2312"/>
                <w:sz w:val="20"/>
              </w:rPr>
              <w:t>2.8单元可编程控制柜：1套；</w:t>
            </w:r>
          </w:p>
          <w:p>
            <w:pPr>
              <w:pStyle w:val="null3"/>
              <w:jc w:val="both"/>
            </w:pPr>
            <w:r>
              <w:rPr>
                <w:rFonts w:ascii="仿宋_GB2312" w:hAnsi="仿宋_GB2312" w:cs="仿宋_GB2312" w:eastAsia="仿宋_GB2312"/>
                <w:sz w:val="20"/>
              </w:rPr>
              <w:t>1）集成电气挂板布置于控制柜内；</w:t>
            </w:r>
          </w:p>
          <w:p>
            <w:pPr>
              <w:pStyle w:val="null3"/>
              <w:jc w:val="both"/>
            </w:pPr>
            <w:r>
              <w:rPr>
                <w:rFonts w:ascii="仿宋_GB2312" w:hAnsi="仿宋_GB2312" w:cs="仿宋_GB2312" w:eastAsia="仿宋_GB2312"/>
                <w:sz w:val="20"/>
              </w:rPr>
              <w:t>2）散热为方式：风冷；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2）电气控制系统：</w:t>
            </w:r>
          </w:p>
          <w:p>
            <w:pPr>
              <w:pStyle w:val="null3"/>
              <w:jc w:val="both"/>
            </w:pPr>
            <w:r>
              <w:rPr>
                <w:rFonts w:ascii="仿宋_GB2312" w:hAnsi="仿宋_GB2312" w:cs="仿宋_GB2312" w:eastAsia="仿宋_GB2312"/>
                <w:sz w:val="20"/>
              </w:rPr>
              <w:t>1）工作存储器：≥100KB；</w:t>
            </w:r>
          </w:p>
          <w:p>
            <w:pPr>
              <w:pStyle w:val="null3"/>
              <w:jc w:val="both"/>
            </w:pPr>
            <w:r>
              <w:rPr>
                <w:rFonts w:ascii="仿宋_GB2312" w:hAnsi="仿宋_GB2312" w:cs="仿宋_GB2312" w:eastAsia="仿宋_GB2312"/>
                <w:sz w:val="20"/>
              </w:rPr>
              <w:t>2）装载存储器：≥4MB；</w:t>
            </w:r>
          </w:p>
          <w:p>
            <w:pPr>
              <w:pStyle w:val="null3"/>
              <w:jc w:val="both"/>
            </w:pPr>
            <w:r>
              <w:rPr>
                <w:rFonts w:ascii="仿宋_GB2312" w:hAnsi="仿宋_GB2312" w:cs="仿宋_GB2312" w:eastAsia="仿宋_GB2312"/>
                <w:sz w:val="20"/>
              </w:rPr>
              <w:t>3）保持性存储器：≥10KB；</w:t>
            </w:r>
          </w:p>
          <w:p>
            <w:pPr>
              <w:pStyle w:val="null3"/>
              <w:jc w:val="both"/>
            </w:pPr>
            <w:r>
              <w:rPr>
                <w:rFonts w:ascii="仿宋_GB2312" w:hAnsi="仿宋_GB2312" w:cs="仿宋_GB2312" w:eastAsia="仿宋_GB2312"/>
                <w:sz w:val="20"/>
              </w:rPr>
              <w:t>4）数字量：≥14DI/10DO；</w:t>
            </w:r>
          </w:p>
          <w:p>
            <w:pPr>
              <w:pStyle w:val="null3"/>
              <w:jc w:val="both"/>
            </w:pPr>
            <w:r>
              <w:rPr>
                <w:rFonts w:ascii="仿宋_GB2312" w:hAnsi="仿宋_GB2312" w:cs="仿宋_GB2312" w:eastAsia="仿宋_GB2312"/>
                <w:sz w:val="20"/>
              </w:rPr>
              <w:t>5）模拟量：≥2AI；</w:t>
            </w:r>
          </w:p>
          <w:p>
            <w:pPr>
              <w:pStyle w:val="null3"/>
              <w:jc w:val="both"/>
            </w:pPr>
            <w:r>
              <w:rPr>
                <w:rFonts w:ascii="仿宋_GB2312" w:hAnsi="仿宋_GB2312" w:cs="仿宋_GB2312" w:eastAsia="仿宋_GB2312"/>
                <w:sz w:val="20"/>
              </w:rPr>
              <w:t>6）高速计数器：≥6路；</w:t>
            </w:r>
          </w:p>
          <w:p>
            <w:pPr>
              <w:pStyle w:val="null3"/>
              <w:jc w:val="both"/>
            </w:pPr>
            <w:r>
              <w:rPr>
                <w:rFonts w:ascii="仿宋_GB2312" w:hAnsi="仿宋_GB2312" w:cs="仿宋_GB2312" w:eastAsia="仿宋_GB2312"/>
                <w:sz w:val="20"/>
              </w:rPr>
              <w:t>7）脉冲输出：≥4路；</w:t>
            </w:r>
          </w:p>
          <w:p>
            <w:pPr>
              <w:pStyle w:val="null3"/>
              <w:jc w:val="both"/>
            </w:pPr>
            <w:r>
              <w:rPr>
                <w:rFonts w:ascii="仿宋_GB2312" w:hAnsi="仿宋_GB2312" w:cs="仿宋_GB2312" w:eastAsia="仿宋_GB2312"/>
                <w:sz w:val="20"/>
              </w:rPr>
              <w:t>8）以太网端口数：≥1个</w:t>
            </w:r>
          </w:p>
          <w:p>
            <w:pPr>
              <w:pStyle w:val="null3"/>
              <w:jc w:val="both"/>
            </w:pPr>
            <w:r>
              <w:rPr>
                <w:rFonts w:ascii="仿宋_GB2312" w:hAnsi="仿宋_GB2312" w:cs="仿宋_GB2312" w:eastAsia="仿宋_GB2312"/>
                <w:sz w:val="20"/>
              </w:rPr>
              <w:t>9）通信协议支持：PROFINET、TCP/IP、ISO-on-TCP、UDP、MODBUS、S7等通信协议，可支持PROFIBUS、AS接口通信扩展；</w:t>
            </w:r>
          </w:p>
          <w:p>
            <w:pPr>
              <w:pStyle w:val="null3"/>
              <w:jc w:val="both"/>
            </w:pPr>
            <w:r>
              <w:rPr>
                <w:rFonts w:ascii="仿宋_GB2312" w:hAnsi="仿宋_GB2312" w:cs="仿宋_GB2312" w:eastAsia="仿宋_GB2312"/>
                <w:sz w:val="20"/>
              </w:rPr>
              <w:t>10）数据传输率：≥100Mb/s。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3）电气控制系统人机界面：</w:t>
            </w:r>
          </w:p>
          <w:p>
            <w:pPr>
              <w:pStyle w:val="null3"/>
              <w:jc w:val="both"/>
            </w:pPr>
            <w:r>
              <w:rPr>
                <w:rFonts w:ascii="仿宋_GB2312" w:hAnsi="仿宋_GB2312" w:cs="仿宋_GB2312" w:eastAsia="仿宋_GB2312"/>
                <w:sz w:val="20"/>
              </w:rPr>
              <w:t>1）TFT显示屏≥10英寸、分辨率≥1024×600、触摸屏类型为电阻式、接口：≥1个RS422/485接口，1个以太网（RJ45）接口, ≥</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U</w:t>
            </w:r>
            <w:r>
              <w:rPr>
                <w:rFonts w:ascii="仿宋_GB2312" w:hAnsi="仿宋_GB2312" w:cs="仿宋_GB2312" w:eastAsia="仿宋_GB2312"/>
                <w:sz w:val="20"/>
              </w:rPr>
              <w:t>SB</w:t>
            </w:r>
            <w:r>
              <w:rPr>
                <w:rFonts w:ascii="仿宋_GB2312" w:hAnsi="仿宋_GB2312" w:cs="仿宋_GB2312" w:eastAsia="仿宋_GB2312"/>
                <w:sz w:val="20"/>
              </w:rPr>
              <w:t>接口；</w:t>
            </w:r>
          </w:p>
          <w:p>
            <w:pPr>
              <w:pStyle w:val="null3"/>
              <w:jc w:val="both"/>
            </w:pPr>
            <w:r>
              <w:rPr>
                <w:rFonts w:ascii="仿宋_GB2312" w:hAnsi="仿宋_GB2312" w:cs="仿宋_GB2312" w:eastAsia="仿宋_GB2312"/>
                <w:sz w:val="20"/>
              </w:rPr>
              <w:t>2.9机器人数据采集软件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2）支持各种不同品牌的机器人数据采集。</w:t>
            </w:r>
          </w:p>
          <w:p>
            <w:pPr>
              <w:pStyle w:val="null3"/>
              <w:jc w:val="both"/>
            </w:pPr>
            <w:r>
              <w:rPr>
                <w:rFonts w:ascii="仿宋_GB2312" w:hAnsi="仿宋_GB2312" w:cs="仿宋_GB2312" w:eastAsia="仿宋_GB2312"/>
                <w:sz w:val="20"/>
              </w:rPr>
              <w:t>2.10信息视窗：1套；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rPr>
              <w:t>3.高速型四轴立式加工中心</w:t>
            </w:r>
          </w:p>
          <w:p>
            <w:pPr>
              <w:pStyle w:val="null3"/>
              <w:jc w:val="both"/>
            </w:pPr>
            <w:r>
              <w:rPr>
                <w:rFonts w:ascii="仿宋_GB2312" w:hAnsi="仿宋_GB2312" w:cs="仿宋_GB2312" w:eastAsia="仿宋_GB2312"/>
                <w:sz w:val="20"/>
              </w:rPr>
              <w:t>3.1高速型四轴（四轴联动）立式加工中心:1套；（与智能整体柔性产线集成，完成石油机械模型生产）：</w:t>
            </w:r>
          </w:p>
          <w:p>
            <w:pPr>
              <w:pStyle w:val="null3"/>
              <w:jc w:val="both"/>
            </w:pPr>
            <w:r>
              <w:rPr>
                <w:rFonts w:ascii="仿宋_GB2312" w:hAnsi="仿宋_GB2312" w:cs="仿宋_GB2312" w:eastAsia="仿宋_GB2312"/>
                <w:sz w:val="20"/>
              </w:rPr>
              <w:t>1)加工范围：三轴行程（X/Y/Z）：≥650mm/400mm/500mm。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)主轴中心线至立柱导轨面距离：≥450mm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)主轴鼻端至工作台面距离：100~600mm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)主轴转速：≥10000rpm</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)主轴锥孔：BT40</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)主轴电机功率：≥7.5kW</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)工作台尺寸：≥700×400mm</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)工作台最大负荷：≥300kg</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)X/Y/Z轴快速移动速度：≥40/40/20m/min</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)切削进给率：1~10000mm/min</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)定位精度：≤0.008mm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)重复定位精度：≤0.005mm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)刀库数量：≥20把</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）数控系统：具有</w:t>
            </w:r>
            <w:r>
              <w:rPr>
                <w:rFonts w:ascii="仿宋_GB2312" w:hAnsi="仿宋_GB2312" w:cs="仿宋_GB2312" w:eastAsia="仿宋_GB2312"/>
                <w:sz w:val="20"/>
              </w:rPr>
              <w:t>CNC中央控制器，并具备此系统的所有标准功能（中文显示），具有人机界面，动态图形显示功能，带手持单元；≥10</w:t>
            </w:r>
            <w:r>
              <w:rPr>
                <w:rFonts w:ascii="仿宋_GB2312" w:hAnsi="仿宋_GB2312" w:cs="仿宋_GB2312" w:eastAsia="仿宋_GB2312"/>
                <w:sz w:val="20"/>
              </w:rPr>
              <w:t>英寸</w:t>
            </w:r>
            <w:r>
              <w:rPr>
                <w:rFonts w:ascii="仿宋_GB2312" w:hAnsi="仿宋_GB2312" w:cs="仿宋_GB2312" w:eastAsia="仿宋_GB2312"/>
                <w:sz w:val="20"/>
              </w:rPr>
              <w:t>以上彩色液晶显示屏，具有刀尖模拟显示。具有</w:t>
            </w:r>
            <w:r>
              <w:rPr>
                <w:rFonts w:ascii="仿宋_GB2312" w:hAnsi="仿宋_GB2312" w:cs="仿宋_GB2312" w:eastAsia="仿宋_GB2312"/>
                <w:sz w:val="20"/>
              </w:rPr>
              <w:t>USB、以太网接口。系统性能不低于FANUC 0i</w:t>
            </w:r>
            <w:r>
              <w:rPr>
                <w:rFonts w:ascii="仿宋_GB2312" w:hAnsi="仿宋_GB2312" w:cs="仿宋_GB2312" w:eastAsia="仿宋_GB2312"/>
                <w:sz w:val="20"/>
              </w:rPr>
              <w:t>M</w:t>
            </w:r>
            <w:r>
              <w:rPr>
                <w:rFonts w:ascii="仿宋_GB2312" w:hAnsi="仿宋_GB2312" w:cs="仿宋_GB2312" w:eastAsia="仿宋_GB2312"/>
                <w:sz w:val="20"/>
              </w:rPr>
              <w:t>F或SIEMENS 828D或三菱M</w:t>
            </w:r>
            <w:r>
              <w:rPr>
                <w:rFonts w:ascii="仿宋_GB2312" w:hAnsi="仿宋_GB2312" w:cs="仿宋_GB2312" w:eastAsia="仿宋_GB2312"/>
                <w:sz w:val="20"/>
              </w:rPr>
              <w:t>80</w:t>
            </w:r>
            <w:r>
              <w:rPr>
                <w:rFonts w:ascii="仿宋_GB2312" w:hAnsi="仿宋_GB2312" w:cs="仿宋_GB2312" w:eastAsia="仿宋_GB2312"/>
                <w:sz w:val="20"/>
              </w:rPr>
              <w:t>或同等性能及以上品牌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）夹盘或夹具自动化改造：加工中心增加气动夹具、零点定位夹具等；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）具有实现工件加工完成后的在机检测功能；</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）加工中心挡门自动化改造：加工中心本体需进行挡门自动化改造，以便实现上料和加工的自动开关；</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）加工中心电气部分联网改造：保证在机器人上下料工件前后与装夹前后均需与系统进行通讯。</w:t>
            </w:r>
          </w:p>
          <w:p>
            <w:pPr>
              <w:pStyle w:val="null3"/>
              <w:jc w:val="both"/>
            </w:pPr>
            <w:r>
              <w:rPr>
                <w:rFonts w:ascii="仿宋_GB2312" w:hAnsi="仿宋_GB2312" w:cs="仿宋_GB2312" w:eastAsia="仿宋_GB2312"/>
                <w:sz w:val="20"/>
              </w:rPr>
              <w:t>3.2机器人数据采集软件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2）支持各种不同品牌的机器人数据采集。</w:t>
            </w:r>
          </w:p>
          <w:p>
            <w:pPr>
              <w:pStyle w:val="null3"/>
              <w:jc w:val="both"/>
            </w:pPr>
            <w:r>
              <w:rPr>
                <w:rFonts w:ascii="仿宋_GB2312" w:hAnsi="仿宋_GB2312" w:cs="仿宋_GB2312" w:eastAsia="仿宋_GB2312"/>
                <w:sz w:val="20"/>
              </w:rPr>
              <w:t>3.3信息视窗：1套；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b/>
              </w:rPr>
              <w:t>.工业机器人打标与检测工作站</w:t>
            </w:r>
          </w:p>
          <w:p>
            <w:pPr>
              <w:pStyle w:val="null3"/>
              <w:jc w:val="both"/>
            </w:pPr>
            <w:r>
              <w:rPr>
                <w:rFonts w:ascii="仿宋_GB2312" w:hAnsi="仿宋_GB2312" w:cs="仿宋_GB2312" w:eastAsia="仿宋_GB2312"/>
                <w:sz w:val="20"/>
              </w:rPr>
              <w:t>工业机器人打标与检测工作站由上下料机器人、机器人底板、机器人末端工具、激光打标机及集成、定位装置、智能</w:t>
            </w:r>
            <w:r>
              <w:rPr>
                <w:rFonts w:ascii="仿宋_GB2312" w:hAnsi="仿宋_GB2312" w:cs="仿宋_GB2312" w:eastAsia="仿宋_GB2312"/>
                <w:sz w:val="20"/>
              </w:rPr>
              <w:t>2D视觉检测系统、废品库、倍速链输送机、顶升换向装置、定位阻挡装置、单元可编程控制柜等组成。完成石油机械模型的清洗、打标、检测作业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4.1上下料机器人：1套；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1）工业机器人本体主要技术参数：</w:t>
            </w:r>
          </w:p>
          <w:p>
            <w:pPr>
              <w:pStyle w:val="null3"/>
              <w:jc w:val="both"/>
            </w:pPr>
            <w:r>
              <w:rPr>
                <w:rFonts w:ascii="仿宋_GB2312" w:hAnsi="仿宋_GB2312" w:cs="仿宋_GB2312" w:eastAsia="仿宋_GB2312"/>
                <w:sz w:val="20"/>
              </w:rPr>
              <w:t>1)结构形式：具有六个自由度，串联工业机器人；</w:t>
            </w:r>
          </w:p>
          <w:p>
            <w:pPr>
              <w:pStyle w:val="null3"/>
              <w:jc w:val="both"/>
            </w:pPr>
            <w:r>
              <w:rPr>
                <w:rFonts w:ascii="仿宋_GB2312" w:hAnsi="仿宋_GB2312" w:cs="仿宋_GB2312" w:eastAsia="仿宋_GB2312"/>
                <w:sz w:val="20"/>
              </w:rPr>
              <w:t>2)负载能力：≥20kg；</w:t>
            </w:r>
          </w:p>
          <w:p>
            <w:pPr>
              <w:pStyle w:val="null3"/>
              <w:jc w:val="both"/>
            </w:pPr>
            <w:r>
              <w:rPr>
                <w:rFonts w:ascii="仿宋_GB2312" w:hAnsi="仿宋_GB2312" w:cs="仿宋_GB2312" w:eastAsia="仿宋_GB2312"/>
                <w:sz w:val="20"/>
              </w:rPr>
              <w:t>3)末端重复定位精度：≤±0.05mm；</w:t>
            </w:r>
          </w:p>
          <w:p>
            <w:pPr>
              <w:pStyle w:val="null3"/>
              <w:jc w:val="both"/>
            </w:pPr>
            <w:r>
              <w:rPr>
                <w:rFonts w:ascii="仿宋_GB2312" w:hAnsi="仿宋_GB2312" w:cs="仿宋_GB2312" w:eastAsia="仿宋_GB2312"/>
                <w:sz w:val="20"/>
              </w:rPr>
              <w:t>4)最大动作范围：</w:t>
            </w:r>
          </w:p>
          <w:p>
            <w:pPr>
              <w:pStyle w:val="null3"/>
              <w:jc w:val="both"/>
            </w:pPr>
            <w:r>
              <w:rPr>
                <w:rFonts w:ascii="仿宋_GB2312" w:hAnsi="仿宋_GB2312" w:cs="仿宋_GB2312" w:eastAsia="仿宋_GB2312"/>
                <w:sz w:val="20"/>
              </w:rPr>
              <w:t>J1轴：+180°/-180°；</w:t>
            </w:r>
          </w:p>
          <w:p>
            <w:pPr>
              <w:pStyle w:val="null3"/>
              <w:jc w:val="both"/>
            </w:pPr>
            <w:r>
              <w:rPr>
                <w:rFonts w:ascii="仿宋_GB2312" w:hAnsi="仿宋_GB2312" w:cs="仿宋_GB2312" w:eastAsia="仿宋_GB2312"/>
                <w:sz w:val="20"/>
              </w:rPr>
              <w:t>J2轴：+155°～-95°；</w:t>
            </w:r>
          </w:p>
          <w:p>
            <w:pPr>
              <w:pStyle w:val="null3"/>
              <w:jc w:val="both"/>
            </w:pPr>
            <w:r>
              <w:rPr>
                <w:rFonts w:ascii="仿宋_GB2312" w:hAnsi="仿宋_GB2312" w:cs="仿宋_GB2312" w:eastAsia="仿宋_GB2312"/>
                <w:sz w:val="20"/>
              </w:rPr>
              <w:t>J3轴：+75°～-180°；</w:t>
            </w:r>
          </w:p>
          <w:p>
            <w:pPr>
              <w:pStyle w:val="null3"/>
              <w:jc w:val="both"/>
            </w:pPr>
            <w:r>
              <w:rPr>
                <w:rFonts w:ascii="仿宋_GB2312" w:hAnsi="仿宋_GB2312" w:cs="仿宋_GB2312" w:eastAsia="仿宋_GB2312"/>
                <w:sz w:val="20"/>
              </w:rPr>
              <w:t>J4轴：+75°～-180°；</w:t>
            </w:r>
          </w:p>
          <w:p>
            <w:pPr>
              <w:pStyle w:val="null3"/>
              <w:jc w:val="both"/>
            </w:pPr>
            <w:r>
              <w:rPr>
                <w:rFonts w:ascii="仿宋_GB2312" w:hAnsi="仿宋_GB2312" w:cs="仿宋_GB2312" w:eastAsia="仿宋_GB2312"/>
                <w:sz w:val="20"/>
              </w:rPr>
              <w:t>J5轴：+120°～-120°；</w:t>
            </w:r>
          </w:p>
          <w:p>
            <w:pPr>
              <w:pStyle w:val="null3"/>
              <w:jc w:val="both"/>
            </w:pPr>
            <w:r>
              <w:rPr>
                <w:rFonts w:ascii="仿宋_GB2312" w:hAnsi="仿宋_GB2312" w:cs="仿宋_GB2312" w:eastAsia="仿宋_GB2312"/>
                <w:sz w:val="20"/>
              </w:rPr>
              <w:t>J6轴：+400°/-400°；</w:t>
            </w:r>
          </w:p>
          <w:p>
            <w:pPr>
              <w:pStyle w:val="null3"/>
              <w:jc w:val="both"/>
            </w:pPr>
            <w:r>
              <w:rPr>
                <w:rFonts w:ascii="仿宋_GB2312" w:hAnsi="仿宋_GB2312" w:cs="仿宋_GB2312" w:eastAsia="仿宋_GB2312"/>
                <w:sz w:val="20"/>
              </w:rPr>
              <w:t>5)最大动作速度：</w:t>
            </w:r>
          </w:p>
          <w:p>
            <w:pPr>
              <w:pStyle w:val="null3"/>
              <w:jc w:val="both"/>
            </w:pPr>
            <w:r>
              <w:rPr>
                <w:rFonts w:ascii="仿宋_GB2312" w:hAnsi="仿宋_GB2312" w:cs="仿宋_GB2312" w:eastAsia="仿宋_GB2312"/>
                <w:sz w:val="20"/>
              </w:rPr>
              <w:t>回旋</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下臂倾动</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上臂倾动</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手臂横摆</w:t>
            </w:r>
            <w:r>
              <w:rPr>
                <w:rFonts w:ascii="仿宋_GB2312" w:hAnsi="仿宋_GB2312" w:cs="仿宋_GB2312" w:eastAsia="仿宋_GB2312"/>
                <w:sz w:val="20"/>
              </w:rPr>
              <w:t>≥360°/s；</w:t>
            </w:r>
          </w:p>
          <w:p>
            <w:pPr>
              <w:pStyle w:val="null3"/>
              <w:jc w:val="both"/>
            </w:pPr>
            <w:r>
              <w:rPr>
                <w:rFonts w:ascii="仿宋_GB2312" w:hAnsi="仿宋_GB2312" w:cs="仿宋_GB2312" w:eastAsia="仿宋_GB2312"/>
                <w:sz w:val="20"/>
              </w:rPr>
              <w:t>手腕俯仰</w:t>
            </w:r>
            <w:r>
              <w:rPr>
                <w:rFonts w:ascii="仿宋_GB2312" w:hAnsi="仿宋_GB2312" w:cs="仿宋_GB2312" w:eastAsia="仿宋_GB2312"/>
                <w:sz w:val="20"/>
              </w:rPr>
              <w:t>≥360°/s；</w:t>
            </w:r>
          </w:p>
          <w:p>
            <w:pPr>
              <w:pStyle w:val="null3"/>
              <w:jc w:val="both"/>
            </w:pPr>
            <w:r>
              <w:rPr>
                <w:rFonts w:ascii="仿宋_GB2312" w:hAnsi="仿宋_GB2312" w:cs="仿宋_GB2312" w:eastAsia="仿宋_GB2312"/>
                <w:sz w:val="20"/>
              </w:rPr>
              <w:t>手腕回旋</w:t>
            </w:r>
            <w:r>
              <w:rPr>
                <w:rFonts w:ascii="仿宋_GB2312" w:hAnsi="仿宋_GB2312" w:cs="仿宋_GB2312" w:eastAsia="仿宋_GB2312"/>
                <w:sz w:val="20"/>
              </w:rPr>
              <w:t>≥500°/s；</w:t>
            </w:r>
          </w:p>
          <w:p>
            <w:pPr>
              <w:pStyle w:val="null3"/>
              <w:jc w:val="both"/>
            </w:pPr>
            <w:r>
              <w:rPr>
                <w:rFonts w:ascii="仿宋_GB2312" w:hAnsi="仿宋_GB2312" w:cs="仿宋_GB2312" w:eastAsia="仿宋_GB2312"/>
                <w:sz w:val="20"/>
              </w:rPr>
              <w:t>6)最大覆盖范围：≥1600mm；</w:t>
            </w:r>
          </w:p>
          <w:p>
            <w:pPr>
              <w:pStyle w:val="null3"/>
              <w:jc w:val="both"/>
            </w:pPr>
            <w:r>
              <w:rPr>
                <w:rFonts w:ascii="仿宋_GB2312" w:hAnsi="仿宋_GB2312" w:cs="仿宋_GB2312" w:eastAsia="仿宋_GB2312"/>
                <w:sz w:val="20"/>
              </w:rPr>
              <w:t>7)防护等级：≥IP67；</w:t>
            </w:r>
          </w:p>
          <w:p>
            <w:pPr>
              <w:pStyle w:val="null3"/>
              <w:jc w:val="both"/>
            </w:pPr>
            <w:r>
              <w:rPr>
                <w:rFonts w:ascii="仿宋_GB2312" w:hAnsi="仿宋_GB2312" w:cs="仿宋_GB2312" w:eastAsia="仿宋_GB2312"/>
                <w:sz w:val="20"/>
              </w:rPr>
              <w:t>8)操作方式：示教再现/编程。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2）机器人控制系统</w:t>
            </w:r>
          </w:p>
          <w:p>
            <w:pPr>
              <w:pStyle w:val="null3"/>
              <w:jc w:val="both"/>
            </w:pPr>
            <w:r>
              <w:rPr>
                <w:rFonts w:ascii="仿宋_GB2312" w:hAnsi="仿宋_GB2312" w:cs="仿宋_GB2312" w:eastAsia="仿宋_GB2312"/>
                <w:sz w:val="20"/>
              </w:rPr>
              <w:t>1）控制硬件：多处理器系统、PCI总线、闪存(≥1GB)、≥20sUPS备份电源；</w:t>
            </w:r>
          </w:p>
          <w:p>
            <w:pPr>
              <w:pStyle w:val="null3"/>
              <w:jc w:val="both"/>
            </w:pPr>
            <w:r>
              <w:rPr>
                <w:rFonts w:ascii="仿宋_GB2312" w:hAnsi="仿宋_GB2312" w:cs="仿宋_GB2312" w:eastAsia="仿宋_GB2312"/>
                <w:sz w:val="20"/>
              </w:rPr>
              <w:t>2）控制软件：机器人操作系统、结构化的高级编程语言、标准文本格式；</w:t>
            </w:r>
          </w:p>
          <w:p>
            <w:pPr>
              <w:pStyle w:val="null3"/>
              <w:jc w:val="both"/>
            </w:pPr>
            <w:r>
              <w:rPr>
                <w:rFonts w:ascii="仿宋_GB2312" w:hAnsi="仿宋_GB2312" w:cs="仿宋_GB2312" w:eastAsia="仿宋_GB2312"/>
                <w:sz w:val="20"/>
              </w:rPr>
              <w:t>3）一体化机柜</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≥IP54；</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）编程单元：便携式，操纵杆和键盘、彩色触摸式显示、多语言菜单切换、显示屏：</w:t>
            </w:r>
            <w:r>
              <w:rPr>
                <w:rFonts w:ascii="仿宋_GB2312" w:hAnsi="仿宋_GB2312" w:cs="仿宋_GB2312" w:eastAsia="仿宋_GB2312"/>
                <w:sz w:val="20"/>
              </w:rPr>
              <w:t>≥6.5英寸；</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）安全性：紧急停止，自动模式停止，测试模式停止等；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）系统架构为功能扩展预留了接口与能力，包括但不限于集成视觉、外部引导运动控制、传送系统追踪、简易编程、停驻位置模拟等。</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）具有完整的运动控制性能，内置标准数字与模拟</w:t>
            </w:r>
            <w:r>
              <w:rPr>
                <w:rFonts w:ascii="仿宋_GB2312" w:hAnsi="仿宋_GB2312" w:cs="仿宋_GB2312" w:eastAsia="仿宋_GB2312"/>
                <w:sz w:val="20"/>
              </w:rPr>
              <w:t>I/O，可用于多种负载的多关节机器人。</w:t>
            </w:r>
          </w:p>
          <w:p>
            <w:pPr>
              <w:pStyle w:val="null3"/>
              <w:jc w:val="both"/>
            </w:pPr>
            <w:r>
              <w:rPr>
                <w:rFonts w:ascii="仿宋_GB2312" w:hAnsi="仿宋_GB2312" w:cs="仿宋_GB2312" w:eastAsia="仿宋_GB2312"/>
                <w:sz w:val="20"/>
              </w:rPr>
              <w:t>4.2配套机器人底板一套，铸铁材质；</w:t>
            </w:r>
          </w:p>
          <w:p>
            <w:pPr>
              <w:pStyle w:val="null3"/>
              <w:jc w:val="both"/>
            </w:pPr>
            <w:r>
              <w:rPr>
                <w:rFonts w:ascii="仿宋_GB2312" w:hAnsi="仿宋_GB2312" w:cs="仿宋_GB2312" w:eastAsia="仿宋_GB2312"/>
                <w:sz w:val="20"/>
              </w:rPr>
              <w:t>4.3机器人末端工具：</w:t>
            </w:r>
            <w:r>
              <w:rPr>
                <w:rFonts w:ascii="仿宋_GB2312" w:hAnsi="仿宋_GB2312" w:cs="仿宋_GB2312" w:eastAsia="仿宋_GB2312"/>
                <w:sz w:val="20"/>
              </w:rPr>
              <w:t>3</w:t>
            </w:r>
            <w:r>
              <w:rPr>
                <w:rFonts w:ascii="仿宋_GB2312" w:hAnsi="仿宋_GB2312" w:cs="仿宋_GB2312" w:eastAsia="仿宋_GB2312"/>
                <w:sz w:val="20"/>
              </w:rPr>
              <w:t>套；（</w:t>
            </w:r>
            <w:r>
              <w:rPr>
                <w:rFonts w:ascii="仿宋_GB2312" w:hAnsi="仿宋_GB2312" w:cs="仿宋_GB2312" w:eastAsia="仿宋_GB2312"/>
                <w:sz w:val="20"/>
              </w:rPr>
              <w:t>2套工件手爪工具、1套托盘手爪工具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4.4高性能自动清洗机：1套；</w:t>
            </w:r>
          </w:p>
          <w:p>
            <w:pPr>
              <w:pStyle w:val="null3"/>
              <w:ind w:firstLine="200"/>
              <w:jc w:val="both"/>
            </w:pPr>
            <w:r>
              <w:rPr>
                <w:rFonts w:ascii="仿宋_GB2312" w:hAnsi="仿宋_GB2312" w:cs="仿宋_GB2312" w:eastAsia="仿宋_GB2312"/>
                <w:sz w:val="20"/>
              </w:rPr>
              <w:t>清洗机由机身、过滤系统、加热系统、控制系统等组成，清洗机的主要功能是去除加工完成的工件的表面的污垢、铁屑等杂质，使工件表面恢复清洁；系统应用的自动清洗机系统要实现自动化，需要对设备电气控制系统、传输系统等进行自动化改造，能实现自动远程联机控制。</w:t>
            </w:r>
          </w:p>
          <w:p>
            <w:pPr>
              <w:pStyle w:val="null3"/>
              <w:jc w:val="both"/>
            </w:pPr>
            <w:r>
              <w:rPr>
                <w:rFonts w:ascii="仿宋_GB2312" w:hAnsi="仿宋_GB2312" w:cs="仿宋_GB2312" w:eastAsia="仿宋_GB2312"/>
                <w:sz w:val="20"/>
              </w:rPr>
              <w:t>主要技术参数：</w:t>
            </w:r>
          </w:p>
          <w:p>
            <w:pPr>
              <w:pStyle w:val="null3"/>
              <w:jc w:val="both"/>
            </w:pPr>
            <w:r>
              <w:rPr>
                <w:rFonts w:ascii="仿宋_GB2312" w:hAnsi="仿宋_GB2312" w:cs="仿宋_GB2312" w:eastAsia="仿宋_GB2312"/>
                <w:sz w:val="20"/>
              </w:rPr>
              <w:t>1）整机额定功率：≥15KW；</w:t>
            </w:r>
          </w:p>
          <w:p>
            <w:pPr>
              <w:pStyle w:val="null3"/>
              <w:jc w:val="both"/>
            </w:pPr>
            <w:r>
              <w:rPr>
                <w:rFonts w:ascii="仿宋_GB2312" w:hAnsi="仿宋_GB2312" w:cs="仿宋_GB2312" w:eastAsia="仿宋_GB2312"/>
                <w:sz w:val="20"/>
              </w:rPr>
              <w:t>2）超声波功率：≥0.9KW；</w:t>
            </w:r>
          </w:p>
          <w:p>
            <w:pPr>
              <w:pStyle w:val="null3"/>
              <w:jc w:val="both"/>
            </w:pPr>
            <w:r>
              <w:rPr>
                <w:rFonts w:ascii="仿宋_GB2312" w:hAnsi="仿宋_GB2312" w:cs="仿宋_GB2312" w:eastAsia="仿宋_GB2312"/>
                <w:sz w:val="20"/>
              </w:rPr>
              <w:t>3）加热功率：≥4KW；</w:t>
            </w:r>
          </w:p>
          <w:p>
            <w:pPr>
              <w:pStyle w:val="null3"/>
              <w:jc w:val="both"/>
            </w:pPr>
            <w:r>
              <w:rPr>
                <w:rFonts w:ascii="仿宋_GB2312" w:hAnsi="仿宋_GB2312" w:cs="仿宋_GB2312" w:eastAsia="仿宋_GB2312"/>
                <w:sz w:val="20"/>
              </w:rPr>
              <w:t>4）频率：≥28KH</w:t>
            </w:r>
            <w:r>
              <w:rPr>
                <w:rFonts w:ascii="仿宋_GB2312" w:hAnsi="仿宋_GB2312" w:cs="仿宋_GB2312" w:eastAsia="仿宋_GB2312"/>
                <w:sz w:val="20"/>
              </w:rPr>
              <w:t>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5）气源压力：0.5-0.8MP</w:t>
            </w:r>
            <w:r>
              <w:rPr>
                <w:rFonts w:ascii="仿宋_GB2312" w:hAnsi="仿宋_GB2312" w:cs="仿宋_GB2312" w:eastAsia="仿宋_GB2312"/>
                <w:sz w:val="20"/>
              </w:rPr>
              <w:t>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6）设备</w:t>
            </w:r>
            <w:r>
              <w:rPr>
                <w:rFonts w:ascii="仿宋_GB2312" w:hAnsi="仿宋_GB2312" w:cs="仿宋_GB2312" w:eastAsia="仿宋_GB2312"/>
                <w:sz w:val="20"/>
              </w:rPr>
              <w:t>参考</w:t>
            </w:r>
            <w:r>
              <w:rPr>
                <w:rFonts w:ascii="仿宋_GB2312" w:hAnsi="仿宋_GB2312" w:cs="仿宋_GB2312" w:eastAsia="仿宋_GB2312"/>
                <w:sz w:val="20"/>
              </w:rPr>
              <w:t>尺寸：</w:t>
            </w:r>
            <w:r>
              <w:rPr>
                <w:rFonts w:ascii="仿宋_GB2312" w:hAnsi="仿宋_GB2312" w:cs="仿宋_GB2312" w:eastAsia="仿宋_GB2312"/>
                <w:sz w:val="20"/>
              </w:rPr>
              <w:t>1600×1000×1200mm；</w:t>
            </w:r>
          </w:p>
          <w:p>
            <w:pPr>
              <w:pStyle w:val="null3"/>
              <w:jc w:val="both"/>
            </w:pPr>
            <w:r>
              <w:rPr>
                <w:rFonts w:ascii="仿宋_GB2312" w:hAnsi="仿宋_GB2312" w:cs="仿宋_GB2312" w:eastAsia="仿宋_GB2312"/>
                <w:sz w:val="20"/>
              </w:rPr>
              <w:t>4.5激光打标机及集成：1套； RAYCUS光纤激光器；激光波长：1064nm；输出功率：≥20W；扫描速度：F=160mm, ≥7000mm/s；标记范围：≥100mm×100mm；最小字符高度：≤0.2mm；冷却方式：风冷。</w:t>
            </w:r>
          </w:p>
          <w:p>
            <w:pPr>
              <w:pStyle w:val="null3"/>
              <w:jc w:val="both"/>
            </w:pPr>
            <w:r>
              <w:rPr>
                <w:rFonts w:ascii="仿宋_GB2312" w:hAnsi="仿宋_GB2312" w:cs="仿宋_GB2312" w:eastAsia="仿宋_GB2312"/>
                <w:sz w:val="20"/>
              </w:rPr>
              <w:t>4.6定位装置：1套；激光打标机上安装定位装置，用于自动化装配进行定位。</w:t>
            </w:r>
          </w:p>
          <w:p>
            <w:pPr>
              <w:pStyle w:val="null3"/>
              <w:jc w:val="both"/>
            </w:pPr>
            <w:r>
              <w:rPr>
                <w:rFonts w:ascii="仿宋_GB2312" w:hAnsi="仿宋_GB2312" w:cs="仿宋_GB2312" w:eastAsia="仿宋_GB2312"/>
                <w:sz w:val="20"/>
              </w:rPr>
              <w:t>4.7智能2D视觉检测系统：1套；具有视觉深度模型实时训练及部署。</w:t>
            </w:r>
          </w:p>
          <w:p>
            <w:pPr>
              <w:pStyle w:val="null3"/>
              <w:jc w:val="both"/>
            </w:pPr>
            <w:r>
              <w:rPr>
                <w:rFonts w:ascii="仿宋_GB2312" w:hAnsi="仿宋_GB2312" w:cs="仿宋_GB2312" w:eastAsia="仿宋_GB2312"/>
                <w:sz w:val="20"/>
              </w:rPr>
              <w:t>1）图像传感器：≥1/2.8</w:t>
            </w:r>
            <w:r>
              <w:rPr>
                <w:rFonts w:ascii="仿宋_GB2312" w:hAnsi="仿宋_GB2312" w:cs="仿宋_GB2312" w:eastAsia="仿宋_GB2312"/>
                <w:sz w:val="20"/>
              </w:rPr>
              <w:t>英寸</w:t>
            </w:r>
            <w:r>
              <w:rPr>
                <w:rFonts w:ascii="仿宋_GB2312" w:hAnsi="仿宋_GB2312" w:cs="仿宋_GB2312" w:eastAsia="仿宋_GB2312"/>
                <w:sz w:val="20"/>
              </w:rPr>
              <w:t>CMOS彩色；</w:t>
            </w:r>
          </w:p>
          <w:p>
            <w:pPr>
              <w:pStyle w:val="null3"/>
              <w:jc w:val="both"/>
            </w:pPr>
            <w:r>
              <w:rPr>
                <w:rFonts w:ascii="仿宋_GB2312" w:hAnsi="仿宋_GB2312" w:cs="仿宋_GB2312" w:eastAsia="仿宋_GB2312"/>
                <w:sz w:val="20"/>
              </w:rPr>
              <w:t>2）图像分辨率：≥</w:t>
            </w:r>
            <w:r>
              <w:rPr>
                <w:rFonts w:ascii="仿宋_GB2312" w:hAnsi="仿宋_GB2312" w:cs="仿宋_GB2312" w:eastAsia="仿宋_GB2312"/>
                <w:sz w:val="20"/>
              </w:rPr>
              <w:t>200</w:t>
            </w:r>
            <w:r>
              <w:rPr>
                <w:rFonts w:ascii="仿宋_GB2312" w:hAnsi="仿宋_GB2312" w:cs="仿宋_GB2312" w:eastAsia="仿宋_GB2312"/>
                <w:sz w:val="20"/>
              </w:rPr>
              <w:t>万像素；</w:t>
            </w:r>
          </w:p>
          <w:p>
            <w:pPr>
              <w:pStyle w:val="null3"/>
              <w:jc w:val="both"/>
            </w:pPr>
            <w:r>
              <w:rPr>
                <w:rFonts w:ascii="仿宋_GB2312" w:hAnsi="仿宋_GB2312" w:cs="仿宋_GB2312" w:eastAsia="仿宋_GB2312"/>
                <w:sz w:val="20"/>
              </w:rPr>
              <w:t>3）图像采集：≥45Hz；</w:t>
            </w:r>
          </w:p>
          <w:p>
            <w:pPr>
              <w:pStyle w:val="null3"/>
              <w:jc w:val="both"/>
            </w:pPr>
            <w:r>
              <w:rPr>
                <w:rFonts w:ascii="仿宋_GB2312" w:hAnsi="仿宋_GB2312" w:cs="仿宋_GB2312" w:eastAsia="仿宋_GB2312"/>
                <w:sz w:val="20"/>
              </w:rPr>
              <w:t>4）离散输入：≥2路光学隔离</w:t>
            </w:r>
          </w:p>
          <w:p>
            <w:pPr>
              <w:pStyle w:val="null3"/>
              <w:jc w:val="both"/>
            </w:pPr>
            <w:r>
              <w:rPr>
                <w:rFonts w:ascii="仿宋_GB2312" w:hAnsi="仿宋_GB2312" w:cs="仿宋_GB2312" w:eastAsia="仿宋_GB2312"/>
                <w:sz w:val="20"/>
              </w:rPr>
              <w:t>5）离散输出：≥2路光学隔离</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）通信：以太网接口</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）协议：</w:t>
            </w:r>
            <w:r>
              <w:rPr>
                <w:rFonts w:ascii="仿宋_GB2312" w:hAnsi="仿宋_GB2312" w:cs="仿宋_GB2312" w:eastAsia="仿宋_GB2312"/>
                <w:sz w:val="20"/>
              </w:rPr>
              <w:t>TCP/IP、PROFINET、EtherNet/IP、SLMP、OPC/UA、FTP</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▲相机配套软件支持电子表格编程方式</w:t>
            </w:r>
            <w:r>
              <w:rPr>
                <w:rFonts w:ascii="仿宋_GB2312" w:hAnsi="仿宋_GB2312" w:cs="仿宋_GB2312" w:eastAsia="仿宋_GB2312"/>
                <w:sz w:val="20"/>
              </w:rPr>
              <w:t>，</w:t>
            </w:r>
            <w:r>
              <w:rPr>
                <w:rFonts w:ascii="仿宋_GB2312" w:hAnsi="仿宋_GB2312" w:cs="仿宋_GB2312" w:eastAsia="仿宋_GB2312"/>
                <w:sz w:val="20"/>
              </w:rPr>
              <w:t>距离测量、像素计数、图案计数、数学和逻辑工具，以及深度学习工具</w:t>
            </w:r>
            <w:r>
              <w:rPr>
                <w:rFonts w:ascii="仿宋_GB2312" w:hAnsi="仿宋_GB2312" w:cs="仿宋_GB2312" w:eastAsia="仿宋_GB2312"/>
                <w:sz w:val="20"/>
              </w:rPr>
              <w:t>，</w:t>
            </w:r>
            <w:r>
              <w:rPr>
                <w:rFonts w:ascii="仿宋_GB2312" w:hAnsi="仿宋_GB2312" w:cs="仿宋_GB2312" w:eastAsia="仿宋_GB2312"/>
                <w:sz w:val="20"/>
              </w:rPr>
              <w:t>支持读取多行文字、以及包括反光、低对比度和非平面背景在内的复杂背景中的字符。</w:t>
            </w:r>
          </w:p>
          <w:p>
            <w:pPr>
              <w:pStyle w:val="null3"/>
              <w:jc w:val="both"/>
            </w:pPr>
            <w:r>
              <w:rPr>
                <w:rFonts w:ascii="仿宋_GB2312" w:hAnsi="仿宋_GB2312" w:cs="仿宋_GB2312" w:eastAsia="仿宋_GB2312"/>
                <w:sz w:val="20"/>
              </w:rPr>
              <w:t>4.8</w:t>
            </w:r>
            <w:r>
              <w:rPr>
                <w:rFonts w:ascii="仿宋_GB2312" w:hAnsi="仿宋_GB2312" w:cs="仿宋_GB2312" w:eastAsia="仿宋_GB2312"/>
              </w:rPr>
              <w:t xml:space="preserve"> </w:t>
            </w:r>
            <w:r>
              <w:rPr>
                <w:rFonts w:ascii="仿宋_GB2312" w:hAnsi="仿宋_GB2312" w:cs="仿宋_GB2312" w:eastAsia="仿宋_GB2312"/>
                <w:sz w:val="20"/>
              </w:rPr>
              <w:t>废品库：</w:t>
            </w:r>
            <w:r>
              <w:rPr>
                <w:rFonts w:ascii="仿宋_GB2312" w:hAnsi="仿宋_GB2312" w:cs="仿宋_GB2312" w:eastAsia="仿宋_GB2312"/>
                <w:sz w:val="20"/>
              </w:rPr>
              <w:t>1套；尺寸：≥500×500×750mm，铝合金框架，四周覆盖金属板及光源灯带。</w:t>
            </w:r>
          </w:p>
          <w:p>
            <w:pPr>
              <w:pStyle w:val="null3"/>
              <w:jc w:val="both"/>
            </w:pPr>
            <w:r>
              <w:rPr>
                <w:rFonts w:ascii="仿宋_GB2312" w:hAnsi="仿宋_GB2312" w:cs="仿宋_GB2312" w:eastAsia="仿宋_GB2312"/>
                <w:sz w:val="20"/>
              </w:rPr>
              <w:t>4.9</w:t>
            </w:r>
            <w:r>
              <w:rPr>
                <w:rFonts w:ascii="仿宋_GB2312" w:hAnsi="仿宋_GB2312" w:cs="仿宋_GB2312" w:eastAsia="仿宋_GB2312"/>
              </w:rPr>
              <w:t xml:space="preserve"> </w:t>
            </w:r>
            <w:r>
              <w:rPr>
                <w:rFonts w:ascii="仿宋_GB2312" w:hAnsi="仿宋_GB2312" w:cs="仿宋_GB2312" w:eastAsia="仿宋_GB2312"/>
                <w:sz w:val="20"/>
              </w:rPr>
              <w:t>倍速链输送机：</w:t>
            </w:r>
            <w:r>
              <w:rPr>
                <w:rFonts w:ascii="仿宋_GB2312" w:hAnsi="仿宋_GB2312" w:cs="仿宋_GB2312" w:eastAsia="仿宋_GB2312"/>
                <w:sz w:val="20"/>
              </w:rPr>
              <w:t>1套；承载能力：≥20kg；运行速度：≥2</w:t>
            </w:r>
            <w:r>
              <w:rPr>
                <w:rFonts w:ascii="仿宋_GB2312" w:hAnsi="仿宋_GB2312" w:cs="仿宋_GB2312" w:eastAsia="仿宋_GB2312"/>
                <w:sz w:val="20"/>
              </w:rPr>
              <w:t>~</w:t>
            </w:r>
            <w:r>
              <w:rPr>
                <w:rFonts w:ascii="仿宋_GB2312" w:hAnsi="仿宋_GB2312" w:cs="仿宋_GB2312" w:eastAsia="仿宋_GB2312"/>
                <w:sz w:val="20"/>
              </w:rPr>
              <w:t>6m/min。</w:t>
            </w:r>
          </w:p>
          <w:p>
            <w:pPr>
              <w:pStyle w:val="null3"/>
              <w:jc w:val="both"/>
            </w:pPr>
            <w:r>
              <w:rPr>
                <w:rFonts w:ascii="仿宋_GB2312" w:hAnsi="仿宋_GB2312" w:cs="仿宋_GB2312" w:eastAsia="仿宋_GB2312"/>
                <w:sz w:val="20"/>
              </w:rPr>
              <w:t>4.10</w:t>
            </w:r>
            <w:r>
              <w:rPr>
                <w:rFonts w:ascii="仿宋_GB2312" w:hAnsi="仿宋_GB2312" w:cs="仿宋_GB2312" w:eastAsia="仿宋_GB2312"/>
              </w:rPr>
              <w:t xml:space="preserve"> </w:t>
            </w:r>
            <w:r>
              <w:rPr>
                <w:rFonts w:ascii="仿宋_GB2312" w:hAnsi="仿宋_GB2312" w:cs="仿宋_GB2312" w:eastAsia="仿宋_GB2312"/>
                <w:sz w:val="20"/>
              </w:rPr>
              <w:t>顶升换向装置：</w:t>
            </w:r>
            <w:r>
              <w:rPr>
                <w:rFonts w:ascii="仿宋_GB2312" w:hAnsi="仿宋_GB2312" w:cs="仿宋_GB2312" w:eastAsia="仿宋_GB2312"/>
                <w:sz w:val="20"/>
              </w:rPr>
              <w:t>1套；承载能力：≥20kg，顶升装置驱动：直流减速电机+气缸。</w:t>
            </w:r>
          </w:p>
          <w:p>
            <w:pPr>
              <w:pStyle w:val="null3"/>
              <w:jc w:val="both"/>
            </w:pPr>
            <w:r>
              <w:rPr>
                <w:rFonts w:ascii="仿宋_GB2312" w:hAnsi="仿宋_GB2312" w:cs="仿宋_GB2312" w:eastAsia="仿宋_GB2312"/>
                <w:sz w:val="20"/>
              </w:rPr>
              <w:t>4.11</w:t>
            </w:r>
            <w:r>
              <w:rPr>
                <w:rFonts w:ascii="仿宋_GB2312" w:hAnsi="仿宋_GB2312" w:cs="仿宋_GB2312" w:eastAsia="仿宋_GB2312"/>
              </w:rPr>
              <w:t xml:space="preserve"> </w:t>
            </w:r>
            <w:r>
              <w:rPr>
                <w:rFonts w:ascii="仿宋_GB2312" w:hAnsi="仿宋_GB2312" w:cs="仿宋_GB2312" w:eastAsia="仿宋_GB2312"/>
                <w:sz w:val="20"/>
              </w:rPr>
              <w:t>转接输送机：</w:t>
            </w:r>
            <w:r>
              <w:rPr>
                <w:rFonts w:ascii="仿宋_GB2312" w:hAnsi="仿宋_GB2312" w:cs="仿宋_GB2312" w:eastAsia="仿宋_GB2312"/>
                <w:sz w:val="20"/>
              </w:rPr>
              <w:t>1套；承载能力：≥20kg；运行速度：≥5m/min</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2</w:t>
            </w:r>
            <w:r>
              <w:rPr>
                <w:rFonts w:ascii="仿宋_GB2312" w:hAnsi="仿宋_GB2312" w:cs="仿宋_GB2312" w:eastAsia="仿宋_GB2312"/>
              </w:rPr>
              <w:t xml:space="preserve"> </w:t>
            </w:r>
            <w:r>
              <w:rPr>
                <w:rFonts w:ascii="仿宋_GB2312" w:hAnsi="仿宋_GB2312" w:cs="仿宋_GB2312" w:eastAsia="仿宋_GB2312"/>
                <w:sz w:val="20"/>
              </w:rPr>
              <w:t>定位阻挡装置：</w:t>
            </w:r>
            <w:r>
              <w:rPr>
                <w:rFonts w:ascii="仿宋_GB2312" w:hAnsi="仿宋_GB2312" w:cs="仿宋_GB2312" w:eastAsia="仿宋_GB2312"/>
                <w:sz w:val="20"/>
              </w:rPr>
              <w:t>1套；定位精度：≤0.1mm；往复式运动气缸，缸径：≥50mm，行程：≥10mm。</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单元可编程控制柜：</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1）集成电气挂板布置于控制柜内；</w:t>
            </w:r>
          </w:p>
          <w:p>
            <w:pPr>
              <w:pStyle w:val="null3"/>
              <w:jc w:val="both"/>
            </w:pPr>
            <w:r>
              <w:rPr>
                <w:rFonts w:ascii="仿宋_GB2312" w:hAnsi="仿宋_GB2312" w:cs="仿宋_GB2312" w:eastAsia="仿宋_GB2312"/>
                <w:sz w:val="20"/>
              </w:rPr>
              <w:t>2）散热方式：风冷；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2）电气控制系统：</w:t>
            </w:r>
          </w:p>
          <w:p>
            <w:pPr>
              <w:pStyle w:val="null3"/>
              <w:jc w:val="both"/>
            </w:pPr>
            <w:r>
              <w:rPr>
                <w:rFonts w:ascii="仿宋_GB2312" w:hAnsi="仿宋_GB2312" w:cs="仿宋_GB2312" w:eastAsia="仿宋_GB2312"/>
                <w:sz w:val="20"/>
              </w:rPr>
              <w:t>1）工作存储器：≥100KB；</w:t>
            </w:r>
          </w:p>
          <w:p>
            <w:pPr>
              <w:pStyle w:val="null3"/>
              <w:jc w:val="both"/>
            </w:pPr>
            <w:r>
              <w:rPr>
                <w:rFonts w:ascii="仿宋_GB2312" w:hAnsi="仿宋_GB2312" w:cs="仿宋_GB2312" w:eastAsia="仿宋_GB2312"/>
                <w:sz w:val="20"/>
              </w:rPr>
              <w:t>2）装载存储器：≥4MB；</w:t>
            </w:r>
          </w:p>
          <w:p>
            <w:pPr>
              <w:pStyle w:val="null3"/>
              <w:jc w:val="both"/>
            </w:pPr>
            <w:r>
              <w:rPr>
                <w:rFonts w:ascii="仿宋_GB2312" w:hAnsi="仿宋_GB2312" w:cs="仿宋_GB2312" w:eastAsia="仿宋_GB2312"/>
                <w:sz w:val="20"/>
              </w:rPr>
              <w:t>3）保持性存储器：≥10KB；</w:t>
            </w:r>
          </w:p>
          <w:p>
            <w:pPr>
              <w:pStyle w:val="null3"/>
              <w:jc w:val="both"/>
            </w:pPr>
            <w:r>
              <w:rPr>
                <w:rFonts w:ascii="仿宋_GB2312" w:hAnsi="仿宋_GB2312" w:cs="仿宋_GB2312" w:eastAsia="仿宋_GB2312"/>
                <w:sz w:val="20"/>
              </w:rPr>
              <w:t>4）数字量：≥14DI/10DO；</w:t>
            </w:r>
          </w:p>
          <w:p>
            <w:pPr>
              <w:pStyle w:val="null3"/>
              <w:jc w:val="both"/>
            </w:pPr>
            <w:r>
              <w:rPr>
                <w:rFonts w:ascii="仿宋_GB2312" w:hAnsi="仿宋_GB2312" w:cs="仿宋_GB2312" w:eastAsia="仿宋_GB2312"/>
                <w:sz w:val="20"/>
              </w:rPr>
              <w:t>5）模拟量：≥2AI；</w:t>
            </w:r>
          </w:p>
          <w:p>
            <w:pPr>
              <w:pStyle w:val="null3"/>
              <w:jc w:val="both"/>
            </w:pPr>
            <w:r>
              <w:rPr>
                <w:rFonts w:ascii="仿宋_GB2312" w:hAnsi="仿宋_GB2312" w:cs="仿宋_GB2312" w:eastAsia="仿宋_GB2312"/>
                <w:sz w:val="20"/>
              </w:rPr>
              <w:t>6）高速计数器：≥6路；</w:t>
            </w:r>
          </w:p>
          <w:p>
            <w:pPr>
              <w:pStyle w:val="null3"/>
              <w:jc w:val="both"/>
            </w:pPr>
            <w:r>
              <w:rPr>
                <w:rFonts w:ascii="仿宋_GB2312" w:hAnsi="仿宋_GB2312" w:cs="仿宋_GB2312" w:eastAsia="仿宋_GB2312"/>
                <w:sz w:val="20"/>
              </w:rPr>
              <w:t>7）脉冲输出：≥4路；</w:t>
            </w:r>
          </w:p>
          <w:p>
            <w:pPr>
              <w:pStyle w:val="null3"/>
              <w:jc w:val="both"/>
            </w:pPr>
            <w:r>
              <w:rPr>
                <w:rFonts w:ascii="仿宋_GB2312" w:hAnsi="仿宋_GB2312" w:cs="仿宋_GB2312" w:eastAsia="仿宋_GB2312"/>
                <w:sz w:val="20"/>
              </w:rPr>
              <w:t>8）以太网端口数：≥1个</w:t>
            </w:r>
          </w:p>
          <w:p>
            <w:pPr>
              <w:pStyle w:val="null3"/>
              <w:jc w:val="both"/>
            </w:pPr>
            <w:r>
              <w:rPr>
                <w:rFonts w:ascii="仿宋_GB2312" w:hAnsi="仿宋_GB2312" w:cs="仿宋_GB2312" w:eastAsia="仿宋_GB2312"/>
                <w:sz w:val="20"/>
              </w:rPr>
              <w:t>9）通信协议支持：PROFINET、TCP/IP、ISO-on-TCP、UDP、MODBUS、S7等通信协议，可支持PROFIBUS、AS接口通信扩展；</w:t>
            </w:r>
          </w:p>
          <w:p>
            <w:pPr>
              <w:pStyle w:val="null3"/>
              <w:jc w:val="both"/>
            </w:pPr>
            <w:r>
              <w:rPr>
                <w:rFonts w:ascii="仿宋_GB2312" w:hAnsi="仿宋_GB2312" w:cs="仿宋_GB2312" w:eastAsia="仿宋_GB2312"/>
                <w:sz w:val="20"/>
              </w:rPr>
              <w:t>10）数据传输率：≥100Mb/s。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3）电气控制系统人机界面：</w:t>
            </w:r>
          </w:p>
          <w:p>
            <w:pPr>
              <w:pStyle w:val="null3"/>
              <w:jc w:val="both"/>
            </w:pPr>
            <w:r>
              <w:rPr>
                <w:rFonts w:ascii="仿宋_GB2312" w:hAnsi="仿宋_GB2312" w:cs="仿宋_GB2312" w:eastAsia="仿宋_GB2312"/>
                <w:sz w:val="20"/>
              </w:rPr>
              <w:t>1）TFT显示屏：≥10英寸；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≥1024×600；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）触</w:t>
            </w:r>
            <w:r>
              <w:rPr>
                <w:rFonts w:ascii="仿宋_GB2312" w:hAnsi="仿宋_GB2312" w:cs="仿宋_GB2312" w:eastAsia="仿宋_GB2312"/>
                <w:sz w:val="20"/>
              </w:rPr>
              <w:t>控技术</w:t>
            </w:r>
            <w:r>
              <w:rPr>
                <w:rFonts w:ascii="仿宋_GB2312" w:hAnsi="仿宋_GB2312" w:cs="仿宋_GB2312" w:eastAsia="仿宋_GB2312"/>
                <w:sz w:val="20"/>
              </w:rPr>
              <w:t>：电阻式；</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）接口：</w:t>
            </w:r>
            <w:r>
              <w:rPr>
                <w:rFonts w:ascii="仿宋_GB2312" w:hAnsi="仿宋_GB2312" w:cs="仿宋_GB2312" w:eastAsia="仿宋_GB2312"/>
                <w:sz w:val="20"/>
              </w:rPr>
              <w:t>≥1个RS422/485接口，≥1个以太网（RJ45）接口，≥1个主机USB型接口；</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）支持的组态软件：</w:t>
            </w:r>
            <w:r>
              <w:rPr>
                <w:rFonts w:ascii="仿宋_GB2312" w:hAnsi="仿宋_GB2312" w:cs="仿宋_GB2312" w:eastAsia="仿宋_GB2312"/>
                <w:sz w:val="20"/>
              </w:rPr>
              <w:t>WinCCflexibleSMART等；</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4</w:t>
            </w:r>
            <w:r>
              <w:rPr>
                <w:rFonts w:ascii="仿宋_GB2312" w:hAnsi="仿宋_GB2312" w:cs="仿宋_GB2312" w:eastAsia="仿宋_GB2312"/>
                <w:sz w:val="20"/>
              </w:rPr>
              <w:t>机器人数据采集软件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2）支持各种不同品牌的机器人数据采集。</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5</w:t>
            </w:r>
            <w:r>
              <w:rPr>
                <w:rFonts w:ascii="仿宋_GB2312" w:hAnsi="仿宋_GB2312" w:cs="仿宋_GB2312" w:eastAsia="仿宋_GB2312"/>
                <w:sz w:val="20"/>
              </w:rPr>
              <w:t>信息视窗：</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b/>
              </w:rPr>
              <w:t>协同智能装配工作站</w:t>
            </w:r>
          </w:p>
          <w:p>
            <w:pPr>
              <w:pStyle w:val="null3"/>
              <w:jc w:val="both"/>
            </w:pPr>
            <w:r>
              <w:rPr>
                <w:rFonts w:ascii="仿宋_GB2312" w:hAnsi="仿宋_GB2312" w:cs="仿宋_GB2312" w:eastAsia="仿宋_GB2312"/>
                <w:sz w:val="20"/>
              </w:rPr>
              <w:t>由工业机器人、机器人底板、机器人快换装置与支架、机器人末端工具、装配工作台及定位装置、智能</w:t>
            </w:r>
            <w:r>
              <w:rPr>
                <w:rFonts w:ascii="仿宋_GB2312" w:hAnsi="仿宋_GB2312" w:cs="仿宋_GB2312" w:eastAsia="仿宋_GB2312"/>
                <w:sz w:val="20"/>
              </w:rPr>
              <w:t>3D视觉检测系统、装配工件仓库、倍速链输送机、定位阻挡装置、单元可编程控制柜等组成用于拾取打标合格的石油机械模型进行装配。</w:t>
            </w:r>
          </w:p>
          <w:p>
            <w:pPr>
              <w:pStyle w:val="null3"/>
              <w:jc w:val="both"/>
            </w:pPr>
            <w:r>
              <w:rPr>
                <w:rFonts w:ascii="仿宋_GB2312" w:hAnsi="仿宋_GB2312" w:cs="仿宋_GB2312" w:eastAsia="仿宋_GB2312"/>
                <w:sz w:val="20"/>
              </w:rPr>
              <w:t>5.1工业机器人：2套；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1）本体技术要求：</w:t>
            </w:r>
          </w:p>
          <w:p>
            <w:pPr>
              <w:pStyle w:val="null3"/>
              <w:jc w:val="both"/>
            </w:pPr>
            <w:r>
              <w:rPr>
                <w:rFonts w:ascii="仿宋_GB2312" w:hAnsi="仿宋_GB2312" w:cs="仿宋_GB2312" w:eastAsia="仿宋_GB2312"/>
                <w:sz w:val="20"/>
              </w:rPr>
              <w:t>1.有效负载：≥12kg</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.工作半径：≥1300mm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.末端重复定位精度：≤0.05mm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.自由度：具有6个自由度，串联工业机器人</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.编程方式：支持图形化编程、拖拽编程</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控制</w:t>
            </w:r>
            <w:r>
              <w:rPr>
                <w:rFonts w:ascii="仿宋_GB2312" w:hAnsi="仿宋_GB2312" w:cs="仿宋_GB2312" w:eastAsia="仿宋_GB2312"/>
                <w:sz w:val="20"/>
              </w:rPr>
              <w:t>类型：平板电脑</w:t>
            </w:r>
            <w:r>
              <w:rPr>
                <w:rFonts w:ascii="仿宋_GB2312" w:hAnsi="仿宋_GB2312" w:cs="仿宋_GB2312" w:eastAsia="仿宋_GB2312"/>
                <w:sz w:val="20"/>
              </w:rPr>
              <w:t>/手机APP；</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.动作范围及速度：</w:t>
            </w:r>
          </w:p>
          <w:p>
            <w:pPr>
              <w:pStyle w:val="null3"/>
              <w:jc w:val="both"/>
            </w:pPr>
            <w:r>
              <w:rPr>
                <w:rFonts w:ascii="仿宋_GB2312" w:hAnsi="仿宋_GB2312" w:cs="仿宋_GB2312" w:eastAsia="仿宋_GB2312"/>
                <w:sz w:val="20"/>
              </w:rPr>
              <w:t>1）关节1，±360°，最大速度180°/s</w:t>
            </w:r>
          </w:p>
          <w:p>
            <w:pPr>
              <w:pStyle w:val="null3"/>
              <w:jc w:val="both"/>
            </w:pPr>
            <w:r>
              <w:rPr>
                <w:rFonts w:ascii="仿宋_GB2312" w:hAnsi="仿宋_GB2312" w:cs="仿宋_GB2312" w:eastAsia="仿宋_GB2312"/>
                <w:sz w:val="20"/>
              </w:rPr>
              <w:t>2）关节2，-85°至+265°，最大速度180°/s</w:t>
            </w:r>
          </w:p>
          <w:p>
            <w:pPr>
              <w:pStyle w:val="null3"/>
              <w:jc w:val="both"/>
            </w:pPr>
            <w:r>
              <w:rPr>
                <w:rFonts w:ascii="仿宋_GB2312" w:hAnsi="仿宋_GB2312" w:cs="仿宋_GB2312" w:eastAsia="仿宋_GB2312"/>
                <w:sz w:val="20"/>
              </w:rPr>
              <w:t>3）关节3，±175°，最大速度180°/s</w:t>
            </w:r>
          </w:p>
          <w:p>
            <w:pPr>
              <w:pStyle w:val="null3"/>
              <w:jc w:val="both"/>
            </w:pPr>
            <w:r>
              <w:rPr>
                <w:rFonts w:ascii="仿宋_GB2312" w:hAnsi="仿宋_GB2312" w:cs="仿宋_GB2312" w:eastAsia="仿宋_GB2312"/>
                <w:sz w:val="20"/>
              </w:rPr>
              <w:t>4）关节4，-85°至+265°，最大速度180°/s</w:t>
            </w:r>
          </w:p>
          <w:p>
            <w:pPr>
              <w:pStyle w:val="null3"/>
              <w:jc w:val="both"/>
            </w:pPr>
            <w:r>
              <w:rPr>
                <w:rFonts w:ascii="仿宋_GB2312" w:hAnsi="仿宋_GB2312" w:cs="仿宋_GB2312" w:eastAsia="仿宋_GB2312"/>
                <w:sz w:val="20"/>
              </w:rPr>
              <w:t>5）关节5，±360°，最大速度180°/s</w:t>
            </w:r>
          </w:p>
          <w:p>
            <w:pPr>
              <w:pStyle w:val="null3"/>
              <w:jc w:val="both"/>
            </w:pPr>
            <w:r>
              <w:rPr>
                <w:rFonts w:ascii="仿宋_GB2312" w:hAnsi="仿宋_GB2312" w:cs="仿宋_GB2312" w:eastAsia="仿宋_GB2312"/>
                <w:sz w:val="20"/>
              </w:rPr>
              <w:t>6）关节6，±360°，最大速度180°/s</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.工具端最大速度：≥3m/s</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.额定功率：≥350W</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.峰值功率：≥2000W</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防护</w:t>
            </w:r>
            <w:r>
              <w:rPr>
                <w:rFonts w:ascii="仿宋_GB2312" w:hAnsi="仿宋_GB2312" w:cs="仿宋_GB2312" w:eastAsia="仿宋_GB2312"/>
                <w:sz w:val="20"/>
              </w:rPr>
              <w:t>等级：</w:t>
            </w:r>
            <w:r>
              <w:rPr>
                <w:rFonts w:ascii="仿宋_GB2312" w:hAnsi="仿宋_GB2312" w:cs="仿宋_GB2312" w:eastAsia="仿宋_GB2312"/>
                <w:sz w:val="20"/>
              </w:rPr>
              <w:t>≥IP54</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.工具I/O端口：</w:t>
            </w:r>
          </w:p>
          <w:p>
            <w:pPr>
              <w:pStyle w:val="null3"/>
              <w:jc w:val="both"/>
            </w:pPr>
            <w:r>
              <w:rPr>
                <w:rFonts w:ascii="仿宋_GB2312" w:hAnsi="仿宋_GB2312" w:cs="仿宋_GB2312" w:eastAsia="仿宋_GB2312"/>
                <w:sz w:val="20"/>
              </w:rPr>
              <w:t>1）数字输入：≥2个</w:t>
            </w:r>
          </w:p>
          <w:p>
            <w:pPr>
              <w:pStyle w:val="null3"/>
              <w:jc w:val="both"/>
            </w:pPr>
            <w:r>
              <w:rPr>
                <w:rFonts w:ascii="仿宋_GB2312" w:hAnsi="仿宋_GB2312" w:cs="仿宋_GB2312" w:eastAsia="仿宋_GB2312"/>
                <w:sz w:val="20"/>
              </w:rPr>
              <w:t>2）数字输出：≥2个</w:t>
            </w:r>
          </w:p>
          <w:p>
            <w:pPr>
              <w:pStyle w:val="null3"/>
              <w:jc w:val="both"/>
            </w:pPr>
            <w:r>
              <w:rPr>
                <w:rFonts w:ascii="仿宋_GB2312" w:hAnsi="仿宋_GB2312" w:cs="仿宋_GB2312" w:eastAsia="仿宋_GB2312"/>
                <w:sz w:val="20"/>
              </w:rPr>
              <w:t>3）模拟输入：≥1个</w:t>
            </w:r>
          </w:p>
          <w:p>
            <w:pPr>
              <w:pStyle w:val="null3"/>
              <w:jc w:val="both"/>
            </w:pPr>
            <w:r>
              <w:rPr>
                <w:rFonts w:ascii="仿宋_GB2312" w:hAnsi="仿宋_GB2312" w:cs="仿宋_GB2312" w:eastAsia="仿宋_GB2312"/>
                <w:sz w:val="20"/>
              </w:rPr>
              <w:t>14.底座直径：≥150mm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2）控制柜：</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防护</w:t>
            </w:r>
            <w:r>
              <w:rPr>
                <w:rFonts w:ascii="仿宋_GB2312" w:hAnsi="仿宋_GB2312" w:cs="仿宋_GB2312" w:eastAsia="仿宋_GB2312"/>
                <w:sz w:val="20"/>
              </w:rPr>
              <w:t>等级：</w:t>
            </w:r>
            <w:r>
              <w:rPr>
                <w:rFonts w:ascii="仿宋_GB2312" w:hAnsi="仿宋_GB2312" w:cs="仿宋_GB2312" w:eastAsia="仿宋_GB2312"/>
                <w:sz w:val="20"/>
              </w:rPr>
              <w:t>≥IP44</w:t>
            </w:r>
          </w:p>
          <w:p>
            <w:pPr>
              <w:pStyle w:val="null3"/>
              <w:jc w:val="both"/>
            </w:pPr>
            <w:r>
              <w:rPr>
                <w:rFonts w:ascii="仿宋_GB2312" w:hAnsi="仿宋_GB2312" w:cs="仿宋_GB2312" w:eastAsia="仿宋_GB2312"/>
                <w:sz w:val="20"/>
              </w:rPr>
              <w:t>23.控制柜I/O端口：</w:t>
            </w:r>
          </w:p>
          <w:p>
            <w:pPr>
              <w:pStyle w:val="null3"/>
              <w:jc w:val="both"/>
            </w:pPr>
            <w:r>
              <w:rPr>
                <w:rFonts w:ascii="仿宋_GB2312" w:hAnsi="仿宋_GB2312" w:cs="仿宋_GB2312" w:eastAsia="仿宋_GB2312"/>
                <w:sz w:val="20"/>
              </w:rPr>
              <w:t>1）数字输入：≥16个</w:t>
            </w:r>
          </w:p>
          <w:p>
            <w:pPr>
              <w:pStyle w:val="null3"/>
              <w:jc w:val="both"/>
            </w:pPr>
            <w:r>
              <w:rPr>
                <w:rFonts w:ascii="仿宋_GB2312" w:hAnsi="仿宋_GB2312" w:cs="仿宋_GB2312" w:eastAsia="仿宋_GB2312"/>
                <w:sz w:val="20"/>
              </w:rPr>
              <w:t>2）数字输出：≥16个</w:t>
            </w:r>
          </w:p>
          <w:p>
            <w:pPr>
              <w:pStyle w:val="null3"/>
              <w:jc w:val="both"/>
            </w:pPr>
            <w:r>
              <w:rPr>
                <w:rFonts w:ascii="仿宋_GB2312" w:hAnsi="仿宋_GB2312" w:cs="仿宋_GB2312" w:eastAsia="仿宋_GB2312"/>
                <w:sz w:val="20"/>
              </w:rPr>
              <w:t>3）模拟输入：≥2个</w:t>
            </w:r>
          </w:p>
          <w:p>
            <w:pPr>
              <w:pStyle w:val="null3"/>
              <w:jc w:val="both"/>
            </w:pPr>
            <w:r>
              <w:rPr>
                <w:rFonts w:ascii="仿宋_GB2312" w:hAnsi="仿宋_GB2312" w:cs="仿宋_GB2312" w:eastAsia="仿宋_GB2312"/>
                <w:sz w:val="20"/>
              </w:rPr>
              <w:t>4）模拟输出：≥2个</w:t>
            </w:r>
          </w:p>
          <w:p>
            <w:pPr>
              <w:pStyle w:val="null3"/>
              <w:jc w:val="both"/>
            </w:pPr>
            <w:r>
              <w:rPr>
                <w:rFonts w:ascii="仿宋_GB2312" w:hAnsi="仿宋_GB2312" w:cs="仿宋_GB2312" w:eastAsia="仿宋_GB2312"/>
                <w:sz w:val="20"/>
              </w:rPr>
              <w:t>24.通信协议：支持TCP/IP,ModbusTCP,ModbusRTU,Profinet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3）软件要求：</w:t>
            </w:r>
          </w:p>
          <w:p>
            <w:pPr>
              <w:pStyle w:val="null3"/>
            </w:pPr>
            <w:r>
              <w:rPr>
                <w:rFonts w:ascii="仿宋_GB2312" w:hAnsi="仿宋_GB2312" w:cs="仿宋_GB2312" w:eastAsia="仿宋_GB2312"/>
              </w:rPr>
              <w:t>具有对机器人进行管理、操纵（手动操纵、编程控制）和配置的功能；</w:t>
            </w:r>
          </w:p>
          <w:p>
            <w:pPr>
              <w:pStyle w:val="null3"/>
              <w:jc w:val="both"/>
            </w:pPr>
            <w:r>
              <w:rPr>
                <w:rFonts w:ascii="仿宋_GB2312" w:hAnsi="仿宋_GB2312" w:cs="仿宋_GB2312" w:eastAsia="仿宋_GB2312"/>
                <w:sz w:val="20"/>
              </w:rPr>
              <w:t>5.2配套机器人底板1套，铸铁材质；</w:t>
            </w:r>
          </w:p>
          <w:p>
            <w:pPr>
              <w:pStyle w:val="null3"/>
              <w:jc w:val="both"/>
            </w:pPr>
            <w:r>
              <w:rPr>
                <w:rFonts w:ascii="仿宋_GB2312" w:hAnsi="仿宋_GB2312" w:cs="仿宋_GB2312" w:eastAsia="仿宋_GB2312"/>
                <w:sz w:val="20"/>
              </w:rPr>
              <w:t>5.3机器人快换装置与支架：1套；本体1套快换法兰母端，连接2套夹持工具快换法兰公共端。快换法兰直径：≥50mm；额定负载：≥10Kg；锁紧力@80psi(5.5bar)：≥1100N；静力矩（X/Y）：≥20N·m；静力矩（Z）：≥</w:t>
            </w:r>
            <w:r>
              <w:rPr>
                <w:rFonts w:ascii="仿宋_GB2312" w:hAnsi="仿宋_GB2312" w:cs="仿宋_GB2312" w:eastAsia="仿宋_GB2312"/>
                <w:sz w:val="20"/>
              </w:rPr>
              <w:t>30N·m。</w:t>
            </w:r>
          </w:p>
          <w:p>
            <w:pPr>
              <w:pStyle w:val="null3"/>
              <w:jc w:val="both"/>
            </w:pPr>
            <w:r>
              <w:rPr>
                <w:rFonts w:ascii="仿宋_GB2312" w:hAnsi="仿宋_GB2312" w:cs="仿宋_GB2312" w:eastAsia="仿宋_GB2312"/>
                <w:sz w:val="20"/>
              </w:rPr>
              <w:t>5.4机器人末端工具：1套；</w:t>
            </w:r>
            <w:r>
              <w:rPr>
                <w:rFonts w:ascii="仿宋_GB2312" w:hAnsi="仿宋_GB2312" w:cs="仿宋_GB2312" w:eastAsia="仿宋_GB2312"/>
                <w:sz w:val="20"/>
              </w:rPr>
              <w:t>配置机器人末端工具，具体样式与</w:t>
            </w:r>
            <w:r>
              <w:rPr>
                <w:rFonts w:ascii="仿宋_GB2312" w:hAnsi="仿宋_GB2312" w:cs="仿宋_GB2312" w:eastAsia="仿宋_GB2312"/>
                <w:sz w:val="20"/>
              </w:rPr>
              <w:t>模型</w:t>
            </w:r>
            <w:r>
              <w:rPr>
                <w:rFonts w:ascii="仿宋_GB2312" w:hAnsi="仿宋_GB2312" w:cs="仿宋_GB2312" w:eastAsia="仿宋_GB2312"/>
                <w:sz w:val="20"/>
              </w:rPr>
              <w:t>配套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5.5装配工作台及定位装置：1套。</w:t>
            </w:r>
          </w:p>
          <w:p>
            <w:pPr>
              <w:pStyle w:val="null3"/>
              <w:jc w:val="both"/>
            </w:pPr>
            <w:r>
              <w:rPr>
                <w:rFonts w:ascii="仿宋_GB2312" w:hAnsi="仿宋_GB2312" w:cs="仿宋_GB2312" w:eastAsia="仿宋_GB2312"/>
                <w:sz w:val="20"/>
              </w:rPr>
              <w:t>5.6智能3D视觉检测系统：1套；由智能3D相机系统、图形算法软件和智能虚拟规划软件组成。</w:t>
            </w:r>
          </w:p>
          <w:p>
            <w:pPr>
              <w:pStyle w:val="null3"/>
              <w:jc w:val="both"/>
            </w:pPr>
            <w:r>
              <w:rPr>
                <w:rFonts w:ascii="仿宋_GB2312" w:hAnsi="仿宋_GB2312" w:cs="仿宋_GB2312" w:eastAsia="仿宋_GB2312"/>
                <w:sz w:val="20"/>
              </w:rPr>
              <w:t>1）工作距离：300～600mm</w:t>
            </w:r>
          </w:p>
          <w:p>
            <w:pPr>
              <w:pStyle w:val="null3"/>
              <w:jc w:val="both"/>
            </w:pPr>
            <w:r>
              <w:rPr>
                <w:rFonts w:ascii="仿宋_GB2312" w:hAnsi="仿宋_GB2312" w:cs="仿宋_GB2312" w:eastAsia="仿宋_GB2312"/>
                <w:sz w:val="20"/>
              </w:rPr>
              <w:t>2）近端视场：220×150mm@0.3m</w:t>
            </w:r>
          </w:p>
          <w:p>
            <w:pPr>
              <w:pStyle w:val="null3"/>
              <w:jc w:val="both"/>
            </w:pPr>
            <w:r>
              <w:rPr>
                <w:rFonts w:ascii="仿宋_GB2312" w:hAnsi="仿宋_GB2312" w:cs="仿宋_GB2312" w:eastAsia="仿宋_GB2312"/>
                <w:sz w:val="20"/>
              </w:rPr>
              <w:t>3）远端视场：440×300mm@0.6m</w:t>
            </w:r>
          </w:p>
          <w:p>
            <w:pPr>
              <w:pStyle w:val="null3"/>
              <w:jc w:val="both"/>
            </w:pPr>
            <w:r>
              <w:rPr>
                <w:rFonts w:ascii="仿宋_GB2312" w:hAnsi="仿宋_GB2312" w:cs="仿宋_GB2312" w:eastAsia="仿宋_GB2312"/>
                <w:sz w:val="20"/>
              </w:rPr>
              <w:t>4）分辨率：≥1280×1024</w:t>
            </w:r>
          </w:p>
          <w:p>
            <w:pPr>
              <w:pStyle w:val="null3"/>
              <w:jc w:val="both"/>
            </w:pPr>
            <w:r>
              <w:rPr>
                <w:rFonts w:ascii="仿宋_GB2312" w:hAnsi="仿宋_GB2312" w:cs="仿宋_GB2312" w:eastAsia="仿宋_GB2312"/>
                <w:sz w:val="20"/>
              </w:rPr>
              <w:t>5）Z向单点重复精度：≤0.1mm@0.5m</w:t>
            </w:r>
          </w:p>
          <w:p>
            <w:pPr>
              <w:pStyle w:val="null3"/>
              <w:jc w:val="both"/>
            </w:pPr>
            <w:r>
              <w:rPr>
                <w:rFonts w:ascii="仿宋_GB2312" w:hAnsi="仿宋_GB2312" w:cs="仿宋_GB2312" w:eastAsia="仿宋_GB2312"/>
                <w:sz w:val="20"/>
              </w:rPr>
              <w:t>6）3D采集时间：≤1.</w:t>
            </w:r>
            <w:r>
              <w:rPr>
                <w:rFonts w:ascii="仿宋_GB2312" w:hAnsi="仿宋_GB2312" w:cs="仿宋_GB2312" w:eastAsia="仿宋_GB2312"/>
                <w:sz w:val="20"/>
              </w:rPr>
              <w:t>5</w:t>
            </w:r>
            <w:r>
              <w:rPr>
                <w:rFonts w:ascii="仿宋_GB2312" w:hAnsi="仿宋_GB2312" w:cs="仿宋_GB2312" w:eastAsia="仿宋_GB2312"/>
                <w:sz w:val="20"/>
              </w:rPr>
              <w:t>s</w:t>
            </w:r>
          </w:p>
          <w:p>
            <w:pPr>
              <w:pStyle w:val="null3"/>
              <w:jc w:val="both"/>
            </w:pPr>
            <w:r>
              <w:rPr>
                <w:rFonts w:ascii="仿宋_GB2312" w:hAnsi="仿宋_GB2312" w:cs="仿宋_GB2312" w:eastAsia="仿宋_GB2312"/>
                <w:sz w:val="20"/>
              </w:rPr>
              <w:t>7）基线长度：≥6</w:t>
            </w:r>
            <w:r>
              <w:rPr>
                <w:rFonts w:ascii="仿宋_GB2312" w:hAnsi="仿宋_GB2312" w:cs="仿宋_GB2312" w:eastAsia="仿宋_GB2312"/>
                <w:sz w:val="20"/>
              </w:rPr>
              <w:t>0</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8）通讯接口：千兆以太网</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视觉软件：软件具有先进的深度学习等算法</w:t>
            </w:r>
            <w:r>
              <w:rPr>
                <w:rFonts w:ascii="仿宋_GB2312" w:hAnsi="仿宋_GB2312" w:cs="仿宋_GB2312" w:eastAsia="仿宋_GB2312"/>
                <w:sz w:val="20"/>
              </w:rPr>
              <w:t>（</w:t>
            </w:r>
            <w:r>
              <w:rPr>
                <w:rFonts w:ascii="仿宋_GB2312" w:hAnsi="仿宋_GB2312" w:cs="仿宋_GB2312" w:eastAsia="仿宋_GB2312"/>
                <w:sz w:val="20"/>
              </w:rPr>
              <w:t>提供产品彩页</w:t>
            </w:r>
            <w:r>
              <w:rPr>
                <w:rFonts w:ascii="仿宋_GB2312" w:hAnsi="仿宋_GB2312" w:cs="仿宋_GB2312" w:eastAsia="仿宋_GB2312"/>
                <w:sz w:val="20"/>
              </w:rPr>
              <w:t>）</w:t>
            </w:r>
            <w:r>
              <w:rPr>
                <w:rFonts w:ascii="仿宋_GB2312" w:hAnsi="仿宋_GB2312" w:cs="仿宋_GB2312" w:eastAsia="仿宋_GB2312"/>
                <w:sz w:val="20"/>
              </w:rPr>
              <w:t>，具备：图像分类、实例分割、目标检测、缺陷分割等功能；</w:t>
            </w:r>
            <w:r>
              <w:rPr>
                <w:rFonts w:ascii="仿宋_GB2312" w:hAnsi="仿宋_GB2312" w:cs="仿宋_GB2312" w:eastAsia="仿宋_GB2312"/>
                <w:sz w:val="20"/>
              </w:rPr>
              <w:t>（</w:t>
            </w:r>
            <w:r>
              <w:rPr>
                <w:rFonts w:ascii="仿宋_GB2312" w:hAnsi="仿宋_GB2312" w:cs="仿宋_GB2312" w:eastAsia="仿宋_GB2312"/>
                <w:sz w:val="20"/>
              </w:rPr>
              <w:t>提供功能截图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5.7装配工件仓库：1套；装5层6列共30个仓位，仓库尺寸：≥800×1000×1800mm。装备工件仓库仓位均安装RFID电子标签、传感器、状态指示灯和定位装置，传感器用于检测该位置是否有工件。</w:t>
            </w:r>
          </w:p>
          <w:p>
            <w:pPr>
              <w:pStyle w:val="null3"/>
              <w:jc w:val="both"/>
            </w:pPr>
            <w:r>
              <w:rPr>
                <w:rFonts w:ascii="仿宋_GB2312" w:hAnsi="仿宋_GB2312" w:cs="仿宋_GB2312" w:eastAsia="仿宋_GB2312"/>
                <w:sz w:val="20"/>
              </w:rPr>
              <w:t>5.8倍速链输送机：1套；承载能力：≥20kg；运行速度：≥3/min。</w:t>
            </w:r>
          </w:p>
          <w:p>
            <w:pPr>
              <w:pStyle w:val="null3"/>
              <w:jc w:val="both"/>
            </w:pPr>
            <w:r>
              <w:rPr>
                <w:rFonts w:ascii="仿宋_GB2312" w:hAnsi="仿宋_GB2312" w:cs="仿宋_GB2312" w:eastAsia="仿宋_GB2312"/>
                <w:sz w:val="20"/>
              </w:rPr>
              <w:t>5.9顶升换向装置：1套；承载能力：≥20kg。</w:t>
            </w:r>
          </w:p>
          <w:p>
            <w:pPr>
              <w:pStyle w:val="null3"/>
              <w:jc w:val="both"/>
            </w:pPr>
            <w:r>
              <w:rPr>
                <w:rFonts w:ascii="仿宋_GB2312" w:hAnsi="仿宋_GB2312" w:cs="仿宋_GB2312" w:eastAsia="仿宋_GB2312"/>
                <w:sz w:val="20"/>
              </w:rPr>
              <w:t>5.10转接输送机：1套；由铝型材构建成货台机架，转接输送机底部配可调支脚。承载能力：≥20kg；运行速度：≥5m/min</w:t>
            </w:r>
          </w:p>
          <w:p>
            <w:pPr>
              <w:pStyle w:val="null3"/>
              <w:jc w:val="both"/>
            </w:pPr>
            <w:r>
              <w:rPr>
                <w:rFonts w:ascii="仿宋_GB2312" w:hAnsi="仿宋_GB2312" w:cs="仿宋_GB2312" w:eastAsia="仿宋_GB2312"/>
                <w:sz w:val="20"/>
              </w:rPr>
              <w:t>5.11定位阻挡装置：1套；对托盘精准定位，定位精度：≤0.1mm；往复式运动气缸，缸径：≥50mm，行程：≥10mm。</w:t>
            </w:r>
          </w:p>
          <w:p>
            <w:pPr>
              <w:pStyle w:val="null3"/>
              <w:jc w:val="both"/>
            </w:pPr>
            <w:r>
              <w:rPr>
                <w:rFonts w:ascii="仿宋_GB2312" w:hAnsi="仿宋_GB2312" w:cs="仿宋_GB2312" w:eastAsia="仿宋_GB2312"/>
                <w:sz w:val="20"/>
              </w:rPr>
              <w:t>5.12单元可编程控制柜：1套；</w:t>
            </w:r>
          </w:p>
          <w:p>
            <w:pPr>
              <w:pStyle w:val="null3"/>
              <w:jc w:val="both"/>
            </w:pPr>
            <w:r>
              <w:rPr>
                <w:rFonts w:ascii="仿宋_GB2312" w:hAnsi="仿宋_GB2312" w:cs="仿宋_GB2312" w:eastAsia="仿宋_GB2312"/>
                <w:sz w:val="20"/>
              </w:rPr>
              <w:t>1）集成电气挂板布置于控制柜内；</w:t>
            </w:r>
          </w:p>
          <w:p>
            <w:pPr>
              <w:pStyle w:val="null3"/>
              <w:jc w:val="both"/>
            </w:pPr>
            <w:r>
              <w:rPr>
                <w:rFonts w:ascii="仿宋_GB2312" w:hAnsi="仿宋_GB2312" w:cs="仿宋_GB2312" w:eastAsia="仿宋_GB2312"/>
                <w:sz w:val="20"/>
              </w:rPr>
              <w:t>2）散热方式：风冷；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2）电气控制系统：</w:t>
            </w:r>
          </w:p>
          <w:p>
            <w:pPr>
              <w:pStyle w:val="null3"/>
              <w:jc w:val="both"/>
            </w:pPr>
            <w:r>
              <w:rPr>
                <w:rFonts w:ascii="仿宋_GB2312" w:hAnsi="仿宋_GB2312" w:cs="仿宋_GB2312" w:eastAsia="仿宋_GB2312"/>
                <w:sz w:val="20"/>
              </w:rPr>
              <w:t>1）工作存储器：≥100KB；</w:t>
            </w:r>
          </w:p>
          <w:p>
            <w:pPr>
              <w:pStyle w:val="null3"/>
              <w:jc w:val="both"/>
            </w:pPr>
            <w:r>
              <w:rPr>
                <w:rFonts w:ascii="仿宋_GB2312" w:hAnsi="仿宋_GB2312" w:cs="仿宋_GB2312" w:eastAsia="仿宋_GB2312"/>
                <w:sz w:val="20"/>
              </w:rPr>
              <w:t>2）装载存储器：≥4MB；</w:t>
            </w:r>
          </w:p>
          <w:p>
            <w:pPr>
              <w:pStyle w:val="null3"/>
              <w:jc w:val="both"/>
            </w:pPr>
            <w:r>
              <w:rPr>
                <w:rFonts w:ascii="仿宋_GB2312" w:hAnsi="仿宋_GB2312" w:cs="仿宋_GB2312" w:eastAsia="仿宋_GB2312"/>
                <w:sz w:val="20"/>
              </w:rPr>
              <w:t>3）保持性存储器：≥10KB；</w:t>
            </w:r>
          </w:p>
          <w:p>
            <w:pPr>
              <w:pStyle w:val="null3"/>
              <w:jc w:val="both"/>
            </w:pPr>
            <w:r>
              <w:rPr>
                <w:rFonts w:ascii="仿宋_GB2312" w:hAnsi="仿宋_GB2312" w:cs="仿宋_GB2312" w:eastAsia="仿宋_GB2312"/>
                <w:sz w:val="20"/>
              </w:rPr>
              <w:t>4）数字量：≥14DI/10DO；</w:t>
            </w:r>
          </w:p>
          <w:p>
            <w:pPr>
              <w:pStyle w:val="null3"/>
              <w:jc w:val="both"/>
            </w:pPr>
            <w:r>
              <w:rPr>
                <w:rFonts w:ascii="仿宋_GB2312" w:hAnsi="仿宋_GB2312" w:cs="仿宋_GB2312" w:eastAsia="仿宋_GB2312"/>
                <w:sz w:val="20"/>
              </w:rPr>
              <w:t>5）模拟量：≥2AI；</w:t>
            </w:r>
          </w:p>
          <w:p>
            <w:pPr>
              <w:pStyle w:val="null3"/>
              <w:jc w:val="both"/>
            </w:pPr>
            <w:r>
              <w:rPr>
                <w:rFonts w:ascii="仿宋_GB2312" w:hAnsi="仿宋_GB2312" w:cs="仿宋_GB2312" w:eastAsia="仿宋_GB2312"/>
                <w:sz w:val="20"/>
              </w:rPr>
              <w:t>6）高速计数器：≥6路；</w:t>
            </w:r>
          </w:p>
          <w:p>
            <w:pPr>
              <w:pStyle w:val="null3"/>
              <w:jc w:val="both"/>
            </w:pPr>
            <w:r>
              <w:rPr>
                <w:rFonts w:ascii="仿宋_GB2312" w:hAnsi="仿宋_GB2312" w:cs="仿宋_GB2312" w:eastAsia="仿宋_GB2312"/>
                <w:sz w:val="20"/>
              </w:rPr>
              <w:t>7）脉冲输出：≥4路；</w:t>
            </w:r>
          </w:p>
          <w:p>
            <w:pPr>
              <w:pStyle w:val="null3"/>
              <w:jc w:val="both"/>
            </w:pPr>
            <w:r>
              <w:rPr>
                <w:rFonts w:ascii="仿宋_GB2312" w:hAnsi="仿宋_GB2312" w:cs="仿宋_GB2312" w:eastAsia="仿宋_GB2312"/>
                <w:sz w:val="20"/>
              </w:rPr>
              <w:t>8）以太网端口数：≥1个</w:t>
            </w:r>
          </w:p>
          <w:p>
            <w:pPr>
              <w:pStyle w:val="null3"/>
              <w:jc w:val="both"/>
            </w:pPr>
            <w:r>
              <w:rPr>
                <w:rFonts w:ascii="仿宋_GB2312" w:hAnsi="仿宋_GB2312" w:cs="仿宋_GB2312" w:eastAsia="仿宋_GB2312"/>
                <w:sz w:val="20"/>
              </w:rPr>
              <w:t>9）通信协议支持：PROFINET、TCP/IP、ISO-on-TCP、UDP、MODBUS、S7等通信协议，可支持PROFIBUS、AS接口通信扩展；</w:t>
            </w:r>
          </w:p>
          <w:p>
            <w:pPr>
              <w:pStyle w:val="null3"/>
              <w:jc w:val="both"/>
            </w:pPr>
            <w:r>
              <w:rPr>
                <w:rFonts w:ascii="仿宋_GB2312" w:hAnsi="仿宋_GB2312" w:cs="仿宋_GB2312" w:eastAsia="仿宋_GB2312"/>
                <w:sz w:val="20"/>
              </w:rPr>
              <w:t>10）数据传输率：≥100Mb/s。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3）电气控制系统人机界面：</w:t>
            </w:r>
          </w:p>
          <w:p>
            <w:pPr>
              <w:pStyle w:val="null3"/>
              <w:jc w:val="both"/>
            </w:pPr>
            <w:r>
              <w:rPr>
                <w:rFonts w:ascii="仿宋_GB2312" w:hAnsi="仿宋_GB2312" w:cs="仿宋_GB2312" w:eastAsia="仿宋_GB2312"/>
                <w:sz w:val="20"/>
              </w:rPr>
              <w:t>1）TFT显示屏</w:t>
            </w:r>
            <w:r>
              <w:rPr>
                <w:rFonts w:ascii="仿宋_GB2312" w:hAnsi="仿宋_GB2312" w:cs="仿宋_GB2312" w:eastAsia="仿宋_GB2312"/>
                <w:sz w:val="20"/>
              </w:rPr>
              <w:t>：</w:t>
            </w:r>
            <w:r>
              <w:rPr>
                <w:rFonts w:ascii="仿宋_GB2312" w:hAnsi="仿宋_GB2312" w:cs="仿宋_GB2312" w:eastAsia="仿宋_GB2312"/>
                <w:sz w:val="20"/>
              </w:rPr>
              <w:t>≥10英寸；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≥1024×600；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）触</w:t>
            </w:r>
            <w:r>
              <w:rPr>
                <w:rFonts w:ascii="仿宋_GB2312" w:hAnsi="仿宋_GB2312" w:cs="仿宋_GB2312" w:eastAsia="仿宋_GB2312"/>
                <w:sz w:val="20"/>
              </w:rPr>
              <w:t>控</w:t>
            </w:r>
            <w:r>
              <w:rPr>
                <w:rFonts w:ascii="仿宋_GB2312" w:hAnsi="仿宋_GB2312" w:cs="仿宋_GB2312" w:eastAsia="仿宋_GB2312"/>
                <w:sz w:val="20"/>
              </w:rPr>
              <w:t>类型：电阻式；</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）接口：</w:t>
            </w:r>
            <w:r>
              <w:rPr>
                <w:rFonts w:ascii="仿宋_GB2312" w:hAnsi="仿宋_GB2312" w:cs="仿宋_GB2312" w:eastAsia="仿宋_GB2312"/>
                <w:sz w:val="20"/>
              </w:rPr>
              <w:t>≥1个RS422/485接口，1个以太网（RJ45）接口，≥1个主机USBA型接口；</w:t>
            </w:r>
          </w:p>
          <w:p>
            <w:pPr>
              <w:pStyle w:val="null3"/>
              <w:jc w:val="both"/>
            </w:pPr>
            <w:r>
              <w:rPr>
                <w:rFonts w:ascii="仿宋_GB2312" w:hAnsi="仿宋_GB2312" w:cs="仿宋_GB2312" w:eastAsia="仿宋_GB2312"/>
                <w:sz w:val="20"/>
              </w:rPr>
              <w:t>5.13机器人数据采集软件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2）支持各种不同品牌的机器人数据采集。</w:t>
            </w:r>
          </w:p>
          <w:p>
            <w:pPr>
              <w:pStyle w:val="null3"/>
              <w:jc w:val="both"/>
            </w:pPr>
            <w:r>
              <w:rPr>
                <w:rFonts w:ascii="仿宋_GB2312" w:hAnsi="仿宋_GB2312" w:cs="仿宋_GB2312" w:eastAsia="仿宋_GB2312"/>
                <w:sz w:val="20"/>
              </w:rPr>
              <w:t>5.14信息视窗：1套；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b/>
              </w:rPr>
              <w:t>石油机械模型智能包装单元</w:t>
            </w:r>
          </w:p>
          <w:p>
            <w:pPr>
              <w:pStyle w:val="null3"/>
              <w:jc w:val="both"/>
            </w:pPr>
            <w:r>
              <w:rPr>
                <w:rFonts w:ascii="仿宋_GB2312" w:hAnsi="仿宋_GB2312" w:cs="仿宋_GB2312" w:eastAsia="仿宋_GB2312"/>
                <w:sz w:val="20"/>
              </w:rPr>
              <w:t>由工业机器人、机器人底板、机器人快换装置与支架、机器人末端工具、包装工作台及定位装置、自动包装盒仓库、井式推盖装置、倍速链输送机、顶升换向装置、定位阻挡装置、单元可编程控制柜等设备组成，完成成品工件完成包装作业。</w:t>
            </w:r>
          </w:p>
          <w:p>
            <w:pPr>
              <w:pStyle w:val="null3"/>
              <w:jc w:val="both"/>
            </w:pPr>
            <w:r>
              <w:rPr>
                <w:rFonts w:ascii="仿宋_GB2312" w:hAnsi="仿宋_GB2312" w:cs="仿宋_GB2312" w:eastAsia="仿宋_GB2312"/>
                <w:sz w:val="20"/>
              </w:rPr>
              <w:t>6.1工业机器人：1套；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1）本体主要技术参数：</w:t>
            </w:r>
          </w:p>
          <w:p>
            <w:pPr>
              <w:pStyle w:val="null3"/>
              <w:jc w:val="both"/>
            </w:pPr>
            <w:r>
              <w:rPr>
                <w:rFonts w:ascii="仿宋_GB2312" w:hAnsi="仿宋_GB2312" w:cs="仿宋_GB2312" w:eastAsia="仿宋_GB2312"/>
                <w:sz w:val="20"/>
              </w:rPr>
              <w:t>1)结构形式：具有6个自由度 串联工业机器人；</w:t>
            </w:r>
          </w:p>
          <w:p>
            <w:pPr>
              <w:pStyle w:val="null3"/>
              <w:jc w:val="both"/>
            </w:pPr>
            <w:r>
              <w:rPr>
                <w:rFonts w:ascii="仿宋_GB2312" w:hAnsi="仿宋_GB2312" w:cs="仿宋_GB2312" w:eastAsia="仿宋_GB2312"/>
                <w:sz w:val="20"/>
              </w:rPr>
              <w:t>2)负载能力：≥20kg；</w:t>
            </w:r>
          </w:p>
          <w:p>
            <w:pPr>
              <w:pStyle w:val="null3"/>
              <w:jc w:val="both"/>
            </w:pPr>
            <w:r>
              <w:rPr>
                <w:rFonts w:ascii="仿宋_GB2312" w:hAnsi="仿宋_GB2312" w:cs="仿宋_GB2312" w:eastAsia="仿宋_GB2312"/>
                <w:sz w:val="20"/>
              </w:rPr>
              <w:t>3)末端重复定位精度：≤0.05mm；</w:t>
            </w:r>
          </w:p>
          <w:p>
            <w:pPr>
              <w:pStyle w:val="null3"/>
              <w:jc w:val="both"/>
            </w:pPr>
            <w:r>
              <w:rPr>
                <w:rFonts w:ascii="仿宋_GB2312" w:hAnsi="仿宋_GB2312" w:cs="仿宋_GB2312" w:eastAsia="仿宋_GB2312"/>
                <w:sz w:val="20"/>
              </w:rPr>
              <w:t>4)最大动作范围：</w:t>
            </w:r>
          </w:p>
          <w:p>
            <w:pPr>
              <w:pStyle w:val="null3"/>
              <w:jc w:val="both"/>
            </w:pPr>
            <w:r>
              <w:rPr>
                <w:rFonts w:ascii="仿宋_GB2312" w:hAnsi="仿宋_GB2312" w:cs="仿宋_GB2312" w:eastAsia="仿宋_GB2312"/>
                <w:sz w:val="20"/>
              </w:rPr>
              <w:t>J1轴：+180°/-180°；</w:t>
            </w:r>
          </w:p>
          <w:p>
            <w:pPr>
              <w:pStyle w:val="null3"/>
              <w:jc w:val="both"/>
            </w:pPr>
            <w:r>
              <w:rPr>
                <w:rFonts w:ascii="仿宋_GB2312" w:hAnsi="仿宋_GB2312" w:cs="仿宋_GB2312" w:eastAsia="仿宋_GB2312"/>
                <w:sz w:val="20"/>
              </w:rPr>
              <w:t>J2轴：+155°～-95°；</w:t>
            </w:r>
          </w:p>
          <w:p>
            <w:pPr>
              <w:pStyle w:val="null3"/>
              <w:jc w:val="both"/>
            </w:pPr>
            <w:r>
              <w:rPr>
                <w:rFonts w:ascii="仿宋_GB2312" w:hAnsi="仿宋_GB2312" w:cs="仿宋_GB2312" w:eastAsia="仿宋_GB2312"/>
                <w:sz w:val="20"/>
              </w:rPr>
              <w:t>J3轴：+75°～-180°；</w:t>
            </w:r>
          </w:p>
          <w:p>
            <w:pPr>
              <w:pStyle w:val="null3"/>
              <w:jc w:val="both"/>
            </w:pPr>
            <w:r>
              <w:rPr>
                <w:rFonts w:ascii="仿宋_GB2312" w:hAnsi="仿宋_GB2312" w:cs="仿宋_GB2312" w:eastAsia="仿宋_GB2312"/>
                <w:sz w:val="20"/>
              </w:rPr>
              <w:t>J4轴：+75°～-180°；</w:t>
            </w:r>
          </w:p>
          <w:p>
            <w:pPr>
              <w:pStyle w:val="null3"/>
              <w:jc w:val="both"/>
            </w:pPr>
            <w:r>
              <w:rPr>
                <w:rFonts w:ascii="仿宋_GB2312" w:hAnsi="仿宋_GB2312" w:cs="仿宋_GB2312" w:eastAsia="仿宋_GB2312"/>
                <w:sz w:val="20"/>
              </w:rPr>
              <w:t>J5轴：+120°～-120°；</w:t>
            </w:r>
          </w:p>
          <w:p>
            <w:pPr>
              <w:pStyle w:val="null3"/>
              <w:jc w:val="both"/>
            </w:pPr>
            <w:r>
              <w:rPr>
                <w:rFonts w:ascii="仿宋_GB2312" w:hAnsi="仿宋_GB2312" w:cs="仿宋_GB2312" w:eastAsia="仿宋_GB2312"/>
                <w:sz w:val="20"/>
              </w:rPr>
              <w:t>J6轴：+400°/-400°；</w:t>
            </w:r>
          </w:p>
          <w:p>
            <w:pPr>
              <w:pStyle w:val="null3"/>
              <w:jc w:val="both"/>
            </w:pPr>
            <w:r>
              <w:rPr>
                <w:rFonts w:ascii="仿宋_GB2312" w:hAnsi="仿宋_GB2312" w:cs="仿宋_GB2312" w:eastAsia="仿宋_GB2312"/>
                <w:sz w:val="20"/>
              </w:rPr>
              <w:t>5)最大动作速度：</w:t>
            </w:r>
          </w:p>
          <w:p>
            <w:pPr>
              <w:pStyle w:val="null3"/>
              <w:jc w:val="both"/>
            </w:pPr>
            <w:r>
              <w:rPr>
                <w:rFonts w:ascii="仿宋_GB2312" w:hAnsi="仿宋_GB2312" w:cs="仿宋_GB2312" w:eastAsia="仿宋_GB2312"/>
                <w:sz w:val="20"/>
              </w:rPr>
              <w:t>回旋</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下臂倾动</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上臂倾动</w:t>
            </w:r>
            <w:r>
              <w:rPr>
                <w:rFonts w:ascii="仿宋_GB2312" w:hAnsi="仿宋_GB2312" w:cs="仿宋_GB2312" w:eastAsia="仿宋_GB2312"/>
                <w:sz w:val="20"/>
              </w:rPr>
              <w:t>≥175°/s；</w:t>
            </w:r>
          </w:p>
          <w:p>
            <w:pPr>
              <w:pStyle w:val="null3"/>
              <w:jc w:val="both"/>
            </w:pPr>
            <w:r>
              <w:rPr>
                <w:rFonts w:ascii="仿宋_GB2312" w:hAnsi="仿宋_GB2312" w:cs="仿宋_GB2312" w:eastAsia="仿宋_GB2312"/>
                <w:sz w:val="20"/>
              </w:rPr>
              <w:t>手臂横摆</w:t>
            </w:r>
            <w:r>
              <w:rPr>
                <w:rFonts w:ascii="仿宋_GB2312" w:hAnsi="仿宋_GB2312" w:cs="仿宋_GB2312" w:eastAsia="仿宋_GB2312"/>
                <w:sz w:val="20"/>
              </w:rPr>
              <w:t>≥360°/s；</w:t>
            </w:r>
          </w:p>
          <w:p>
            <w:pPr>
              <w:pStyle w:val="null3"/>
              <w:jc w:val="both"/>
            </w:pPr>
            <w:r>
              <w:rPr>
                <w:rFonts w:ascii="仿宋_GB2312" w:hAnsi="仿宋_GB2312" w:cs="仿宋_GB2312" w:eastAsia="仿宋_GB2312"/>
                <w:sz w:val="20"/>
              </w:rPr>
              <w:t>手腕俯仰</w:t>
            </w:r>
            <w:r>
              <w:rPr>
                <w:rFonts w:ascii="仿宋_GB2312" w:hAnsi="仿宋_GB2312" w:cs="仿宋_GB2312" w:eastAsia="仿宋_GB2312"/>
                <w:sz w:val="20"/>
              </w:rPr>
              <w:t>≥360°/s；</w:t>
            </w:r>
          </w:p>
          <w:p>
            <w:pPr>
              <w:pStyle w:val="null3"/>
              <w:jc w:val="both"/>
            </w:pPr>
            <w:r>
              <w:rPr>
                <w:rFonts w:ascii="仿宋_GB2312" w:hAnsi="仿宋_GB2312" w:cs="仿宋_GB2312" w:eastAsia="仿宋_GB2312"/>
                <w:sz w:val="20"/>
              </w:rPr>
              <w:t>手腕回旋</w:t>
            </w:r>
            <w:r>
              <w:rPr>
                <w:rFonts w:ascii="仿宋_GB2312" w:hAnsi="仿宋_GB2312" w:cs="仿宋_GB2312" w:eastAsia="仿宋_GB2312"/>
                <w:sz w:val="20"/>
              </w:rPr>
              <w:t>≥500°/s；</w:t>
            </w:r>
          </w:p>
          <w:p>
            <w:pPr>
              <w:pStyle w:val="null3"/>
              <w:jc w:val="both"/>
            </w:pPr>
            <w:r>
              <w:rPr>
                <w:rFonts w:ascii="仿宋_GB2312" w:hAnsi="仿宋_GB2312" w:cs="仿宋_GB2312" w:eastAsia="仿宋_GB2312"/>
                <w:sz w:val="20"/>
              </w:rPr>
              <w:t>6)最大覆盖范围：≥1650mm；</w:t>
            </w:r>
          </w:p>
          <w:p>
            <w:pPr>
              <w:pStyle w:val="null3"/>
              <w:jc w:val="both"/>
            </w:pPr>
            <w:r>
              <w:rPr>
                <w:rFonts w:ascii="仿宋_GB2312" w:hAnsi="仿宋_GB2312" w:cs="仿宋_GB2312" w:eastAsia="仿宋_GB2312"/>
                <w:sz w:val="20"/>
              </w:rPr>
              <w:t>7)防护等级：≥IP67；</w:t>
            </w:r>
          </w:p>
          <w:p>
            <w:pPr>
              <w:pStyle w:val="null3"/>
              <w:jc w:val="both"/>
            </w:pPr>
            <w:r>
              <w:rPr>
                <w:rFonts w:ascii="仿宋_GB2312" w:hAnsi="仿宋_GB2312" w:cs="仿宋_GB2312" w:eastAsia="仿宋_GB2312"/>
                <w:sz w:val="20"/>
              </w:rPr>
              <w:t>8)操作方式：示教再现/编程。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2）机器人控制系统</w:t>
            </w:r>
          </w:p>
          <w:p>
            <w:pPr>
              <w:pStyle w:val="null3"/>
              <w:jc w:val="both"/>
            </w:pPr>
            <w:r>
              <w:rPr>
                <w:rFonts w:ascii="仿宋_GB2312" w:hAnsi="仿宋_GB2312" w:cs="仿宋_GB2312" w:eastAsia="仿宋_GB2312"/>
                <w:sz w:val="20"/>
              </w:rPr>
              <w:t>1）控制硬件：多处理器系统、PCI总线、闪存(≥1GB)、≥20sUPS备份电源；</w:t>
            </w:r>
          </w:p>
          <w:p>
            <w:pPr>
              <w:pStyle w:val="null3"/>
              <w:jc w:val="both"/>
            </w:pPr>
            <w:r>
              <w:rPr>
                <w:rFonts w:ascii="仿宋_GB2312" w:hAnsi="仿宋_GB2312" w:cs="仿宋_GB2312" w:eastAsia="仿宋_GB2312"/>
                <w:sz w:val="20"/>
              </w:rPr>
              <w:t>2）控制软件：机器人操作系统、结构化的高级编程语言、标准文本格式；</w:t>
            </w:r>
          </w:p>
          <w:p>
            <w:pPr>
              <w:pStyle w:val="null3"/>
              <w:jc w:val="both"/>
            </w:pPr>
            <w:r>
              <w:rPr>
                <w:rFonts w:ascii="仿宋_GB2312" w:hAnsi="仿宋_GB2312" w:cs="仿宋_GB2312" w:eastAsia="仿宋_GB2312"/>
                <w:sz w:val="20"/>
              </w:rPr>
              <w:t>3）一体化机柜</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≥IP54；</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）编程单元：便携式，操纵杆和键盘、彩色触摸式显示、多语言菜单切换、显示屏：</w:t>
            </w:r>
            <w:r>
              <w:rPr>
                <w:rFonts w:ascii="仿宋_GB2312" w:hAnsi="仿宋_GB2312" w:cs="仿宋_GB2312" w:eastAsia="仿宋_GB2312"/>
                <w:sz w:val="20"/>
              </w:rPr>
              <w:t>≥6.5英寸；</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）安全性：紧急停止，自动模式停止，测试模式停止等；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）系统架构为功能扩展预留了接口与能力，包括但不限于集成视觉、外部引导运动控制、传送系统追踪、简易编程、停驻位置模拟等。</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）具有完整的运动控制</w:t>
            </w:r>
            <w:r>
              <w:rPr>
                <w:rFonts w:ascii="仿宋_GB2312" w:hAnsi="仿宋_GB2312" w:cs="仿宋_GB2312" w:eastAsia="仿宋_GB2312"/>
                <w:sz w:val="20"/>
              </w:rPr>
              <w:t>功能</w:t>
            </w:r>
            <w:r>
              <w:rPr>
                <w:rFonts w:ascii="仿宋_GB2312" w:hAnsi="仿宋_GB2312" w:cs="仿宋_GB2312" w:eastAsia="仿宋_GB2312"/>
                <w:sz w:val="20"/>
              </w:rPr>
              <w:t>，内置标准数字与模拟</w:t>
            </w:r>
            <w:r>
              <w:rPr>
                <w:rFonts w:ascii="仿宋_GB2312" w:hAnsi="仿宋_GB2312" w:cs="仿宋_GB2312" w:eastAsia="仿宋_GB2312"/>
                <w:sz w:val="20"/>
              </w:rPr>
              <w:t>I/O，可用于多种负载的多关节机器人。</w:t>
            </w:r>
          </w:p>
          <w:p>
            <w:pPr>
              <w:pStyle w:val="null3"/>
              <w:jc w:val="both"/>
            </w:pPr>
            <w:r>
              <w:rPr>
                <w:rFonts w:ascii="仿宋_GB2312" w:hAnsi="仿宋_GB2312" w:cs="仿宋_GB2312" w:eastAsia="仿宋_GB2312"/>
                <w:sz w:val="20"/>
              </w:rPr>
              <w:t>6.2配套机器人底板1套，铸铁材质；</w:t>
            </w:r>
          </w:p>
          <w:p>
            <w:pPr>
              <w:pStyle w:val="null3"/>
              <w:jc w:val="both"/>
            </w:pPr>
            <w:r>
              <w:rPr>
                <w:rFonts w:ascii="仿宋_GB2312" w:hAnsi="仿宋_GB2312" w:cs="仿宋_GB2312" w:eastAsia="仿宋_GB2312"/>
                <w:sz w:val="20"/>
              </w:rPr>
              <w:t>6.3机器人快换装置与支架：1套；机器人末端快换工具标配为机器人本体1套快换法兰母端，连接2套夹持工具快换法兰公共端。快换法兰直径：≥50mm；额定负载：≥10Kg；锁紧力@80psi(5.5bar)：≥1100N；静力矩（X/Y）：≥20N·m；静力矩（Z）：≥30N·m；接口螺纹：M5。</w:t>
            </w:r>
          </w:p>
          <w:p>
            <w:pPr>
              <w:pStyle w:val="null3"/>
              <w:jc w:val="both"/>
            </w:pPr>
            <w:r>
              <w:rPr>
                <w:rFonts w:ascii="仿宋_GB2312" w:hAnsi="仿宋_GB2312" w:cs="仿宋_GB2312" w:eastAsia="仿宋_GB2312"/>
                <w:sz w:val="20"/>
              </w:rPr>
              <w:t>6.4机器人末端工具：1套；配置机器人末端工具，可实现抽油机工件、包装盒和包装盒盖的拾取搬运，具体样式与模型配套。</w:t>
            </w:r>
          </w:p>
          <w:p>
            <w:pPr>
              <w:pStyle w:val="null3"/>
              <w:jc w:val="both"/>
            </w:pPr>
            <w:r>
              <w:rPr>
                <w:rFonts w:ascii="仿宋_GB2312" w:hAnsi="仿宋_GB2312" w:cs="仿宋_GB2312" w:eastAsia="仿宋_GB2312"/>
                <w:sz w:val="20"/>
              </w:rPr>
              <w:t>6.5包装工作台及定位装置：1套；外形应与</w:t>
            </w:r>
            <w:r>
              <w:rPr>
                <w:rFonts w:ascii="仿宋_GB2312" w:hAnsi="仿宋_GB2312" w:cs="仿宋_GB2312" w:eastAsia="仿宋_GB2312"/>
                <w:sz w:val="20"/>
              </w:rPr>
              <w:t>产线</w:t>
            </w:r>
            <w:r>
              <w:rPr>
                <w:rFonts w:ascii="仿宋_GB2312" w:hAnsi="仿宋_GB2312" w:cs="仿宋_GB2312" w:eastAsia="仿宋_GB2312"/>
                <w:sz w:val="20"/>
              </w:rPr>
              <w:t>配套。</w:t>
            </w:r>
          </w:p>
          <w:p>
            <w:pPr>
              <w:pStyle w:val="null3"/>
              <w:jc w:val="both"/>
            </w:pPr>
            <w:r>
              <w:rPr>
                <w:rFonts w:ascii="仿宋_GB2312" w:hAnsi="仿宋_GB2312" w:cs="仿宋_GB2312" w:eastAsia="仿宋_GB2312"/>
                <w:sz w:val="20"/>
              </w:rPr>
              <w:t>6.6自动包装盒仓库：1套；尺寸：≥500×500×600mm。</w:t>
            </w:r>
          </w:p>
          <w:p>
            <w:pPr>
              <w:pStyle w:val="null3"/>
              <w:jc w:val="both"/>
            </w:pPr>
            <w:r>
              <w:rPr>
                <w:rFonts w:ascii="仿宋_GB2312" w:hAnsi="仿宋_GB2312" w:cs="仿宋_GB2312" w:eastAsia="仿宋_GB2312"/>
                <w:sz w:val="20"/>
              </w:rPr>
              <w:t>6.7井式推盖装置：1套。</w:t>
            </w:r>
          </w:p>
          <w:p>
            <w:pPr>
              <w:pStyle w:val="null3"/>
              <w:jc w:val="both"/>
            </w:pPr>
            <w:r>
              <w:rPr>
                <w:rFonts w:ascii="仿宋_GB2312" w:hAnsi="仿宋_GB2312" w:cs="仿宋_GB2312" w:eastAsia="仿宋_GB2312"/>
                <w:sz w:val="20"/>
              </w:rPr>
              <w:t>6.8倍速链输送机：1套；承载能力：≥20kg；运行速度：≥3-6m/min。</w:t>
            </w:r>
          </w:p>
          <w:p>
            <w:pPr>
              <w:pStyle w:val="null3"/>
              <w:jc w:val="both"/>
            </w:pPr>
            <w:r>
              <w:rPr>
                <w:rFonts w:ascii="仿宋_GB2312" w:hAnsi="仿宋_GB2312" w:cs="仿宋_GB2312" w:eastAsia="仿宋_GB2312"/>
                <w:sz w:val="20"/>
              </w:rPr>
              <w:t>6.9顶升换向装置：1套；顶升装置承载能力：≥20kg。</w:t>
            </w:r>
          </w:p>
          <w:p>
            <w:pPr>
              <w:pStyle w:val="null3"/>
              <w:jc w:val="both"/>
            </w:pPr>
            <w:r>
              <w:rPr>
                <w:rFonts w:ascii="仿宋_GB2312" w:hAnsi="仿宋_GB2312" w:cs="仿宋_GB2312" w:eastAsia="仿宋_GB2312"/>
                <w:sz w:val="20"/>
              </w:rPr>
              <w:t>6.10转接输送机：1套；由铝型材构建成货台机架，转接输送机底部配可调支脚。承载能力：≥20kg；运行速度：≥5m/min</w:t>
            </w:r>
          </w:p>
          <w:p>
            <w:pPr>
              <w:pStyle w:val="null3"/>
              <w:jc w:val="both"/>
            </w:pPr>
            <w:r>
              <w:rPr>
                <w:rFonts w:ascii="仿宋_GB2312" w:hAnsi="仿宋_GB2312" w:cs="仿宋_GB2312" w:eastAsia="仿宋_GB2312"/>
                <w:sz w:val="20"/>
              </w:rPr>
              <w:t>6.11定位阻挡装置：1套；对托盘精准定位，定位精度：≤0.1mm；往复式运动气缸，缸径：≥50mm，行程：≥10mm。</w:t>
            </w:r>
          </w:p>
          <w:p>
            <w:pPr>
              <w:pStyle w:val="null3"/>
              <w:jc w:val="both"/>
            </w:pPr>
            <w:r>
              <w:rPr>
                <w:rFonts w:ascii="仿宋_GB2312" w:hAnsi="仿宋_GB2312" w:cs="仿宋_GB2312" w:eastAsia="仿宋_GB2312"/>
                <w:sz w:val="20"/>
              </w:rPr>
              <w:t>6.12单元可编程控制柜：1套；</w:t>
            </w:r>
          </w:p>
          <w:p>
            <w:pPr>
              <w:pStyle w:val="null3"/>
              <w:jc w:val="both"/>
            </w:pPr>
            <w:r>
              <w:rPr>
                <w:rFonts w:ascii="仿宋_GB2312" w:hAnsi="仿宋_GB2312" w:cs="仿宋_GB2312" w:eastAsia="仿宋_GB2312"/>
                <w:sz w:val="20"/>
              </w:rPr>
              <w:t>1）集成电气挂板布置于控制柜内；</w:t>
            </w:r>
          </w:p>
          <w:p>
            <w:pPr>
              <w:pStyle w:val="null3"/>
              <w:jc w:val="both"/>
            </w:pPr>
            <w:r>
              <w:rPr>
                <w:rFonts w:ascii="仿宋_GB2312" w:hAnsi="仿宋_GB2312" w:cs="仿宋_GB2312" w:eastAsia="仿宋_GB2312"/>
                <w:sz w:val="20"/>
              </w:rPr>
              <w:t>2）散热方式：风冷；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2）电气控制系统：</w:t>
            </w:r>
          </w:p>
          <w:p>
            <w:pPr>
              <w:pStyle w:val="null3"/>
              <w:jc w:val="both"/>
            </w:pPr>
            <w:r>
              <w:rPr>
                <w:rFonts w:ascii="仿宋_GB2312" w:hAnsi="仿宋_GB2312" w:cs="仿宋_GB2312" w:eastAsia="仿宋_GB2312"/>
                <w:sz w:val="20"/>
              </w:rPr>
              <w:t>1）工作存储器：≥100KB；</w:t>
            </w:r>
          </w:p>
          <w:p>
            <w:pPr>
              <w:pStyle w:val="null3"/>
              <w:jc w:val="both"/>
            </w:pPr>
            <w:r>
              <w:rPr>
                <w:rFonts w:ascii="仿宋_GB2312" w:hAnsi="仿宋_GB2312" w:cs="仿宋_GB2312" w:eastAsia="仿宋_GB2312"/>
                <w:sz w:val="20"/>
              </w:rPr>
              <w:t>2）装载存储器：≥4MB；</w:t>
            </w:r>
          </w:p>
          <w:p>
            <w:pPr>
              <w:pStyle w:val="null3"/>
              <w:jc w:val="both"/>
            </w:pPr>
            <w:r>
              <w:rPr>
                <w:rFonts w:ascii="仿宋_GB2312" w:hAnsi="仿宋_GB2312" w:cs="仿宋_GB2312" w:eastAsia="仿宋_GB2312"/>
                <w:sz w:val="20"/>
              </w:rPr>
              <w:t>3）保持性存储器：≥10KB；</w:t>
            </w:r>
          </w:p>
          <w:p>
            <w:pPr>
              <w:pStyle w:val="null3"/>
              <w:jc w:val="both"/>
            </w:pPr>
            <w:r>
              <w:rPr>
                <w:rFonts w:ascii="仿宋_GB2312" w:hAnsi="仿宋_GB2312" w:cs="仿宋_GB2312" w:eastAsia="仿宋_GB2312"/>
                <w:sz w:val="20"/>
              </w:rPr>
              <w:t>4）数字量：≥14DI/10DO；</w:t>
            </w:r>
          </w:p>
          <w:p>
            <w:pPr>
              <w:pStyle w:val="null3"/>
              <w:jc w:val="both"/>
            </w:pPr>
            <w:r>
              <w:rPr>
                <w:rFonts w:ascii="仿宋_GB2312" w:hAnsi="仿宋_GB2312" w:cs="仿宋_GB2312" w:eastAsia="仿宋_GB2312"/>
                <w:sz w:val="20"/>
              </w:rPr>
              <w:t>5）模拟量：≥2AI；</w:t>
            </w:r>
          </w:p>
          <w:p>
            <w:pPr>
              <w:pStyle w:val="null3"/>
              <w:jc w:val="both"/>
            </w:pPr>
            <w:r>
              <w:rPr>
                <w:rFonts w:ascii="仿宋_GB2312" w:hAnsi="仿宋_GB2312" w:cs="仿宋_GB2312" w:eastAsia="仿宋_GB2312"/>
                <w:sz w:val="20"/>
              </w:rPr>
              <w:t>6）高速计数器：≥6路；</w:t>
            </w:r>
          </w:p>
          <w:p>
            <w:pPr>
              <w:pStyle w:val="null3"/>
              <w:jc w:val="both"/>
            </w:pPr>
            <w:r>
              <w:rPr>
                <w:rFonts w:ascii="仿宋_GB2312" w:hAnsi="仿宋_GB2312" w:cs="仿宋_GB2312" w:eastAsia="仿宋_GB2312"/>
                <w:sz w:val="20"/>
              </w:rPr>
              <w:t>7）脉冲输出：≥4路；</w:t>
            </w:r>
          </w:p>
          <w:p>
            <w:pPr>
              <w:pStyle w:val="null3"/>
              <w:jc w:val="both"/>
            </w:pPr>
            <w:r>
              <w:rPr>
                <w:rFonts w:ascii="仿宋_GB2312" w:hAnsi="仿宋_GB2312" w:cs="仿宋_GB2312" w:eastAsia="仿宋_GB2312"/>
                <w:sz w:val="20"/>
              </w:rPr>
              <w:t>8）以太网端口数：≥1个</w:t>
            </w:r>
          </w:p>
          <w:p>
            <w:pPr>
              <w:pStyle w:val="null3"/>
              <w:jc w:val="both"/>
            </w:pPr>
            <w:r>
              <w:rPr>
                <w:rFonts w:ascii="仿宋_GB2312" w:hAnsi="仿宋_GB2312" w:cs="仿宋_GB2312" w:eastAsia="仿宋_GB2312"/>
                <w:sz w:val="20"/>
              </w:rPr>
              <w:t>9）通信协议支持：PROFINET、TCP/IP、ISO-on-TCP、UDP、MODBUS、S7等通信协议，可支持PROFIBUS、AS接口通信扩展；</w:t>
            </w:r>
          </w:p>
          <w:p>
            <w:pPr>
              <w:pStyle w:val="null3"/>
              <w:jc w:val="both"/>
            </w:pPr>
            <w:r>
              <w:rPr>
                <w:rFonts w:ascii="仿宋_GB2312" w:hAnsi="仿宋_GB2312" w:cs="仿宋_GB2312" w:eastAsia="仿宋_GB2312"/>
                <w:sz w:val="20"/>
              </w:rPr>
              <w:t>10）数据传输率：≥100Mb/s。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3）电气控制系统人机界面：</w:t>
            </w:r>
          </w:p>
          <w:p>
            <w:pPr>
              <w:pStyle w:val="null3"/>
              <w:jc w:val="both"/>
            </w:pPr>
            <w:r>
              <w:rPr>
                <w:rFonts w:ascii="仿宋_GB2312" w:hAnsi="仿宋_GB2312" w:cs="仿宋_GB2312" w:eastAsia="仿宋_GB2312"/>
                <w:sz w:val="20"/>
              </w:rPr>
              <w:t>1）TFT显示屏</w:t>
            </w:r>
            <w:r>
              <w:rPr>
                <w:rFonts w:ascii="仿宋_GB2312" w:hAnsi="仿宋_GB2312" w:cs="仿宋_GB2312" w:eastAsia="仿宋_GB2312"/>
                <w:sz w:val="20"/>
              </w:rPr>
              <w:t>：</w:t>
            </w:r>
            <w:r>
              <w:rPr>
                <w:rFonts w:ascii="仿宋_GB2312" w:hAnsi="仿宋_GB2312" w:cs="仿宋_GB2312" w:eastAsia="仿宋_GB2312"/>
                <w:sz w:val="20"/>
              </w:rPr>
              <w:t>≥10.1英寸；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≥1024×600；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）触</w:t>
            </w:r>
            <w:r>
              <w:rPr>
                <w:rFonts w:ascii="仿宋_GB2312" w:hAnsi="仿宋_GB2312" w:cs="仿宋_GB2312" w:eastAsia="仿宋_GB2312"/>
                <w:sz w:val="20"/>
              </w:rPr>
              <w:t>控</w:t>
            </w:r>
            <w:r>
              <w:rPr>
                <w:rFonts w:ascii="仿宋_GB2312" w:hAnsi="仿宋_GB2312" w:cs="仿宋_GB2312" w:eastAsia="仿宋_GB2312"/>
                <w:sz w:val="20"/>
              </w:rPr>
              <w:t>类型：电阻式；</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）接口：</w:t>
            </w:r>
            <w:r>
              <w:rPr>
                <w:rFonts w:ascii="仿宋_GB2312" w:hAnsi="仿宋_GB2312" w:cs="仿宋_GB2312" w:eastAsia="仿宋_GB2312"/>
                <w:sz w:val="20"/>
              </w:rPr>
              <w:t>≥1个RS422/485接口，1个以太网（RJ45）接口，≥1个主机USB型接口；</w:t>
            </w:r>
          </w:p>
          <w:p>
            <w:pPr>
              <w:pStyle w:val="null3"/>
              <w:jc w:val="both"/>
            </w:pPr>
            <w:r>
              <w:rPr>
                <w:rFonts w:ascii="仿宋_GB2312" w:hAnsi="仿宋_GB2312" w:cs="仿宋_GB2312" w:eastAsia="仿宋_GB2312"/>
                <w:sz w:val="20"/>
              </w:rPr>
              <w:t>6.13机器人数据采集软件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1）机器人数据采集软件可实时采集机器人IO信号、关节坐标等数据。为MES系统、数字孪生软件、数据可视化看板等第三方软件或系统提供机器人实时运行数据，为预测性维护系统提供实时可靠的设备状态数据。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2）支持各种不同品牌的机器人数据采集。6.1</w:t>
            </w:r>
            <w:r>
              <w:rPr>
                <w:rFonts w:ascii="仿宋_GB2312" w:hAnsi="仿宋_GB2312" w:cs="仿宋_GB2312" w:eastAsia="仿宋_GB2312"/>
                <w:sz w:val="20"/>
              </w:rPr>
              <w:t>4</w:t>
            </w:r>
            <w:r>
              <w:rPr>
                <w:rFonts w:ascii="仿宋_GB2312" w:hAnsi="仿宋_GB2312" w:cs="仿宋_GB2312" w:eastAsia="仿宋_GB2312"/>
                <w:sz w:val="20"/>
              </w:rPr>
              <w:t>信息视窗：</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b/>
              </w:rPr>
              <w:t>柔性</w:t>
            </w:r>
            <w:r>
              <w:rPr>
                <w:rFonts w:ascii="仿宋_GB2312" w:hAnsi="仿宋_GB2312" w:cs="仿宋_GB2312" w:eastAsia="仿宋_GB2312"/>
                <w:sz w:val="20"/>
                <w:b/>
              </w:rPr>
              <w:t>AGV运载单元</w:t>
            </w:r>
          </w:p>
          <w:p>
            <w:pPr>
              <w:pStyle w:val="null3"/>
              <w:jc w:val="both"/>
            </w:pPr>
            <w:r>
              <w:rPr>
                <w:rFonts w:ascii="仿宋_GB2312" w:hAnsi="仿宋_GB2312" w:cs="仿宋_GB2312" w:eastAsia="仿宋_GB2312"/>
                <w:sz w:val="20"/>
              </w:rPr>
              <w:t>7.1柔性AGV运载小车：1套。</w:t>
            </w:r>
          </w:p>
          <w:p>
            <w:pPr>
              <w:pStyle w:val="null3"/>
              <w:jc w:val="both"/>
            </w:pPr>
            <w:r>
              <w:rPr>
                <w:rFonts w:ascii="仿宋_GB2312" w:hAnsi="仿宋_GB2312" w:cs="仿宋_GB2312" w:eastAsia="仿宋_GB2312"/>
                <w:sz w:val="20"/>
              </w:rPr>
              <w:t>1)最大载重：≥300kg；</w:t>
            </w:r>
          </w:p>
          <w:p>
            <w:pPr>
              <w:pStyle w:val="null3"/>
              <w:jc w:val="both"/>
            </w:pPr>
            <w:r>
              <w:rPr>
                <w:rFonts w:ascii="仿宋_GB2312" w:hAnsi="仿宋_GB2312" w:cs="仿宋_GB2312" w:eastAsia="仿宋_GB2312"/>
                <w:sz w:val="20"/>
              </w:rPr>
              <w:t>2)对接精度：≤5mm；</w:t>
            </w:r>
          </w:p>
          <w:p>
            <w:pPr>
              <w:pStyle w:val="null3"/>
              <w:jc w:val="both"/>
            </w:pPr>
            <w:r>
              <w:rPr>
                <w:rFonts w:ascii="仿宋_GB2312" w:hAnsi="仿宋_GB2312" w:cs="仿宋_GB2312" w:eastAsia="仿宋_GB2312"/>
                <w:sz w:val="20"/>
              </w:rPr>
              <w:t>3)最大速度：≥1.</w:t>
            </w:r>
            <w:r>
              <w:rPr>
                <w:rFonts w:ascii="仿宋_GB2312" w:hAnsi="仿宋_GB2312" w:cs="仿宋_GB2312" w:eastAsia="仿宋_GB2312"/>
                <w:sz w:val="20"/>
              </w:rPr>
              <w:t>0</w:t>
            </w:r>
            <w:r>
              <w:rPr>
                <w:rFonts w:ascii="仿宋_GB2312" w:hAnsi="仿宋_GB2312" w:cs="仿宋_GB2312" w:eastAsia="仿宋_GB2312"/>
                <w:sz w:val="20"/>
              </w:rPr>
              <w:t>m/s</w:t>
            </w:r>
          </w:p>
          <w:p>
            <w:pPr>
              <w:pStyle w:val="null3"/>
              <w:jc w:val="both"/>
            </w:pPr>
            <w:r>
              <w:rPr>
                <w:rFonts w:ascii="仿宋_GB2312" w:hAnsi="仿宋_GB2312" w:cs="仿宋_GB2312" w:eastAsia="仿宋_GB2312"/>
                <w:sz w:val="20"/>
              </w:rPr>
              <w:t>4)加速度：≥0.3m/s2</w:t>
            </w:r>
          </w:p>
          <w:p>
            <w:pPr>
              <w:pStyle w:val="null3"/>
              <w:jc w:val="both"/>
            </w:pPr>
            <w:r>
              <w:rPr>
                <w:rFonts w:ascii="仿宋_GB2312" w:hAnsi="仿宋_GB2312" w:cs="仿宋_GB2312" w:eastAsia="仿宋_GB2312"/>
                <w:sz w:val="20"/>
              </w:rPr>
              <w:t>5)工作速度：前进：≥0.8m/s，后退：≥0.3m/s</w:t>
            </w:r>
          </w:p>
          <w:p>
            <w:pPr>
              <w:pStyle w:val="null3"/>
              <w:jc w:val="both"/>
            </w:pPr>
            <w:r>
              <w:rPr>
                <w:rFonts w:ascii="仿宋_GB2312" w:hAnsi="仿宋_GB2312" w:cs="仿宋_GB2312" w:eastAsia="仿宋_GB2312"/>
                <w:sz w:val="20"/>
              </w:rPr>
              <w:t>6)回转直径：≤780mm</w:t>
            </w:r>
          </w:p>
          <w:p>
            <w:pPr>
              <w:pStyle w:val="null3"/>
              <w:jc w:val="both"/>
            </w:pPr>
            <w:r>
              <w:rPr>
                <w:rFonts w:ascii="仿宋_GB2312" w:hAnsi="仿宋_GB2312" w:cs="仿宋_GB2312" w:eastAsia="仿宋_GB2312"/>
                <w:sz w:val="20"/>
              </w:rPr>
              <w:t>7)爬坡能力：≥3°</w:t>
            </w:r>
          </w:p>
          <w:p>
            <w:pPr>
              <w:pStyle w:val="null3"/>
              <w:jc w:val="both"/>
            </w:pPr>
            <w:r>
              <w:rPr>
                <w:rFonts w:ascii="仿宋_GB2312" w:hAnsi="仿宋_GB2312" w:cs="仿宋_GB2312" w:eastAsia="仿宋_GB2312"/>
                <w:sz w:val="20"/>
              </w:rPr>
              <w:t>8)越障高度：≥10mm</w:t>
            </w:r>
          </w:p>
          <w:p>
            <w:pPr>
              <w:pStyle w:val="null3"/>
              <w:jc w:val="both"/>
            </w:pPr>
            <w:r>
              <w:rPr>
                <w:rFonts w:ascii="仿宋_GB2312" w:hAnsi="仿宋_GB2312" w:cs="仿宋_GB2312" w:eastAsia="仿宋_GB2312"/>
                <w:sz w:val="20"/>
              </w:rPr>
              <w:t>9)过缝宽度：≥30mm</w:t>
            </w:r>
          </w:p>
          <w:p>
            <w:pPr>
              <w:pStyle w:val="null3"/>
              <w:jc w:val="both"/>
            </w:pPr>
            <w:r>
              <w:rPr>
                <w:rFonts w:ascii="仿宋_GB2312" w:hAnsi="仿宋_GB2312" w:cs="仿宋_GB2312" w:eastAsia="仿宋_GB2312"/>
                <w:sz w:val="20"/>
              </w:rPr>
              <w:t>10)离地间隙：≥20mm</w:t>
            </w:r>
          </w:p>
          <w:p>
            <w:pPr>
              <w:pStyle w:val="null3"/>
              <w:jc w:val="both"/>
            </w:pPr>
            <w:r>
              <w:rPr>
                <w:rFonts w:ascii="仿宋_GB2312" w:hAnsi="仿宋_GB2312" w:cs="仿宋_GB2312" w:eastAsia="仿宋_GB2312"/>
                <w:sz w:val="20"/>
              </w:rPr>
              <w:t>11)行走通道宽度：</w:t>
            </w:r>
            <w:r>
              <w:rPr>
                <w:rFonts w:ascii="仿宋_GB2312" w:hAnsi="仿宋_GB2312" w:cs="仿宋_GB2312" w:eastAsia="仿宋_GB2312"/>
                <w:sz w:val="20"/>
              </w:rPr>
              <w:t>最小</w:t>
            </w:r>
            <w:r>
              <w:rPr>
                <w:rFonts w:ascii="仿宋_GB2312" w:hAnsi="仿宋_GB2312" w:cs="仿宋_GB2312" w:eastAsia="仿宋_GB2312"/>
                <w:sz w:val="20"/>
              </w:rPr>
              <w:t>750mm</w:t>
            </w:r>
          </w:p>
          <w:p>
            <w:pPr>
              <w:pStyle w:val="null3"/>
              <w:jc w:val="both"/>
            </w:pPr>
            <w:r>
              <w:rPr>
                <w:rFonts w:ascii="仿宋_GB2312" w:hAnsi="仿宋_GB2312" w:cs="仿宋_GB2312" w:eastAsia="仿宋_GB2312"/>
                <w:sz w:val="20"/>
              </w:rPr>
              <w:t>12)回转通道宽度：</w:t>
            </w:r>
            <w:r>
              <w:rPr>
                <w:rFonts w:ascii="仿宋_GB2312" w:hAnsi="仿宋_GB2312" w:cs="仿宋_GB2312" w:eastAsia="仿宋_GB2312"/>
                <w:sz w:val="20"/>
              </w:rPr>
              <w:t>最小</w:t>
            </w:r>
            <w:r>
              <w:rPr>
                <w:rFonts w:ascii="仿宋_GB2312" w:hAnsi="仿宋_GB2312" w:cs="仿宋_GB2312" w:eastAsia="仿宋_GB2312"/>
                <w:sz w:val="20"/>
              </w:rPr>
              <w:t>980mm</w:t>
            </w:r>
          </w:p>
          <w:p>
            <w:pPr>
              <w:pStyle w:val="null3"/>
              <w:jc w:val="both"/>
            </w:pPr>
            <w:r>
              <w:rPr>
                <w:rFonts w:ascii="仿宋_GB2312" w:hAnsi="仿宋_GB2312" w:cs="仿宋_GB2312" w:eastAsia="仿宋_GB2312"/>
                <w:sz w:val="20"/>
              </w:rPr>
              <w:t>13)站点定位精度：≤10mm</w:t>
            </w:r>
          </w:p>
          <w:p>
            <w:pPr>
              <w:pStyle w:val="null3"/>
              <w:jc w:val="both"/>
            </w:pPr>
            <w:r>
              <w:rPr>
                <w:rFonts w:ascii="仿宋_GB2312" w:hAnsi="仿宋_GB2312" w:cs="仿宋_GB2312" w:eastAsia="仿宋_GB2312"/>
                <w:sz w:val="20"/>
              </w:rPr>
              <w:t>14)站点角度精度：≤1°</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)导航方式：激光导航SLAM</w:t>
            </w:r>
          </w:p>
          <w:p>
            <w:pPr>
              <w:pStyle w:val="null3"/>
              <w:jc w:val="both"/>
            </w:pPr>
            <w:r>
              <w:rPr>
                <w:rFonts w:ascii="仿宋_GB2312" w:hAnsi="仿宋_GB2312" w:cs="仿宋_GB2312" w:eastAsia="仿宋_GB2312"/>
                <w:sz w:val="20"/>
              </w:rPr>
              <w:t>7.2车载输送机：1套；范围：≥5</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150</w:t>
            </w:r>
            <w:r>
              <w:rPr>
                <w:rFonts w:ascii="仿宋_GB2312" w:hAnsi="仿宋_GB2312" w:cs="仿宋_GB2312" w:eastAsia="仿宋_GB2312"/>
                <w:sz w:val="20"/>
              </w:rPr>
              <w:t>，防锈金属材质，输送运行速度：</w:t>
            </w:r>
            <w:r>
              <w:rPr>
                <w:rFonts w:ascii="仿宋_GB2312" w:hAnsi="仿宋_GB2312" w:cs="仿宋_GB2312" w:eastAsia="仿宋_GB2312"/>
                <w:sz w:val="20"/>
              </w:rPr>
              <w:t>≥3m/min；承载能力：≥50kg。</w:t>
            </w:r>
          </w:p>
          <w:p>
            <w:pPr>
              <w:pStyle w:val="null3"/>
              <w:jc w:val="both"/>
            </w:pPr>
            <w:r>
              <w:rPr>
                <w:rFonts w:ascii="仿宋_GB2312" w:hAnsi="仿宋_GB2312" w:cs="仿宋_GB2312" w:eastAsia="仿宋_GB2312"/>
                <w:sz w:val="20"/>
              </w:rPr>
              <w:t>7.3、AGV调控系统：1套：设备管理、地图管理功能；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）调度逻辑要求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1）一键上线、下线所有系统中的AGV；</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2）优化重新分配机制；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3）动态路径规划；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4）支持VDA5050协议（AGV通讯接口标准）；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）数字系统</w:t>
            </w:r>
          </w:p>
          <w:p>
            <w:pPr>
              <w:pStyle w:val="null3"/>
              <w:ind w:firstLine="200"/>
              <w:jc w:val="both"/>
            </w:pPr>
            <w:r>
              <w:rPr>
                <w:rFonts w:ascii="仿宋_GB2312" w:hAnsi="仿宋_GB2312" w:cs="仿宋_GB2312" w:eastAsia="仿宋_GB2312"/>
                <w:sz w:val="20"/>
              </w:rPr>
              <w:t>具有订单数量分析、订单效率分析、</w:t>
            </w:r>
            <w:r>
              <w:rPr>
                <w:rFonts w:ascii="仿宋_GB2312" w:hAnsi="仿宋_GB2312" w:cs="仿宋_GB2312" w:eastAsia="仿宋_GB2312"/>
                <w:sz w:val="20"/>
              </w:rPr>
              <w:t>AGV小车效率分析、AGV小车状态分析、AGV小车异常分析等功能。</w:t>
            </w:r>
          </w:p>
          <w:p>
            <w:pPr>
              <w:pStyle w:val="null3"/>
              <w:jc w:val="both"/>
            </w:pPr>
            <w:r>
              <w:rPr>
                <w:rFonts w:ascii="仿宋_GB2312" w:hAnsi="仿宋_GB2312" w:cs="仿宋_GB2312" w:eastAsia="仿宋_GB2312"/>
                <w:sz w:val="20"/>
              </w:rPr>
              <w:t>7.4信息视窗：1套；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）带吊装支架和布线，与</w:t>
            </w:r>
            <w:r>
              <w:rPr>
                <w:rFonts w:ascii="仿宋_GB2312" w:hAnsi="仿宋_GB2312" w:cs="仿宋_GB2312" w:eastAsia="仿宋_GB2312"/>
                <w:sz w:val="20"/>
              </w:rPr>
              <w:t>MES系统实时同步信息。</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b/>
              </w:rPr>
              <w:t>智能柔性产线</w:t>
            </w:r>
            <w:r>
              <w:rPr>
                <w:rFonts w:ascii="仿宋_GB2312" w:hAnsi="仿宋_GB2312" w:cs="仿宋_GB2312" w:eastAsia="仿宋_GB2312"/>
                <w:sz w:val="20"/>
                <w:b/>
              </w:rPr>
              <w:t>-信息管理总控与数字孪生单元</w:t>
            </w:r>
          </w:p>
          <w:p>
            <w:pPr>
              <w:pStyle w:val="null3"/>
              <w:jc w:val="both"/>
            </w:pPr>
            <w:r>
              <w:rPr>
                <w:rFonts w:ascii="仿宋_GB2312" w:hAnsi="仿宋_GB2312" w:cs="仿宋_GB2312" w:eastAsia="仿宋_GB2312"/>
                <w:sz w:val="20"/>
              </w:rPr>
              <w:t>单元功能：信息管理总控与数字孪生单元作为整个系统的数字化信息化管理中心，以</w:t>
            </w:r>
            <w:r>
              <w:rPr>
                <w:rFonts w:ascii="仿宋_GB2312" w:hAnsi="仿宋_GB2312" w:cs="仿宋_GB2312" w:eastAsia="仿宋_GB2312"/>
                <w:sz w:val="20"/>
              </w:rPr>
              <w:t>MES生产管理系统为核心，通过以太网进行协同工作和高效数据交换，实现全系统的互联互通。完成生产线系统数字化、智能化、信息化等综合应用。</w:t>
            </w:r>
          </w:p>
          <w:p>
            <w:pPr>
              <w:pStyle w:val="null3"/>
              <w:jc w:val="both"/>
            </w:pPr>
            <w:r>
              <w:rPr>
                <w:rFonts w:ascii="仿宋_GB2312" w:hAnsi="仿宋_GB2312" w:cs="仿宋_GB2312" w:eastAsia="仿宋_GB2312"/>
                <w:sz w:val="20"/>
              </w:rPr>
              <w:t>单元组成：由</w:t>
            </w:r>
            <w:r>
              <w:rPr>
                <w:rFonts w:ascii="仿宋_GB2312" w:hAnsi="仿宋_GB2312" w:cs="仿宋_GB2312" w:eastAsia="仿宋_GB2312"/>
                <w:sz w:val="20"/>
              </w:rPr>
              <w:t>4套控制平台、1套总控台、4套总控信息系统、1套ERP、1套智能制造MES生产管理软件、12个环境监控摄像头、1批安全防护栏与安全门、50套石油机械模型、50套包装盒和盒盖、1批智能制造教学</w:t>
            </w:r>
            <w:r>
              <w:rPr>
                <w:rFonts w:ascii="仿宋_GB2312" w:hAnsi="仿宋_GB2312" w:cs="仿宋_GB2312" w:eastAsia="仿宋_GB2312"/>
                <w:sz w:val="20"/>
              </w:rPr>
              <w:t>课程</w:t>
            </w:r>
            <w:r>
              <w:rPr>
                <w:rFonts w:ascii="仿宋_GB2312" w:hAnsi="仿宋_GB2312" w:cs="仿宋_GB2312" w:eastAsia="仿宋_GB2312"/>
                <w:sz w:val="20"/>
              </w:rPr>
              <w:t>资源等设备组成。</w:t>
            </w:r>
          </w:p>
          <w:p>
            <w:pPr>
              <w:pStyle w:val="null3"/>
              <w:jc w:val="both"/>
            </w:pPr>
            <w:r>
              <w:rPr>
                <w:rFonts w:ascii="仿宋_GB2312" w:hAnsi="仿宋_GB2312" w:cs="仿宋_GB2312" w:eastAsia="仿宋_GB2312"/>
                <w:sz w:val="20"/>
              </w:rPr>
              <w:t>8.1控制平台：4套；</w:t>
            </w:r>
            <w:r>
              <w:rPr>
                <w:rFonts w:ascii="仿宋_GB2312" w:hAnsi="仿宋_GB2312" w:cs="仿宋_GB2312" w:eastAsia="仿宋_GB2312"/>
                <w:sz w:val="20"/>
              </w:rPr>
              <w:t>处理器</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八核，主频</w:t>
            </w:r>
            <w:r>
              <w:rPr>
                <w:rFonts w:ascii="仿宋_GB2312" w:hAnsi="仿宋_GB2312" w:cs="仿宋_GB2312" w:eastAsia="仿宋_GB2312"/>
                <w:sz w:val="20"/>
              </w:rPr>
              <w:t>≥</w:t>
            </w:r>
            <w:r>
              <w:rPr>
                <w:rFonts w:ascii="仿宋_GB2312" w:hAnsi="仿宋_GB2312" w:cs="仿宋_GB2312" w:eastAsia="仿宋_GB2312"/>
                <w:sz w:val="20"/>
              </w:rPr>
              <w:t>3.8GHz</w:t>
            </w:r>
            <w:r>
              <w:rPr>
                <w:rFonts w:ascii="仿宋_GB2312" w:hAnsi="仿宋_GB2312" w:cs="仿宋_GB2312" w:eastAsia="仿宋_GB2312"/>
                <w:sz w:val="20"/>
              </w:rPr>
              <w:t>，</w:t>
            </w:r>
            <w:r>
              <w:rPr>
                <w:rFonts w:ascii="仿宋_GB2312" w:hAnsi="仿宋_GB2312" w:cs="仿宋_GB2312" w:eastAsia="仿宋_GB2312"/>
                <w:sz w:val="20"/>
              </w:rPr>
              <w:t>RAM：≥16G；硬盘容量：≥固态1TB；显卡：≥8G独显；显示器：≥27英寸液晶显示器。</w:t>
            </w:r>
          </w:p>
          <w:p>
            <w:pPr>
              <w:pStyle w:val="null3"/>
              <w:jc w:val="both"/>
            </w:pPr>
            <w:r>
              <w:rPr>
                <w:rFonts w:ascii="仿宋_GB2312" w:hAnsi="仿宋_GB2312" w:cs="仿宋_GB2312" w:eastAsia="仿宋_GB2312"/>
                <w:sz w:val="20"/>
              </w:rPr>
              <w:t>8.2总控台：1套；4联4工位。尺寸≥4</w:t>
            </w:r>
            <w:r>
              <w:rPr>
                <w:rFonts w:ascii="仿宋_GB2312" w:hAnsi="仿宋_GB2312" w:cs="仿宋_GB2312" w:eastAsia="仿宋_GB2312"/>
                <w:sz w:val="20"/>
              </w:rPr>
              <w:t>500</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0"/>
              </w:rPr>
              <w:t>×</w:t>
            </w:r>
            <w:r>
              <w:rPr>
                <w:rFonts w:ascii="仿宋_GB2312" w:hAnsi="仿宋_GB2312" w:cs="仿宋_GB2312" w:eastAsia="仿宋_GB2312"/>
                <w:sz w:val="20"/>
              </w:rPr>
              <w:t>700</w:t>
            </w:r>
            <w:r>
              <w:rPr>
                <w:rFonts w:ascii="仿宋_GB2312" w:hAnsi="仿宋_GB2312" w:cs="仿宋_GB2312" w:eastAsia="仿宋_GB2312"/>
                <w:sz w:val="20"/>
              </w:rPr>
              <w:t>mm</w:t>
            </w:r>
            <w:r>
              <w:rPr>
                <w:rFonts w:ascii="仿宋_GB2312" w:hAnsi="仿宋_GB2312" w:cs="仿宋_GB2312" w:eastAsia="仿宋_GB2312"/>
              </w:rPr>
              <w:t xml:space="preserve"> </w:t>
            </w:r>
            <w:r>
              <w:rPr>
                <w:rFonts w:ascii="仿宋_GB2312" w:hAnsi="仿宋_GB2312" w:cs="仿宋_GB2312" w:eastAsia="仿宋_GB2312"/>
                <w:sz w:val="20"/>
              </w:rPr>
              <w:t>桌面厚度</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mm，密度板钢琴烤漆；</w:t>
            </w:r>
          </w:p>
          <w:p>
            <w:pPr>
              <w:pStyle w:val="null3"/>
              <w:jc w:val="both"/>
            </w:pPr>
            <w:r>
              <w:rPr>
                <w:rFonts w:ascii="仿宋_GB2312" w:hAnsi="仿宋_GB2312" w:cs="仿宋_GB2312" w:eastAsia="仿宋_GB2312"/>
                <w:sz w:val="20"/>
              </w:rPr>
              <w:t>8.3总控信息系统：4套；</w:t>
            </w:r>
          </w:p>
          <w:p>
            <w:pPr>
              <w:pStyle w:val="null3"/>
              <w:jc w:val="both"/>
            </w:pPr>
            <w:r>
              <w:rPr>
                <w:rFonts w:ascii="仿宋_GB2312" w:hAnsi="仿宋_GB2312" w:cs="仿宋_GB2312" w:eastAsia="仿宋_GB2312"/>
                <w:sz w:val="20"/>
              </w:rPr>
              <w:t>1）尺寸：≥65寸；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）屏幕分辨率：</w:t>
            </w:r>
            <w:r>
              <w:rPr>
                <w:rFonts w:ascii="仿宋_GB2312" w:hAnsi="仿宋_GB2312" w:cs="仿宋_GB2312" w:eastAsia="仿宋_GB2312"/>
                <w:sz w:val="20"/>
              </w:rPr>
              <w:t>≥4K；</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）背光方式：直下式</w:t>
            </w:r>
            <w:r>
              <w:rPr>
                <w:rFonts w:ascii="仿宋_GB2312" w:hAnsi="仿宋_GB2312" w:cs="仿宋_GB2312" w:eastAsia="仿宋_GB2312"/>
                <w:sz w:val="20"/>
              </w:rPr>
              <w:t>/DLED；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）运行内存</w:t>
            </w:r>
            <w:r>
              <w:rPr>
                <w:rFonts w:ascii="仿宋_GB2312" w:hAnsi="仿宋_GB2312" w:cs="仿宋_GB2312" w:eastAsia="仿宋_GB2312"/>
                <w:sz w:val="20"/>
              </w:rPr>
              <w:t>/RAM：≥4GB；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CPU架构：≥四核A73；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）储存内存：</w:t>
            </w:r>
            <w:r>
              <w:rPr>
                <w:rFonts w:ascii="仿宋_GB2312" w:hAnsi="仿宋_GB2312" w:cs="仿宋_GB2312" w:eastAsia="仿宋_GB2312"/>
                <w:sz w:val="20"/>
              </w:rPr>
              <w:t>≥64GB；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）能耗等级</w:t>
            </w:r>
            <w:r>
              <w:rPr>
                <w:rFonts w:ascii="仿宋_GB2312" w:hAnsi="仿宋_GB2312" w:cs="仿宋_GB2312" w:eastAsia="仿宋_GB2312"/>
                <w:sz w:val="20"/>
              </w:rPr>
              <w:t>:一级能耗；</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）语音控制：人工智能语音；</w:t>
            </w:r>
          </w:p>
          <w:p>
            <w:pPr>
              <w:pStyle w:val="null3"/>
              <w:jc w:val="both"/>
            </w:pPr>
            <w:r>
              <w:rPr>
                <w:rFonts w:ascii="仿宋_GB2312" w:hAnsi="仿宋_GB2312" w:cs="仿宋_GB2312" w:eastAsia="仿宋_GB2312"/>
                <w:sz w:val="20"/>
              </w:rPr>
              <w:t>8.4</w:t>
            </w:r>
            <w:r>
              <w:rPr>
                <w:rFonts w:ascii="仿宋_GB2312" w:hAnsi="仿宋_GB2312" w:cs="仿宋_GB2312" w:eastAsia="仿宋_GB2312"/>
              </w:rPr>
              <w:t xml:space="preserve"> </w:t>
            </w:r>
            <w:r>
              <w:rPr>
                <w:rFonts w:ascii="仿宋_GB2312" w:hAnsi="仿宋_GB2312" w:cs="仿宋_GB2312" w:eastAsia="仿宋_GB2312"/>
                <w:sz w:val="20"/>
              </w:rPr>
              <w:t>ERP管理软件：1套；</w:t>
            </w:r>
          </w:p>
          <w:p>
            <w:pPr>
              <w:pStyle w:val="null3"/>
              <w:jc w:val="both"/>
            </w:pPr>
            <w:r>
              <w:rPr>
                <w:rFonts w:ascii="仿宋_GB2312" w:hAnsi="仿宋_GB2312" w:cs="仿宋_GB2312" w:eastAsia="仿宋_GB2312"/>
                <w:sz w:val="20"/>
              </w:rPr>
              <w:t>ERP管理软件具有基础设置、采购管理、仓储管理、生产管理、销售管理、财务管理功能；</w:t>
            </w:r>
          </w:p>
          <w:p>
            <w:pPr>
              <w:pStyle w:val="null3"/>
              <w:jc w:val="both"/>
            </w:pPr>
            <w:r>
              <w:rPr>
                <w:rFonts w:ascii="仿宋_GB2312" w:hAnsi="仿宋_GB2312" w:cs="仿宋_GB2312" w:eastAsia="仿宋_GB2312"/>
                <w:sz w:val="20"/>
              </w:rPr>
              <w:t>1）基础设置：系统账号权限设置。</w:t>
            </w:r>
          </w:p>
          <w:p>
            <w:pPr>
              <w:pStyle w:val="null3"/>
              <w:jc w:val="both"/>
            </w:pPr>
            <w:r>
              <w:rPr>
                <w:rFonts w:ascii="仿宋_GB2312" w:hAnsi="仿宋_GB2312" w:cs="仿宋_GB2312" w:eastAsia="仿宋_GB2312"/>
                <w:sz w:val="20"/>
              </w:rPr>
              <w:t>2）基础建模：基础数据、工厂建模。</w:t>
            </w:r>
          </w:p>
          <w:p>
            <w:pPr>
              <w:pStyle w:val="null3"/>
              <w:jc w:val="both"/>
            </w:pPr>
            <w:r>
              <w:rPr>
                <w:rFonts w:ascii="仿宋_GB2312" w:hAnsi="仿宋_GB2312" w:cs="仿宋_GB2312" w:eastAsia="仿宋_GB2312"/>
                <w:sz w:val="20"/>
              </w:rPr>
              <w:t>3）基础业务数据：维护物料基本档案、建立组织结构、维护工艺路线、BOM管理、客商信息。</w:t>
            </w:r>
          </w:p>
          <w:p>
            <w:pPr>
              <w:pStyle w:val="null3"/>
              <w:jc w:val="both"/>
            </w:pPr>
            <w:r>
              <w:rPr>
                <w:rFonts w:ascii="仿宋_GB2312" w:hAnsi="仿宋_GB2312" w:cs="仿宋_GB2312" w:eastAsia="仿宋_GB2312"/>
                <w:sz w:val="20"/>
              </w:rPr>
              <w:t>4）销售管理：公共资料、销售人员助理绑定、客户洽谈记录管理、项目管理、销售报价管理、销售订单管理、销售出库单管理、销售退货通知单管理、竞争对手管理、售后服务管理。</w:t>
            </w:r>
          </w:p>
          <w:p>
            <w:pPr>
              <w:pStyle w:val="null3"/>
              <w:jc w:val="both"/>
            </w:pPr>
            <w:r>
              <w:rPr>
                <w:rFonts w:ascii="仿宋_GB2312" w:hAnsi="仿宋_GB2312" w:cs="仿宋_GB2312" w:eastAsia="仿宋_GB2312"/>
                <w:sz w:val="20"/>
              </w:rPr>
              <w:t>5）仓存管理：采购申请、订单、收货通知单、物料检验单、物料验退单、物料入库单、物料出库单、退货单管理、盘点作业等</w:t>
            </w:r>
          </w:p>
          <w:p>
            <w:pPr>
              <w:pStyle w:val="null3"/>
              <w:jc w:val="both"/>
            </w:pPr>
            <w:r>
              <w:rPr>
                <w:rFonts w:ascii="仿宋_GB2312" w:hAnsi="仿宋_GB2312" w:cs="仿宋_GB2312" w:eastAsia="仿宋_GB2312"/>
                <w:sz w:val="20"/>
              </w:rPr>
              <w:t>6）生产管理：公共资料、BOM管理、物料需求计划、工单管理、委外加工管理、生产投料单、委外投料单。</w:t>
            </w:r>
          </w:p>
          <w:p>
            <w:pPr>
              <w:pStyle w:val="null3"/>
              <w:jc w:val="both"/>
            </w:pPr>
            <w:r>
              <w:rPr>
                <w:rFonts w:ascii="仿宋_GB2312" w:hAnsi="仿宋_GB2312" w:cs="仿宋_GB2312" w:eastAsia="仿宋_GB2312"/>
                <w:sz w:val="20"/>
              </w:rPr>
              <w:t>7）办公管理：个人设置、知识库管理、备忘录管理、通讯录管理、公告通知管理、工作互动管理、工作报告总结管理。</w:t>
            </w:r>
          </w:p>
          <w:p>
            <w:pPr>
              <w:pStyle w:val="null3"/>
              <w:jc w:val="both"/>
            </w:pPr>
            <w:r>
              <w:rPr>
                <w:rFonts w:ascii="仿宋_GB2312" w:hAnsi="仿宋_GB2312" w:cs="仿宋_GB2312" w:eastAsia="仿宋_GB2312"/>
                <w:sz w:val="20"/>
              </w:rPr>
              <w:t>▲8.5智能制造MES生产管理软件：1套；</w:t>
            </w:r>
          </w:p>
          <w:p>
            <w:pPr>
              <w:pStyle w:val="null3"/>
              <w:jc w:val="both"/>
            </w:pPr>
            <w:r>
              <w:rPr>
                <w:rFonts w:ascii="仿宋_GB2312" w:hAnsi="仿宋_GB2312" w:cs="仿宋_GB2312" w:eastAsia="仿宋_GB2312"/>
                <w:sz w:val="20"/>
              </w:rPr>
              <w:t>具有产品管理、订单管理、仓储管理、</w:t>
            </w:r>
            <w:r>
              <w:rPr>
                <w:rFonts w:ascii="仿宋_GB2312" w:hAnsi="仿宋_GB2312" w:cs="仿宋_GB2312" w:eastAsia="仿宋_GB2312"/>
                <w:sz w:val="20"/>
              </w:rPr>
              <w:t>RFID管理、数据监控、质量管理、检测项管理、设备管理、系统控制等功能</w:t>
            </w:r>
            <w:r>
              <w:rPr>
                <w:rFonts w:ascii="仿宋_GB2312" w:hAnsi="仿宋_GB2312" w:cs="仿宋_GB2312" w:eastAsia="仿宋_GB2312"/>
                <w:sz w:val="20"/>
              </w:rPr>
              <w:t>；</w:t>
            </w:r>
            <w:r>
              <w:rPr>
                <w:rFonts w:ascii="仿宋_GB2312" w:hAnsi="仿宋_GB2312" w:cs="仿宋_GB2312" w:eastAsia="仿宋_GB2312"/>
                <w:sz w:val="20"/>
              </w:rPr>
              <w:t>（投标时提供软件功能截图）</w:t>
            </w:r>
          </w:p>
          <w:p>
            <w:pPr>
              <w:pStyle w:val="null3"/>
              <w:jc w:val="both"/>
            </w:pPr>
            <w:r>
              <w:rPr>
                <w:rFonts w:ascii="仿宋_GB2312" w:hAnsi="仿宋_GB2312" w:cs="仿宋_GB2312" w:eastAsia="仿宋_GB2312"/>
                <w:sz w:val="20"/>
              </w:rPr>
              <w:t>系统参数配置、数据备份恢复、运行日志管理。（投标时提供软件功能截图）</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6</w:t>
            </w:r>
            <w:r>
              <w:rPr>
                <w:rFonts w:ascii="仿宋_GB2312" w:hAnsi="仿宋_GB2312" w:cs="仿宋_GB2312" w:eastAsia="仿宋_GB2312"/>
                <w:sz w:val="20"/>
              </w:rPr>
              <w:t>环境监控摄像头：</w:t>
            </w:r>
            <w:r>
              <w:rPr>
                <w:rFonts w:ascii="仿宋_GB2312" w:hAnsi="仿宋_GB2312" w:cs="仿宋_GB2312" w:eastAsia="仿宋_GB2312"/>
                <w:sz w:val="20"/>
              </w:rPr>
              <w:t>12个；投标人需根据实验室布局，提供安装点位图，确保监控无死角。</w:t>
            </w:r>
          </w:p>
          <w:p>
            <w:pPr>
              <w:pStyle w:val="null3"/>
              <w:numPr>
                <w:ilvl w:val="0"/>
                <w:numId w:val="1"/>
              </w:numPr>
              <w:jc w:val="both"/>
            </w:pPr>
            <w:r>
              <w:rPr>
                <w:rFonts w:ascii="仿宋_GB2312" w:hAnsi="仿宋_GB2312" w:cs="仿宋_GB2312" w:eastAsia="仿宋_GB2312"/>
                <w:sz w:val="20"/>
              </w:rPr>
              <w:t>传感器</w:t>
            </w:r>
            <w:r>
              <w:rPr>
                <w:rFonts w:ascii="仿宋_GB2312" w:hAnsi="仿宋_GB2312" w:cs="仿宋_GB2312" w:eastAsia="仿宋_GB2312"/>
                <w:sz w:val="20"/>
              </w:rPr>
              <w:t>：</w:t>
            </w:r>
            <w:r>
              <w:rPr>
                <w:rFonts w:ascii="仿宋_GB2312" w:hAnsi="仿宋_GB2312" w:cs="仿宋_GB2312" w:eastAsia="仿宋_GB2312"/>
                <w:sz w:val="20"/>
              </w:rPr>
              <w:t>≥1/2.7</w:t>
            </w:r>
            <w:r>
              <w:rPr>
                <w:rFonts w:ascii="仿宋_GB2312" w:hAnsi="仿宋_GB2312" w:cs="仿宋_GB2312" w:eastAsia="仿宋_GB2312"/>
                <w:sz w:val="20"/>
              </w:rPr>
              <w:t>cmos</w:t>
            </w:r>
          </w:p>
          <w:p>
            <w:pPr>
              <w:pStyle w:val="null3"/>
              <w:numPr>
                <w:ilvl w:val="0"/>
                <w:numId w:val="1"/>
              </w:numPr>
              <w:jc w:val="both"/>
            </w:pPr>
            <w:r>
              <w:rPr>
                <w:rFonts w:ascii="仿宋_GB2312" w:hAnsi="仿宋_GB2312" w:cs="仿宋_GB2312" w:eastAsia="仿宋_GB2312"/>
                <w:sz w:val="20"/>
              </w:rPr>
              <w:t>最大图像尺寸：</w:t>
            </w:r>
            <w:r>
              <w:rPr>
                <w:rFonts w:ascii="仿宋_GB2312" w:hAnsi="仿宋_GB2312" w:cs="仿宋_GB2312" w:eastAsia="仿宋_GB2312"/>
                <w:sz w:val="20"/>
              </w:rPr>
              <w:t>≥2688×1520</w:t>
            </w:r>
          </w:p>
          <w:p>
            <w:pPr>
              <w:pStyle w:val="null3"/>
              <w:jc w:val="both"/>
            </w:pPr>
            <w:r>
              <w:rPr>
                <w:rFonts w:ascii="仿宋_GB2312" w:hAnsi="仿宋_GB2312" w:cs="仿宋_GB2312" w:eastAsia="仿宋_GB2312"/>
                <w:sz w:val="20"/>
              </w:rPr>
              <w:t>3）主码流帧率及分辨率：≥50Hz：25fps（2688×1520，1920×1080，1280×720）</w:t>
            </w:r>
          </w:p>
          <w:p>
            <w:pPr>
              <w:pStyle w:val="null3"/>
              <w:jc w:val="both"/>
            </w:pPr>
            <w:r>
              <w:rPr>
                <w:rFonts w:ascii="仿宋_GB2312" w:hAnsi="仿宋_GB2312" w:cs="仿宋_GB2312" w:eastAsia="仿宋_GB2312"/>
                <w:sz w:val="20"/>
              </w:rPr>
              <w:t>4）子码流帧率及分辨率：≥50Hz：25fps（704×576，640×480，352×288）</w:t>
            </w:r>
          </w:p>
          <w:p>
            <w:pPr>
              <w:pStyle w:val="null3"/>
              <w:jc w:val="both"/>
            </w:pPr>
            <w:r>
              <w:rPr>
                <w:rFonts w:ascii="仿宋_GB2312" w:hAnsi="仿宋_GB2312" w:cs="仿宋_GB2312" w:eastAsia="仿宋_GB2312"/>
                <w:sz w:val="20"/>
              </w:rPr>
              <w:t>5）镜头：≥4mm,水平视场角：≥82°</w:t>
            </w:r>
          </w:p>
          <w:p>
            <w:pPr>
              <w:pStyle w:val="null3"/>
              <w:jc w:val="both"/>
            </w:pPr>
            <w:r>
              <w:rPr>
                <w:rFonts w:ascii="仿宋_GB2312" w:hAnsi="仿宋_GB2312" w:cs="仿宋_GB2312" w:eastAsia="仿宋_GB2312"/>
                <w:sz w:val="20"/>
              </w:rPr>
              <w:t>6）调整角度：水平：0°~360°；垂直：0°~70°；旋转：0°~360°</w:t>
            </w:r>
          </w:p>
          <w:p>
            <w:pPr>
              <w:pStyle w:val="null3"/>
              <w:jc w:val="both"/>
            </w:pPr>
            <w:r>
              <w:rPr>
                <w:rFonts w:ascii="仿宋_GB2312" w:hAnsi="仿宋_GB2312" w:cs="仿宋_GB2312" w:eastAsia="仿宋_GB2312"/>
                <w:sz w:val="20"/>
              </w:rPr>
              <w:t>8）视频压缩标准：主码流：H.265/H.264</w:t>
            </w:r>
          </w:p>
          <w:p>
            <w:pPr>
              <w:pStyle w:val="null3"/>
              <w:jc w:val="both"/>
            </w:pPr>
            <w:r>
              <w:rPr>
                <w:rFonts w:ascii="仿宋_GB2312" w:hAnsi="仿宋_GB2312" w:cs="仿宋_GB2312" w:eastAsia="仿宋_GB2312"/>
                <w:sz w:val="20"/>
              </w:rPr>
              <w:t>子码流：</w:t>
            </w:r>
            <w:r>
              <w:rPr>
                <w:rFonts w:ascii="仿宋_GB2312" w:hAnsi="仿宋_GB2312" w:cs="仿宋_GB2312" w:eastAsia="仿宋_GB2312"/>
                <w:sz w:val="20"/>
              </w:rPr>
              <w:t>H.265/H.264/MJPEG</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）通讯接口：</w:t>
            </w:r>
            <w:r>
              <w:rPr>
                <w:rFonts w:ascii="仿宋_GB2312" w:hAnsi="仿宋_GB2312" w:cs="仿宋_GB2312" w:eastAsia="仿宋_GB2312"/>
                <w:sz w:val="20"/>
              </w:rPr>
              <w:t>1个RJ45自适应以太网口</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）电源供应：</w:t>
            </w:r>
            <w:r>
              <w:rPr>
                <w:rFonts w:ascii="仿宋_GB2312" w:hAnsi="仿宋_GB2312" w:cs="仿宋_GB2312" w:eastAsia="仿宋_GB2312"/>
                <w:sz w:val="20"/>
              </w:rPr>
              <w:t>DC12V</w:t>
            </w:r>
          </w:p>
          <w:p>
            <w:pPr>
              <w:pStyle w:val="null3"/>
              <w:jc w:val="both"/>
            </w:pPr>
            <w:r>
              <w:rPr>
                <w:rFonts w:ascii="仿宋_GB2312" w:hAnsi="仿宋_GB2312" w:cs="仿宋_GB2312" w:eastAsia="仿宋_GB2312"/>
                <w:sz w:val="20"/>
              </w:rPr>
              <w:t>▲8.7 一体化教学智慧管理模块：1套；</w:t>
            </w:r>
          </w:p>
          <w:p>
            <w:pPr>
              <w:pStyle w:val="null3"/>
              <w:jc w:val="both"/>
            </w:pPr>
            <w:r>
              <w:rPr>
                <w:rFonts w:ascii="仿宋_GB2312" w:hAnsi="仿宋_GB2312" w:cs="仿宋_GB2312" w:eastAsia="仿宋_GB2312"/>
                <w:sz w:val="20"/>
              </w:rPr>
              <w:t>设备使用及考核鉴定的综合信息管理。主要包括个人信息、系统管理、培训管理、考核管理、理论考核等五个模块。</w:t>
            </w:r>
          </w:p>
          <w:p>
            <w:pPr>
              <w:pStyle w:val="null3"/>
              <w:jc w:val="both"/>
            </w:pPr>
            <w:r>
              <w:rPr>
                <w:rFonts w:ascii="仿宋_GB2312" w:hAnsi="仿宋_GB2312" w:cs="仿宋_GB2312" w:eastAsia="仿宋_GB2312"/>
                <w:sz w:val="20"/>
              </w:rPr>
              <w:t>具备信息管理、培训课程安排与作业提交评分管理、考核鉴定与成绩统计管理、考核证书信息管理、理论考核管理等功能。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8</w:t>
            </w:r>
            <w:r>
              <w:rPr>
                <w:rFonts w:ascii="仿宋_GB2312" w:hAnsi="仿宋_GB2312" w:cs="仿宋_GB2312" w:eastAsia="仿宋_GB2312"/>
                <w:sz w:val="20"/>
              </w:rPr>
              <w:t>安全防护栏与安全门：</w:t>
            </w:r>
            <w:r>
              <w:rPr>
                <w:rFonts w:ascii="仿宋_GB2312" w:hAnsi="仿宋_GB2312" w:cs="仿宋_GB2312" w:eastAsia="仿宋_GB2312"/>
                <w:sz w:val="20"/>
              </w:rPr>
              <w:t>1批；材质：铝合金+钢化玻璃嵌入，尺寸根据现场实训场地进行定制。</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9</w:t>
            </w:r>
            <w:r>
              <w:rPr>
                <w:rFonts w:ascii="仿宋_GB2312" w:hAnsi="仿宋_GB2312" w:cs="仿宋_GB2312" w:eastAsia="仿宋_GB2312"/>
                <w:sz w:val="20"/>
              </w:rPr>
              <w:t>石油机械模型：</w:t>
            </w:r>
            <w:r>
              <w:rPr>
                <w:rFonts w:ascii="仿宋_GB2312" w:hAnsi="仿宋_GB2312" w:cs="仿宋_GB2312" w:eastAsia="仿宋_GB2312"/>
                <w:sz w:val="20"/>
              </w:rPr>
              <w:t>≥50套；系统生产对象为石油行业应用上常见的石油机械模型，分为金属部分与3D打印部分。</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10</w:t>
            </w:r>
            <w:r>
              <w:rPr>
                <w:rFonts w:ascii="仿宋_GB2312" w:hAnsi="仿宋_GB2312" w:cs="仿宋_GB2312" w:eastAsia="仿宋_GB2312"/>
                <w:sz w:val="20"/>
              </w:rPr>
              <w:t>包装盒和盒盖：与石油机械模型配套的包装盒与盒盖不少于</w:t>
            </w:r>
            <w:r>
              <w:rPr>
                <w:rFonts w:ascii="仿宋_GB2312" w:hAnsi="仿宋_GB2312" w:cs="仿宋_GB2312" w:eastAsia="仿宋_GB2312"/>
                <w:sz w:val="20"/>
              </w:rPr>
              <w:t>100</w:t>
            </w:r>
            <w:r>
              <w:rPr>
                <w:rFonts w:ascii="仿宋_GB2312" w:hAnsi="仿宋_GB2312" w:cs="仿宋_GB2312" w:eastAsia="仿宋_GB2312"/>
                <w:sz w:val="20"/>
              </w:rPr>
              <w:t>套。</w:t>
            </w:r>
          </w:p>
          <w:p>
            <w:pPr>
              <w:pStyle w:val="null3"/>
              <w:jc w:val="both"/>
            </w:pPr>
            <w:r>
              <w:rPr>
                <w:rFonts w:ascii="仿宋_GB2312" w:hAnsi="仿宋_GB2312" w:cs="仿宋_GB2312" w:eastAsia="仿宋_GB2312"/>
                <w:sz w:val="20"/>
              </w:rPr>
              <w:t>8.1</w:t>
            </w:r>
            <w:r>
              <w:rPr>
                <w:rFonts w:ascii="仿宋_GB2312" w:hAnsi="仿宋_GB2312" w:cs="仿宋_GB2312" w:eastAsia="仿宋_GB2312"/>
                <w:sz w:val="20"/>
              </w:rPr>
              <w:t xml:space="preserve">1 </w:t>
            </w:r>
            <w:r>
              <w:rPr>
                <w:rFonts w:ascii="仿宋_GB2312" w:hAnsi="仿宋_GB2312" w:cs="仿宋_GB2312" w:eastAsia="仿宋_GB2312"/>
                <w:sz w:val="20"/>
              </w:rPr>
              <w:t>智能制造教学</w:t>
            </w:r>
            <w:r>
              <w:rPr>
                <w:rFonts w:ascii="仿宋_GB2312" w:hAnsi="仿宋_GB2312" w:cs="仿宋_GB2312" w:eastAsia="仿宋_GB2312"/>
                <w:sz w:val="20"/>
              </w:rPr>
              <w:t>课程</w:t>
            </w:r>
            <w:r>
              <w:rPr>
                <w:rFonts w:ascii="仿宋_GB2312" w:hAnsi="仿宋_GB2312" w:cs="仿宋_GB2312" w:eastAsia="仿宋_GB2312"/>
                <w:sz w:val="20"/>
              </w:rPr>
              <w:t>资源：提供机器人基础教学资源纸质版和电子版一套。包括但不限于说明书、实验指导书（</w:t>
            </w:r>
            <w:r>
              <w:rPr>
                <w:rFonts w:ascii="仿宋_GB2312" w:hAnsi="仿宋_GB2312" w:cs="仿宋_GB2312" w:eastAsia="仿宋_GB2312"/>
                <w:sz w:val="20"/>
              </w:rPr>
              <w:t>《工业机器人拆装与调试》、《工业机器人操作与系统应用》、《模块化作业型教学机器人教学大纲》、《机器人工程专业培养方案（本科）》</w:t>
            </w:r>
            <w:r>
              <w:rPr>
                <w:rFonts w:ascii="仿宋_GB2312" w:hAnsi="仿宋_GB2312" w:cs="仿宋_GB2312" w:eastAsia="仿宋_GB2312"/>
                <w:sz w:val="20"/>
              </w:rPr>
              <w:t>）、</w:t>
            </w:r>
            <w:r>
              <w:rPr>
                <w:rFonts w:ascii="仿宋_GB2312" w:hAnsi="仿宋_GB2312" w:cs="仿宋_GB2312" w:eastAsia="仿宋_GB2312"/>
                <w:sz w:val="20"/>
              </w:rPr>
              <w:t>PLC源程序、机器人配套说明书等。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w:t>
            </w:r>
            <w:r>
              <w:rPr>
                <w:rFonts w:ascii="仿宋_GB2312" w:hAnsi="仿宋_GB2312" w:cs="仿宋_GB2312" w:eastAsia="仿宋_GB2312"/>
                <w:sz w:val="18"/>
              </w:rPr>
              <w:t>参数和</w:t>
            </w:r>
            <w:r>
              <w:rPr>
                <w:rFonts w:ascii="仿宋_GB2312" w:hAnsi="仿宋_GB2312" w:cs="仿宋_GB2312" w:eastAsia="仿宋_GB2312"/>
                <w:sz w:val="18"/>
              </w:rPr>
              <w:t>▲</w:t>
            </w:r>
            <w:r>
              <w:rPr>
                <w:rFonts w:ascii="仿宋_GB2312" w:hAnsi="仿宋_GB2312" w:cs="仿宋_GB2312" w:eastAsia="仿宋_GB2312"/>
                <w:sz w:val="18"/>
              </w:rPr>
              <w:t>参数必须提供佐证材料，佐证材料包括但不限于产品彩页、检测报告、功能截图等</w:t>
            </w:r>
            <w:r>
              <w:rPr>
                <w:rFonts w:ascii="仿宋_GB2312" w:hAnsi="仿宋_GB2312" w:cs="仿宋_GB2312" w:eastAsia="仿宋_GB2312"/>
                <w:sz w:val="18"/>
              </w:rPr>
              <w:t>（</w:t>
            </w:r>
            <w:r>
              <w:rPr>
                <w:rFonts w:ascii="仿宋_GB2312" w:hAnsi="仿宋_GB2312" w:cs="仿宋_GB2312" w:eastAsia="仿宋_GB2312"/>
                <w:sz w:val="21"/>
              </w:rPr>
              <w:t>技术参数与性能指标</w:t>
            </w:r>
            <w:r>
              <w:rPr>
                <w:rFonts w:ascii="仿宋_GB2312" w:hAnsi="仿宋_GB2312" w:cs="仿宋_GB2312" w:eastAsia="仿宋_GB2312"/>
                <w:sz w:val="21"/>
              </w:rPr>
              <w:t>有佐证要求的以技术参数与性能指标的佐证要求为准</w:t>
            </w:r>
            <w:r>
              <w:rPr>
                <w:rFonts w:ascii="仿宋_GB2312" w:hAnsi="仿宋_GB2312" w:cs="仿宋_GB2312" w:eastAsia="仿宋_GB2312"/>
                <w:sz w:val="18"/>
              </w:rPr>
              <w:t>）</w:t>
            </w:r>
            <w:r>
              <w:rPr>
                <w:rFonts w:ascii="仿宋_GB2312" w:hAnsi="仿宋_GB2312" w:cs="仿宋_GB2312" w:eastAsia="仿宋_GB2312"/>
                <w:sz w:val="18"/>
              </w:rPr>
              <w:t>。未提供佐证材料或佐证材料低于招标文件规定的相应技术指标、参数时视为负偏离。</w:t>
            </w:r>
            <w:r>
              <w:rPr>
                <w:rFonts w:ascii="仿宋_GB2312" w:hAnsi="仿宋_GB2312" w:cs="仿宋_GB2312" w:eastAsia="仿宋_GB2312"/>
                <w:sz w:val="18"/>
              </w:rPr>
              <w:t>★</w:t>
            </w:r>
            <w:r>
              <w:rPr>
                <w:rFonts w:ascii="仿宋_GB2312" w:hAnsi="仿宋_GB2312" w:cs="仿宋_GB2312" w:eastAsia="仿宋_GB2312"/>
                <w:sz w:val="18"/>
              </w:rPr>
              <w:t>参数</w:t>
            </w:r>
            <w:r>
              <w:rPr>
                <w:rFonts w:ascii="仿宋_GB2312" w:hAnsi="仿宋_GB2312" w:cs="仿宋_GB2312" w:eastAsia="仿宋_GB2312"/>
                <w:sz w:val="18"/>
              </w:rPr>
              <w:t>任意一项负偏离按无效投标处理。</w:t>
            </w:r>
          </w:p>
        </w:tc>
      </w:tr>
    </w:tbl>
    <w:p>
      <w:pPr>
        <w:pStyle w:val="null3"/>
      </w:pPr>
      <w:r>
        <w:rPr>
          <w:rFonts w:ascii="仿宋_GB2312" w:hAnsi="仿宋_GB2312" w:cs="仿宋_GB2312" w:eastAsia="仿宋_GB2312"/>
        </w:rPr>
        <w:t>标的名称：三坐标测量机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三坐标测量机</w:t>
            </w:r>
          </w:p>
          <w:p>
            <w:pPr>
              <w:pStyle w:val="null3"/>
              <w:jc w:val="both"/>
            </w:pPr>
            <w:r>
              <w:rPr>
                <w:rFonts w:ascii="仿宋_GB2312" w:hAnsi="仿宋_GB2312" w:cs="仿宋_GB2312" w:eastAsia="仿宋_GB2312"/>
                <w:sz w:val="20"/>
              </w:rPr>
              <w:t>1.行程范围(mm)：≥800×1000×600mm；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工作台最大承重</w:t>
            </w:r>
            <w:r>
              <w:rPr>
                <w:rFonts w:ascii="仿宋_GB2312" w:hAnsi="仿宋_GB2312" w:cs="仿宋_GB2312" w:eastAsia="仿宋_GB2312"/>
                <w:sz w:val="20"/>
              </w:rPr>
              <w:t>≥450kg；</w:t>
            </w:r>
          </w:p>
          <w:p>
            <w:pPr>
              <w:pStyle w:val="null3"/>
              <w:jc w:val="both"/>
            </w:pPr>
            <w:r>
              <w:rPr>
                <w:rFonts w:ascii="仿宋_GB2312" w:hAnsi="仿宋_GB2312" w:cs="仿宋_GB2312" w:eastAsia="仿宋_GB2312"/>
                <w:sz w:val="20"/>
              </w:rPr>
              <w:t>3.精度指标：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3.1.长度测量最大允许误差MPE(E0/E150)(μm)≤1.7+3.3L/1000；</w:t>
            </w:r>
          </w:p>
          <w:p>
            <w:pPr>
              <w:pStyle w:val="null3"/>
              <w:jc w:val="both"/>
            </w:pPr>
            <w:r>
              <w:rPr>
                <w:rFonts w:ascii="仿宋_GB2312" w:hAnsi="仿宋_GB2312" w:cs="仿宋_GB2312" w:eastAsia="仿宋_GB2312"/>
                <w:sz w:val="20"/>
              </w:rPr>
              <w:t>3.2.单探针形状最大允许误差MPE(PFTU)(μm)≤1.7；</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3.3.重复精度最大允许限MPL(R0)(μm)≤1.7；</w:t>
            </w:r>
          </w:p>
          <w:p>
            <w:pPr>
              <w:pStyle w:val="null3"/>
              <w:jc w:val="both"/>
            </w:pPr>
            <w:r>
              <w:rPr>
                <w:rFonts w:ascii="仿宋_GB2312" w:hAnsi="仿宋_GB2312" w:cs="仿宋_GB2312" w:eastAsia="仿宋_GB2312"/>
                <w:sz w:val="20"/>
              </w:rPr>
              <w:t>3.4.扫描探测最大允许误差MPE(THP)/MPT(τ)(μm/s)≤3.1/49；</w:t>
            </w:r>
          </w:p>
          <w:p>
            <w:pPr>
              <w:pStyle w:val="null3"/>
              <w:jc w:val="both"/>
            </w:pPr>
            <w:r>
              <w:rPr>
                <w:rFonts w:ascii="仿宋_GB2312" w:hAnsi="仿宋_GB2312" w:cs="仿宋_GB2312" w:eastAsia="仿宋_GB2312"/>
                <w:sz w:val="20"/>
              </w:rPr>
              <w:t>4.动态性能：3D运动速度(mm/s)≥510，3D运动加速度(mm/s2)≥1700</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.具备</w:t>
            </w:r>
            <w:r>
              <w:rPr>
                <w:rFonts w:ascii="仿宋_GB2312" w:hAnsi="仿宋_GB2312" w:cs="仿宋_GB2312" w:eastAsia="仿宋_GB2312"/>
                <w:sz w:val="20"/>
              </w:rPr>
              <w:t>超高刚性精密</w:t>
            </w:r>
            <w:r>
              <w:rPr>
                <w:rFonts w:ascii="仿宋_GB2312" w:hAnsi="仿宋_GB2312" w:cs="仿宋_GB2312" w:eastAsia="仿宋_GB2312"/>
                <w:sz w:val="20"/>
              </w:rPr>
              <w:t>横梁技术</w:t>
            </w:r>
            <w:r>
              <w:rPr>
                <w:rFonts w:ascii="仿宋_GB2312" w:hAnsi="仿宋_GB2312" w:cs="仿宋_GB2312" w:eastAsia="仿宋_GB2312"/>
                <w:sz w:val="20"/>
              </w:rPr>
              <w:t>，通过减轻运动负荷从而提高了整机的性能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6.测量软件一套</w:t>
            </w:r>
            <w:r>
              <w:rPr>
                <w:rFonts w:ascii="仿宋_GB2312" w:hAnsi="仿宋_GB2312" w:cs="仿宋_GB2312" w:eastAsia="仿宋_GB2312"/>
                <w:sz w:val="20"/>
              </w:rPr>
              <w:t>；</w:t>
            </w:r>
          </w:p>
          <w:p>
            <w:pPr>
              <w:pStyle w:val="null3"/>
            </w:pPr>
            <w:r>
              <w:rPr>
                <w:rFonts w:ascii="仿宋_GB2312" w:hAnsi="仿宋_GB2312" w:cs="仿宋_GB2312" w:eastAsia="仿宋_GB2312"/>
                <w:sz w:val="20"/>
              </w:rPr>
              <w:t>6.1</w:t>
            </w:r>
            <w:r>
              <w:rPr>
                <w:rFonts w:ascii="仿宋_GB2312" w:hAnsi="仿宋_GB2312" w:cs="仿宋_GB2312" w:eastAsia="仿宋_GB2312"/>
                <w:sz w:val="20"/>
              </w:rPr>
              <w:t>具备高性能扫描功能，支持开</w:t>
            </w:r>
            <w:r>
              <w:rPr>
                <w:rFonts w:ascii="仿宋_GB2312" w:hAnsi="仿宋_GB2312" w:cs="仿宋_GB2312" w:eastAsia="仿宋_GB2312"/>
                <w:sz w:val="20"/>
              </w:rPr>
              <w:t>/闭线、曲面、截面、自由曲面等多种扫描模式，满足薄壁件、复杂曲面等工件的高速、高密度测量需求.</w:t>
            </w:r>
          </w:p>
          <w:p>
            <w:pPr>
              <w:pStyle w:val="null3"/>
            </w:pPr>
            <w:r>
              <w:rPr>
                <w:rFonts w:ascii="仿宋_GB2312" w:hAnsi="仿宋_GB2312" w:cs="仿宋_GB2312" w:eastAsia="仿宋_GB2312"/>
                <w:sz w:val="20"/>
              </w:rPr>
              <w:t>6.2</w:t>
            </w:r>
            <w:r>
              <w:rPr>
                <w:rFonts w:ascii="仿宋_GB2312" w:hAnsi="仿宋_GB2312" w:cs="仿宋_GB2312" w:eastAsia="仿宋_GB2312"/>
                <w:sz w:val="20"/>
              </w:rPr>
              <w:t>具备离线编程与仿真功能，可导入</w:t>
            </w:r>
            <w:r>
              <w:rPr>
                <w:rFonts w:ascii="仿宋_GB2312" w:hAnsi="仿宋_GB2312" w:cs="仿宋_GB2312" w:eastAsia="仿宋_GB2312"/>
                <w:sz w:val="20"/>
              </w:rPr>
              <w:t>CAD模型（支持IGES、STEP等通用格式），依据模型自动生成测量路径，并进行三维动态碰撞检测.</w:t>
            </w:r>
          </w:p>
          <w:p>
            <w:pPr>
              <w:pStyle w:val="null3"/>
              <w:jc w:val="both"/>
            </w:pPr>
            <w:r>
              <w:rPr>
                <w:rFonts w:ascii="仿宋_GB2312" w:hAnsi="仿宋_GB2312" w:cs="仿宋_GB2312" w:eastAsia="仿宋_GB2312"/>
                <w:sz w:val="20"/>
              </w:rPr>
              <w:t>7.探测系统：自动分度测座；</w:t>
            </w:r>
          </w:p>
          <w:p>
            <w:pPr>
              <w:pStyle w:val="null3"/>
              <w:jc w:val="both"/>
            </w:pPr>
            <w:r>
              <w:rPr>
                <w:rFonts w:ascii="仿宋_GB2312" w:hAnsi="仿宋_GB2312" w:cs="仿宋_GB2312" w:eastAsia="仿宋_GB2312"/>
                <w:sz w:val="20"/>
              </w:rPr>
              <w:t>7.1在竖直水平两个方向自动旋转，A旋转角：-115°至+90°，B摇动角：±180°，步距≤7.5°，空间旋转位置≥3000个位置，旋转90°≤2s，配置≥300mm的加长杆；</w:t>
            </w:r>
          </w:p>
          <w:p>
            <w:pPr>
              <w:pStyle w:val="null3"/>
              <w:jc w:val="both"/>
            </w:pPr>
            <w:r>
              <w:rPr>
                <w:rFonts w:ascii="仿宋_GB2312" w:hAnsi="仿宋_GB2312" w:cs="仿宋_GB2312" w:eastAsia="仿宋_GB2312"/>
                <w:sz w:val="20"/>
              </w:rPr>
              <w:t>7.2.旋转扭矩≤0.6</w:t>
            </w:r>
            <w:r>
              <w:rPr>
                <w:rFonts w:ascii="仿宋_GB2312" w:hAnsi="仿宋_GB2312" w:cs="仿宋_GB2312" w:eastAsia="仿宋_GB2312"/>
                <w:sz w:val="20"/>
              </w:rPr>
              <w:t>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7.3.测头系统具有可分度三维扫描模拟功能；</w:t>
            </w:r>
          </w:p>
          <w:p>
            <w:pPr>
              <w:pStyle w:val="null3"/>
              <w:jc w:val="both"/>
            </w:pPr>
            <w:r>
              <w:rPr>
                <w:rFonts w:ascii="仿宋_GB2312" w:hAnsi="仿宋_GB2312" w:cs="仿宋_GB2312" w:eastAsia="仿宋_GB2312"/>
                <w:sz w:val="20"/>
              </w:rPr>
              <w:t>7.4.具有触发和扫描功能，并支持所有标准的探测模式。</w:t>
            </w:r>
          </w:p>
          <w:p>
            <w:pPr>
              <w:pStyle w:val="null3"/>
              <w:jc w:val="both"/>
            </w:pPr>
            <w:r>
              <w:rPr>
                <w:rFonts w:ascii="仿宋_GB2312" w:hAnsi="仿宋_GB2312" w:cs="仿宋_GB2312" w:eastAsia="仿宋_GB2312"/>
                <w:sz w:val="20"/>
              </w:rPr>
              <w:t>7.5测头系统搭配</w:t>
            </w:r>
            <w:r>
              <w:rPr>
                <w:rFonts w:ascii="仿宋_GB2312" w:hAnsi="仿宋_GB2312" w:cs="仿宋_GB2312" w:eastAsia="仿宋_GB2312"/>
                <w:sz w:val="20"/>
              </w:rPr>
              <w:t>行业通用的标准</w:t>
            </w:r>
            <w:r>
              <w:rPr>
                <w:rFonts w:ascii="仿宋_GB2312" w:hAnsi="仿宋_GB2312" w:cs="仿宋_GB2312" w:eastAsia="仿宋_GB2312"/>
                <w:sz w:val="20"/>
              </w:rPr>
              <w:t>螺纹探针，探针总长度范围竖直方向在</w:t>
            </w:r>
            <w:r>
              <w:rPr>
                <w:rFonts w:ascii="仿宋_GB2312" w:hAnsi="仿宋_GB2312" w:cs="仿宋_GB2312" w:eastAsia="仿宋_GB2312"/>
                <w:sz w:val="20"/>
              </w:rPr>
              <w:t>20-115mm，水平方向0-20mm之间。</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控制</w:t>
            </w:r>
            <w:r>
              <w:rPr>
                <w:rFonts w:ascii="仿宋_GB2312" w:hAnsi="仿宋_GB2312" w:cs="仿宋_GB2312" w:eastAsia="仿宋_GB2312"/>
                <w:sz w:val="20"/>
              </w:rPr>
              <w:t>系统</w:t>
            </w:r>
            <w:r>
              <w:rPr>
                <w:rFonts w:ascii="仿宋_GB2312" w:hAnsi="仿宋_GB2312" w:cs="仿宋_GB2312" w:eastAsia="仿宋_GB2312"/>
                <w:sz w:val="20"/>
              </w:rPr>
              <w:t>1套：六核3.0G基频，内存≥16GB，512GSSD+2TBHHD，显卡≥4GB，≥23寸液晶显示器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9.标准的夹具系统一套。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w:t>
            </w:r>
            <w:r>
              <w:rPr>
                <w:rFonts w:ascii="仿宋_GB2312" w:hAnsi="仿宋_GB2312" w:cs="仿宋_GB2312" w:eastAsia="仿宋_GB2312"/>
                <w:sz w:val="18"/>
              </w:rPr>
              <w:t>参数和</w:t>
            </w:r>
            <w:r>
              <w:rPr>
                <w:rFonts w:ascii="仿宋_GB2312" w:hAnsi="仿宋_GB2312" w:cs="仿宋_GB2312" w:eastAsia="仿宋_GB2312"/>
                <w:sz w:val="18"/>
              </w:rPr>
              <w:t>▲</w:t>
            </w:r>
            <w:r>
              <w:rPr>
                <w:rFonts w:ascii="仿宋_GB2312" w:hAnsi="仿宋_GB2312" w:cs="仿宋_GB2312" w:eastAsia="仿宋_GB2312"/>
                <w:sz w:val="18"/>
              </w:rPr>
              <w:t>参数必须提供佐证材料，佐证材料包括但不限于产品彩页、检测报告、功能截图等</w:t>
            </w:r>
            <w:r>
              <w:rPr>
                <w:rFonts w:ascii="仿宋_GB2312" w:hAnsi="仿宋_GB2312" w:cs="仿宋_GB2312" w:eastAsia="仿宋_GB2312"/>
                <w:sz w:val="18"/>
              </w:rPr>
              <w:t>（</w:t>
            </w:r>
            <w:r>
              <w:rPr>
                <w:rFonts w:ascii="仿宋_GB2312" w:hAnsi="仿宋_GB2312" w:cs="仿宋_GB2312" w:eastAsia="仿宋_GB2312"/>
                <w:sz w:val="21"/>
              </w:rPr>
              <w:t>技术参数与性能指标</w:t>
            </w:r>
            <w:r>
              <w:rPr>
                <w:rFonts w:ascii="仿宋_GB2312" w:hAnsi="仿宋_GB2312" w:cs="仿宋_GB2312" w:eastAsia="仿宋_GB2312"/>
                <w:sz w:val="21"/>
              </w:rPr>
              <w:t>有佐证要求的以技术参数与性能指标的佐证要求为准</w:t>
            </w:r>
            <w:r>
              <w:rPr>
                <w:rFonts w:ascii="仿宋_GB2312" w:hAnsi="仿宋_GB2312" w:cs="仿宋_GB2312" w:eastAsia="仿宋_GB2312"/>
                <w:sz w:val="18"/>
              </w:rPr>
              <w:t>）</w:t>
            </w:r>
            <w:r>
              <w:rPr>
                <w:rFonts w:ascii="仿宋_GB2312" w:hAnsi="仿宋_GB2312" w:cs="仿宋_GB2312" w:eastAsia="仿宋_GB2312"/>
                <w:sz w:val="18"/>
              </w:rPr>
              <w:t>。未提供佐证材料或佐证材料低于招标文件规定的相应技术指标、参数时视为负偏离。</w:t>
            </w:r>
            <w:r>
              <w:rPr>
                <w:rFonts w:ascii="仿宋_GB2312" w:hAnsi="仿宋_GB2312" w:cs="仿宋_GB2312" w:eastAsia="仿宋_GB2312"/>
                <w:sz w:val="18"/>
              </w:rPr>
              <w:t>★</w:t>
            </w:r>
            <w:r>
              <w:rPr>
                <w:rFonts w:ascii="仿宋_GB2312" w:hAnsi="仿宋_GB2312" w:cs="仿宋_GB2312" w:eastAsia="仿宋_GB2312"/>
                <w:sz w:val="18"/>
              </w:rPr>
              <w:t>参数</w:t>
            </w:r>
            <w:r>
              <w:rPr>
                <w:rFonts w:ascii="仿宋_GB2312" w:hAnsi="仿宋_GB2312" w:cs="仿宋_GB2312" w:eastAsia="仿宋_GB2312"/>
                <w:sz w:val="18"/>
              </w:rPr>
              <w:t>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合同签订后90日内交货并完成安装调试、正常使用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西安石油大学指定地点(陕西省西安市鄠邑区丰京路560号)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供应商自行选择，但包装必须符合国家标准或行业标准，满足航空、铁路或公路运输以及货物装卸要求，保证使用人收到的是无任何损伤的货物。否则，因此造成的损失由供应商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硬件质保3年，软件质保5年。质保期内维修及零件更换费用由投标人承担。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1）需提供为期30天以上的现场培训，需保障使用老师熟练操作全部设备。（2）平台交付后，企业工程师需驻校3个月以上，辅助学校熟悉全部设备深度使用，协助学校进行配套教学资源开发、实践课授课、对外开展培训讲课等。培训内容包括仪器的技术原理、操作、数据处理、基本维护等。验收后半年内组织买方相关人员2人参加举办的相关应用培训班。5.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1、核心产品：智能柔性产线。 2、其他要求：项目实施配套服务 2.1提供2个“产学合作协同育人项目”名额，可提供学校教师到设备生产企业进行跟岗研修和短期培训的机会. 2.2需配套完成项目实施中的基础建设，包括但不限于设备基础、地面处理、墙面处理、功能隔断分区。 2.3需配套完成项目实施环境建设包括：室内区域规划，根据学校文化，以标志、标准文字、标准颜色为核心展开完整的系统的视觉表达体系。 3、报价要求：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全部相关费用。 4、投标保证金注意事项：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5、本项目为交钥匙项目，须需配套完成工训中心基础建设，包括但不限于设备基础、地面处理、墙面处理、功能隔断分区同时配套完成项目实施中的环境建设包括:室内区域规划。根据学校文化，以标志、标准文字、标准颜色为核心展开完整的系统的视觉表达体系，最终达到项目的正常运行(投标人须提供承诺并加盖公章)。 6、中标供应商应在中标结果发布后2日内提供与电子化交易平台上传一致的纸质投标文件2份。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 2、供应商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投标报价超过采购预算或者最高限价（包含分项预算或限价）（不合格） 投标报价未超过采购预算或者最高限价（包含分项预算或限价）（合格）</w:t>
            </w:r>
          </w:p>
        </w:tc>
        <w:tc>
          <w:tcPr>
            <w:tcW w:type="dxa" w:w="1661"/>
          </w:tcPr>
          <w:p>
            <w:pPr>
              <w:pStyle w:val="null3"/>
            </w:pPr>
            <w:r>
              <w:rPr>
                <w:rFonts w:ascii="仿宋_GB2312" w:hAnsi="仿宋_GB2312" w:cs="仿宋_GB2312" w:eastAsia="仿宋_GB2312"/>
              </w:rPr>
              <w:t>开标一览表 分项明细表.docx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投标函 中小企业声明函 残疾人福利性单位声明函 分项明细表.docx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分项明细表.docx 标的清单 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支付约定响应与招标文件要求一致（合格） 支付约定响应与招标文件要求不一致(不合格）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根据招标文件要求认真审核投标文件中技术参数响应和提供的佐证材料。投标产品的基本功能、产品技术参数和配置完全满足招标文件要求的，得满分27分；“▲”参数每负偏离一项扣 2 分，未带标识参数每负偏离一项扣0.027分。 备注：★参数和▲参数必须提供佐证材料，佐证材料包括但不限于产品彩页、检测报告、功能截图等（技术参数与性能指标有佐证要求的以技术参数与性能指标的佐证要求为准）。未提供佐证材料或佐证材料低于招标文件规定的相应技术指标、参数时视为负偏离。★参数负偏离任意一项负偏离按无效投标处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针对本项目提供具体的技术方案，内容包含：1、需求分析定位性；2、技术路线先进性、稳定性；3、技术路线安全性、可靠性；4重点、难点及解决措施； 方案内容完整全面，需求定位明确、技术路线及重难点务实、实践性与可行性强；每有一项缺项扣1分，每有一处内容存在缺陷，扣0.5分，扣完为止。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提供供应商2022年1月1日至今同类项目业绩（以合同签订日期为准）。每提供1份得1分，最高得5分。 备注：提供合同及发票复印件加盖公章。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详见附件：分项明细表.docx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