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83018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原始桌椅如果需要报废，需要联系相关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部门。</w:t>
      </w:r>
    </w:p>
    <w:p w14:paraId="66225BCB">
      <w:pPr>
        <w:numPr>
          <w:ilvl w:val="0"/>
          <w:numId w:val="2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  <w:woUserID w:val="1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  <w:woUserID w:val="1"/>
        </w:rPr>
        <w:t>答疑里相关问题说明：（广告文化和外楼梯装饰根据清单）</w:t>
      </w:r>
    </w:p>
    <w:p w14:paraId="2E39C683">
      <w:pPr>
        <w:numPr>
          <w:numId w:val="0"/>
        </w:numPr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  <w:woUserID w:val="1"/>
        </w:rPr>
        <w:t>1.</w:t>
      </w:r>
      <w:r>
        <w:rPr>
          <w:rFonts w:hint="eastAsia" w:ascii="宋体" w:hAnsi="宋体" w:eastAsia="宋体" w:cs="宋体"/>
          <w:sz w:val="28"/>
          <w:szCs w:val="28"/>
          <w:lang w:eastAsia="zh"/>
          <w:woUserID w:val="1"/>
        </w:rPr>
        <w:t>窗户护栏安装位置未明确（图纸设计窗户下为暖气罩）请设计明确位置及相应窗户护栏做法</w:t>
      </w:r>
      <w:r>
        <w:rPr>
          <w:rFonts w:hint="eastAsia" w:ascii="宋体" w:hAnsi="宋体" w:eastAsia="宋体" w:cs="宋体"/>
          <w:sz w:val="28"/>
          <w:szCs w:val="28"/>
          <w:lang w:eastAsia="zh-CN"/>
          <w:woUserID w:val="1"/>
        </w:rPr>
        <w:t>；</w:t>
      </w:r>
      <w:r>
        <w:rPr>
          <w:rFonts w:hint="eastAsia" w:ascii="宋体" w:hAnsi="宋体" w:eastAsia="宋体" w:cs="宋体"/>
          <w:sz w:val="28"/>
          <w:szCs w:val="28"/>
          <w:lang w:eastAsia="zh-CN"/>
          <w:woUserID w:val="1"/>
        </w:rPr>
        <w:br w:type="textWrapping"/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  <w:woUserID w:val="1"/>
        </w:rPr>
        <w:t>原有窗户有暖气罩有护栏，按照原有位置高度款式换新安装。采用不锈钢防护栏杆。</w:t>
      </w:r>
      <w:r>
        <w:rPr>
          <w:sz w:val="28"/>
          <w:szCs w:val="28"/>
        </w:rPr>
        <w:drawing>
          <wp:inline distT="0" distB="0" distL="114300" distR="114300">
            <wp:extent cx="3171825" cy="24098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EBAEA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  <w:woUserID w:val="1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  <w:woUserID w:val="1"/>
        </w:rPr>
        <w:t xml:space="preserve"> </w:t>
      </w:r>
    </w:p>
    <w:p w14:paraId="0E6BE690"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"/>
          <w:woUserID w:val="1"/>
        </w:rPr>
        <w:t>天棚吊顶木饰面未说明材质，请设计明确</w:t>
      </w:r>
      <w:r>
        <w:rPr>
          <w:rFonts w:hint="eastAsia" w:ascii="宋体" w:hAnsi="宋体" w:eastAsia="宋体" w:cs="宋体"/>
          <w:sz w:val="28"/>
          <w:szCs w:val="28"/>
          <w:lang w:eastAsia="zh-CN"/>
          <w:woUserID w:val="1"/>
        </w:rPr>
        <w:t>；</w:t>
      </w:r>
      <w:r>
        <w:rPr>
          <w:rFonts w:hint="eastAsia" w:ascii="宋体" w:hAnsi="宋体" w:eastAsia="宋体" w:cs="宋体"/>
          <w:sz w:val="28"/>
          <w:szCs w:val="28"/>
          <w:lang w:eastAsia="zh-CN"/>
          <w:woUserID w:val="1"/>
        </w:rPr>
        <w:br w:type="textWrapping"/>
      </w:r>
      <w:r>
        <w:rPr>
          <w:sz w:val="28"/>
          <w:szCs w:val="28"/>
        </w:rPr>
        <w:drawing>
          <wp:inline distT="0" distB="0" distL="114300" distR="114300">
            <wp:extent cx="5269230" cy="622300"/>
            <wp:effectExtent l="0" t="0" r="762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8A5ED"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"/>
          <w:woUserID w:val="1"/>
        </w:rPr>
      </w:pPr>
      <w:r>
        <w:rPr>
          <w:rFonts w:hint="eastAsia" w:ascii="宋体" w:hAnsi="宋体" w:eastAsia="宋体" w:cs="宋体"/>
          <w:sz w:val="28"/>
          <w:szCs w:val="28"/>
          <w:lang w:eastAsia="zh"/>
          <w:woUserID w:val="1"/>
        </w:rPr>
        <w:t>墙面饰面板未说明材质，请设计明确</w:t>
      </w:r>
      <w:r>
        <w:rPr>
          <w:rFonts w:hint="eastAsia" w:ascii="宋体" w:hAnsi="宋体" w:eastAsia="宋体" w:cs="宋体"/>
          <w:sz w:val="28"/>
          <w:szCs w:val="28"/>
          <w:lang w:eastAsia="zh-CN"/>
          <w:woUserID w:val="1"/>
        </w:rPr>
        <w:t>；</w:t>
      </w:r>
      <w:r>
        <w:rPr>
          <w:rFonts w:hint="eastAsia" w:ascii="宋体" w:hAnsi="宋体" w:eastAsia="宋体" w:cs="宋体"/>
          <w:sz w:val="28"/>
          <w:szCs w:val="28"/>
          <w:lang w:eastAsia="zh-CN"/>
          <w:woUserID w:val="1"/>
        </w:rPr>
        <w:br w:type="textWrapping"/>
      </w:r>
      <w:r>
        <w:rPr>
          <w:sz w:val="28"/>
          <w:szCs w:val="28"/>
        </w:rPr>
        <w:drawing>
          <wp:inline distT="0" distB="0" distL="114300" distR="114300">
            <wp:extent cx="5269230" cy="622300"/>
            <wp:effectExtent l="0" t="0" r="762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ECF61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  <w:woUserID w:val="1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  <w:woUserID w:val="1"/>
        </w:rPr>
        <w:t>二、安装施工图纸问题：</w:t>
      </w:r>
    </w:p>
    <w:p w14:paraId="2258F3FD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配电箱、灯具及开关插座图纸中无规格型号，请明确；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br w:type="textWrapping"/>
      </w:r>
    </w:p>
    <w:p w14:paraId="7B8F0994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2301875" cy="2174875"/>
            <wp:effectExtent l="0" t="0" r="3175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17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DBD7B">
      <w:pPr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270500" cy="1231265"/>
            <wp:effectExtent l="0" t="0" r="635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114300" distR="114300">
            <wp:extent cx="5271135" cy="1929765"/>
            <wp:effectExtent l="0" t="0" r="5715" b="133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92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52057">
      <w:pPr>
        <w:numPr>
          <w:ilvl w:val="0"/>
          <w:numId w:val="0"/>
        </w:numPr>
        <w:rPr>
          <w:sz w:val="28"/>
          <w:szCs w:val="28"/>
        </w:rPr>
      </w:pPr>
    </w:p>
    <w:p w14:paraId="1ECB96FF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主要材料的推荐品牌为：</w:t>
      </w:r>
    </w:p>
    <w:p w14:paraId="1AE5FAA4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防盗门：盼盼、王力、步阳等同档次级别品牌。</w:t>
      </w:r>
    </w:p>
    <w:p w14:paraId="3C272E0E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乳胶漆：立邦、三棵树、多乐士等同档次级别品牌。</w:t>
      </w:r>
    </w:p>
    <w:p w14:paraId="3C3FA486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灯具：欧普、佛山、三雄极光等同档次级别品牌。</w:t>
      </w:r>
    </w:p>
    <w:p w14:paraId="34599DFC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开关插座：欧普、正泰、三雄极光等同档次级别品牌。</w:t>
      </w:r>
    </w:p>
    <w:p w14:paraId="743B99F4"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7A313B"/>
    <w:multiLevelType w:val="singleLevel"/>
    <w:tmpl w:val="D87A313B"/>
    <w:lvl w:ilvl="0" w:tentative="0">
      <w:start w:val="2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EB302C03"/>
    <w:multiLevelType w:val="singleLevel"/>
    <w:tmpl w:val="EB302C03"/>
    <w:lvl w:ilvl="0" w:tentative="0">
      <w:start w:val="1"/>
      <w:numFmt w:val="decimal"/>
      <w:suff w:val="nothing"/>
      <w:lvlText w:val="%1、"/>
      <w:lvlJc w:val="left"/>
      <w:rPr>
        <w:rFonts w:hint="default"/>
        <w:color w:val="auto"/>
      </w:rPr>
    </w:lvl>
  </w:abstractNum>
  <w:abstractNum w:abstractNumId="2">
    <w:nsid w:val="41D780B0"/>
    <w:multiLevelType w:val="singleLevel"/>
    <w:tmpl w:val="41D780B0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7E2D82"/>
    <w:rsid w:val="35F3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</Words>
  <Characters>19</Characters>
  <Lines>0</Lines>
  <Paragraphs>0</Paragraphs>
  <TotalTime>2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2025-06-27T17:19:00Z</dcterms:created>
  <dc:creator>Administrator</dc:creator>
  <cp:lastModifiedBy>南倩</cp:lastModifiedBy>
  <dcterms:modified xsi:type="dcterms:W3CDTF">2025-09-05T09:45:49Z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eyJoZGlkIjoiMGFiODU1OGM2MThkZTU2ZjFjYTY4NDFlYWIzOGU2ZGEiLCJ1c2VySWQiOiIyMzI3NTQ2NDUifQ==</vt:lpwstr>
  </property>
  <property fmtid="{D5CDD505-2E9C-101B-9397-08002B2CF9AE}" pid="4" name="ICV">
    <vt:lpwstr>FFABE47E519E41848A20DF8F7E011363_12</vt:lpwstr>
  </property>
</Properties>
</file>