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9266E">
      <w:pPr>
        <w:pStyle w:val="4"/>
        <w:spacing w:before="40"/>
        <w:ind w:left="0" w:leftChars="0" w:firstLine="0" w:firstLineChars="0"/>
        <w:jc w:val="center"/>
        <w:rPr>
          <w:rFonts w:hint="eastAsia" w:ascii="仿宋" w:hAnsi="仿宋" w:eastAsia="仿宋" w:cs="仿宋"/>
          <w:b/>
          <w:bCs/>
          <w:i w:val="0"/>
          <w:iCs w:val="0"/>
          <w:caps w:val="0"/>
          <w:color w:val="333333"/>
          <w:spacing w:val="0"/>
          <w:sz w:val="36"/>
          <w:szCs w:val="36"/>
          <w:lang w:eastAsia="zh-CN"/>
        </w:rPr>
      </w:pPr>
      <w:r>
        <w:rPr>
          <w:rFonts w:hint="eastAsia" w:ascii="仿宋" w:hAnsi="仿宋" w:eastAsia="仿宋" w:cs="仿宋"/>
          <w:b/>
          <w:bCs/>
          <w:i w:val="0"/>
          <w:iCs w:val="0"/>
          <w:caps w:val="0"/>
          <w:color w:val="333333"/>
          <w:spacing w:val="0"/>
          <w:sz w:val="36"/>
          <w:szCs w:val="36"/>
        </w:rPr>
        <w:t>应急救援装备</w:t>
      </w:r>
      <w:r>
        <w:rPr>
          <w:rFonts w:hint="eastAsia" w:ascii="仿宋" w:hAnsi="仿宋" w:eastAsia="仿宋" w:cs="仿宋"/>
          <w:b/>
          <w:bCs/>
          <w:i w:val="0"/>
          <w:iCs w:val="0"/>
          <w:caps w:val="0"/>
          <w:color w:val="333333"/>
          <w:spacing w:val="0"/>
          <w:sz w:val="36"/>
          <w:szCs w:val="36"/>
          <w:lang w:eastAsia="zh-CN"/>
        </w:rPr>
        <w:t>（</w:t>
      </w:r>
      <w:r>
        <w:rPr>
          <w:rFonts w:hint="eastAsia" w:ascii="仿宋" w:hAnsi="仿宋" w:eastAsia="仿宋" w:cs="仿宋"/>
          <w:b/>
          <w:bCs/>
          <w:i w:val="0"/>
          <w:iCs w:val="0"/>
          <w:caps w:val="0"/>
          <w:color w:val="333333"/>
          <w:spacing w:val="0"/>
          <w:sz w:val="36"/>
          <w:szCs w:val="36"/>
          <w:lang w:val="en-US" w:eastAsia="zh-CN"/>
        </w:rPr>
        <w:t>社会应急救援力量装备配备）</w:t>
      </w:r>
    </w:p>
    <w:p w14:paraId="5F7A9254">
      <w:pPr>
        <w:pStyle w:val="4"/>
        <w:spacing w:before="40"/>
        <w:ind w:left="0" w:leftChars="0" w:firstLine="0" w:firstLineChars="0"/>
        <w:jc w:val="center"/>
        <w:rPr>
          <w:rFonts w:hint="eastAsia" w:ascii="仿宋" w:hAnsi="仿宋" w:eastAsia="仿宋" w:cs="仿宋"/>
          <w:b/>
          <w:bCs/>
          <w:sz w:val="36"/>
          <w:szCs w:val="36"/>
          <w:lang w:eastAsia="zh-CN"/>
        </w:rPr>
      </w:pPr>
      <w:r>
        <w:rPr>
          <w:rFonts w:hint="eastAsia" w:ascii="仿宋" w:hAnsi="仿宋" w:eastAsia="仿宋" w:cs="仿宋"/>
          <w:b/>
          <w:bCs/>
          <w:i w:val="0"/>
          <w:iCs w:val="0"/>
          <w:caps w:val="0"/>
          <w:color w:val="333333"/>
          <w:spacing w:val="0"/>
          <w:sz w:val="36"/>
          <w:szCs w:val="36"/>
          <w:lang w:val="en-US" w:eastAsia="zh-CN"/>
        </w:rPr>
        <w:t>采购</w:t>
      </w:r>
      <w:r>
        <w:rPr>
          <w:rFonts w:hint="eastAsia" w:ascii="仿宋" w:hAnsi="仿宋" w:eastAsia="仿宋" w:cs="仿宋"/>
          <w:b/>
          <w:bCs/>
          <w:i w:val="0"/>
          <w:iCs w:val="0"/>
          <w:caps w:val="0"/>
          <w:color w:val="333333"/>
          <w:spacing w:val="0"/>
          <w:sz w:val="36"/>
          <w:szCs w:val="36"/>
        </w:rPr>
        <w:t>项目</w:t>
      </w:r>
      <w:r>
        <w:rPr>
          <w:rFonts w:hint="eastAsia" w:ascii="仿宋" w:hAnsi="仿宋" w:eastAsia="仿宋" w:cs="仿宋"/>
          <w:b/>
          <w:bCs/>
          <w:sz w:val="36"/>
          <w:szCs w:val="36"/>
          <w:lang w:eastAsia="zh-CN"/>
        </w:rPr>
        <w:t>政府采购合同</w:t>
      </w:r>
    </w:p>
    <w:p w14:paraId="60EE5E87">
      <w:pPr>
        <w:ind w:firstLineChars="0"/>
        <w:rPr>
          <w:b/>
          <w:bCs/>
          <w:sz w:val="28"/>
          <w:szCs w:val="28"/>
          <w:lang w:eastAsia="zh-CN"/>
        </w:rPr>
      </w:pPr>
    </w:p>
    <w:p w14:paraId="2B04A32D">
      <w:pPr>
        <w:ind w:firstLine="534" w:firstLineChars="190"/>
        <w:rPr>
          <w:b/>
          <w:bCs/>
          <w:sz w:val="28"/>
          <w:szCs w:val="28"/>
          <w:lang w:eastAsia="zh-CN"/>
        </w:rPr>
      </w:pPr>
      <w:r>
        <w:rPr>
          <w:b/>
          <w:bCs/>
          <w:sz w:val="28"/>
          <w:szCs w:val="28"/>
          <w:lang w:eastAsia="zh-CN"/>
        </w:rPr>
        <w:t>甲方</w:t>
      </w:r>
      <w:r>
        <w:rPr>
          <w:rFonts w:hint="eastAsia"/>
          <w:b/>
          <w:bCs/>
          <w:sz w:val="28"/>
          <w:szCs w:val="28"/>
          <w:lang w:eastAsia="zh-CN"/>
        </w:rPr>
        <w:t>：陕西省减灾救灾中心</w:t>
      </w:r>
    </w:p>
    <w:p w14:paraId="1A692A2D">
      <w:pPr>
        <w:ind w:firstLine="534" w:firstLineChars="190"/>
        <w:rPr>
          <w:b/>
          <w:bCs/>
          <w:sz w:val="28"/>
          <w:szCs w:val="28"/>
          <w:lang w:eastAsia="zh-CN"/>
        </w:rPr>
      </w:pPr>
      <w:r>
        <w:rPr>
          <w:b/>
          <w:bCs/>
          <w:sz w:val="28"/>
          <w:szCs w:val="28"/>
          <w:lang w:eastAsia="zh-CN"/>
        </w:rPr>
        <w:t>乙方：</w:t>
      </w:r>
    </w:p>
    <w:p w14:paraId="4422CBAD">
      <w:pPr>
        <w:ind w:left="0" w:leftChars="0" w:firstLine="560" w:firstLineChars="200"/>
        <w:rPr>
          <w:rFonts w:hint="eastAsia"/>
          <w:sz w:val="28"/>
          <w:szCs w:val="28"/>
          <w:lang w:eastAsia="zh-CN"/>
        </w:rPr>
      </w:pPr>
      <w:r>
        <w:rPr>
          <w:rFonts w:hint="eastAsia"/>
          <w:sz w:val="28"/>
          <w:szCs w:val="28"/>
          <w:lang w:eastAsia="zh-CN"/>
        </w:rPr>
        <w:t>甲方经公开招标、选定乙方为供货单位，经双方共同协商达成以下合同内容：</w:t>
      </w:r>
    </w:p>
    <w:p w14:paraId="250CA622">
      <w:pPr>
        <w:ind w:firstLine="534" w:firstLineChars="190"/>
        <w:rPr>
          <w:b/>
          <w:bCs/>
          <w:sz w:val="28"/>
          <w:szCs w:val="28"/>
          <w:lang w:eastAsia="zh-CN"/>
        </w:rPr>
      </w:pPr>
      <w:r>
        <w:rPr>
          <w:b/>
          <w:bCs/>
          <w:sz w:val="28"/>
          <w:szCs w:val="28"/>
          <w:lang w:eastAsia="zh-CN"/>
        </w:rPr>
        <w:t>一</w:t>
      </w:r>
      <w:r>
        <w:rPr>
          <w:rFonts w:hint="eastAsia"/>
          <w:b/>
          <w:bCs/>
          <w:sz w:val="28"/>
          <w:szCs w:val="28"/>
          <w:lang w:eastAsia="zh-CN"/>
        </w:rPr>
        <w:t>、</w:t>
      </w:r>
      <w:r>
        <w:rPr>
          <w:b/>
          <w:bCs/>
          <w:sz w:val="28"/>
          <w:szCs w:val="28"/>
          <w:lang w:eastAsia="zh-CN"/>
        </w:rPr>
        <w:t>交货条件</w:t>
      </w:r>
    </w:p>
    <w:p w14:paraId="4B3AEC64">
      <w:pPr>
        <w:ind w:left="0" w:leftChars="0" w:firstLine="560" w:firstLineChars="200"/>
        <w:rPr>
          <w:sz w:val="28"/>
          <w:szCs w:val="28"/>
          <w:lang w:eastAsia="zh-CN"/>
        </w:rPr>
      </w:pPr>
      <w:r>
        <w:rPr>
          <w:rFonts w:hint="eastAsia"/>
          <w:sz w:val="28"/>
          <w:szCs w:val="28"/>
          <w:lang w:val="en-US" w:eastAsia="zh-CN"/>
        </w:rPr>
        <w:t>1.</w:t>
      </w:r>
      <w:r>
        <w:rPr>
          <w:sz w:val="28"/>
          <w:szCs w:val="28"/>
          <w:lang w:eastAsia="zh-CN"/>
        </w:rPr>
        <w:t>交货地点：甲方指定地点</w:t>
      </w:r>
    </w:p>
    <w:p w14:paraId="2E8BA414">
      <w:pPr>
        <w:ind w:firstLine="532" w:firstLineChars="190"/>
        <w:rPr>
          <w:sz w:val="28"/>
          <w:szCs w:val="28"/>
          <w:lang w:eastAsia="zh-CN"/>
        </w:rPr>
      </w:pPr>
      <w:r>
        <w:rPr>
          <w:rFonts w:hint="eastAsia"/>
          <w:sz w:val="28"/>
          <w:szCs w:val="28"/>
          <w:lang w:val="en-US" w:eastAsia="zh-CN"/>
        </w:rPr>
        <w:t>2.</w:t>
      </w:r>
      <w:r>
        <w:rPr>
          <w:sz w:val="28"/>
          <w:szCs w:val="28"/>
          <w:lang w:eastAsia="zh-CN"/>
        </w:rPr>
        <w:t>交货时间：合同签订后</w:t>
      </w:r>
      <w:r>
        <w:rPr>
          <w:rFonts w:hint="eastAsia"/>
          <w:sz w:val="28"/>
          <w:szCs w:val="28"/>
          <w:lang w:val="en-US" w:eastAsia="zh-CN"/>
        </w:rPr>
        <w:t>25</w:t>
      </w:r>
      <w:r>
        <w:rPr>
          <w:sz w:val="28"/>
          <w:szCs w:val="28"/>
          <w:lang w:eastAsia="zh-CN"/>
        </w:rPr>
        <w:t>日</w:t>
      </w:r>
      <w:r>
        <w:rPr>
          <w:rFonts w:hint="eastAsia"/>
          <w:sz w:val="28"/>
          <w:szCs w:val="28"/>
          <w:lang w:val="en-US" w:eastAsia="zh-CN"/>
        </w:rPr>
        <w:t>内</w:t>
      </w:r>
      <w:r>
        <w:rPr>
          <w:sz w:val="28"/>
          <w:szCs w:val="28"/>
          <w:lang w:eastAsia="zh-CN"/>
        </w:rPr>
        <w:t>完成送货、安装及调试</w:t>
      </w:r>
    </w:p>
    <w:p w14:paraId="59AB632D">
      <w:pPr>
        <w:ind w:firstLine="532" w:firstLineChars="190"/>
        <w:rPr>
          <w:sz w:val="28"/>
          <w:szCs w:val="28"/>
          <w:lang w:eastAsia="zh-CN"/>
        </w:rPr>
      </w:pPr>
      <w:r>
        <w:rPr>
          <w:rFonts w:hint="eastAsia"/>
          <w:sz w:val="28"/>
          <w:szCs w:val="28"/>
          <w:lang w:val="en-US" w:eastAsia="zh-CN"/>
        </w:rPr>
        <w:t>3.</w:t>
      </w:r>
      <w:r>
        <w:rPr>
          <w:rFonts w:hint="eastAsia"/>
          <w:sz w:val="28"/>
          <w:szCs w:val="28"/>
          <w:lang w:eastAsia="zh-CN"/>
        </w:rPr>
        <w:t>质保期：</w:t>
      </w:r>
      <w:r>
        <w:rPr>
          <w:rFonts w:hint="eastAsia"/>
          <w:sz w:val="28"/>
          <w:szCs w:val="28"/>
          <w:lang w:val="en-US" w:eastAsia="zh-CN"/>
        </w:rPr>
        <w:t>1</w:t>
      </w:r>
      <w:r>
        <w:rPr>
          <w:sz w:val="28"/>
          <w:szCs w:val="28"/>
          <w:lang w:eastAsia="zh-CN"/>
        </w:rPr>
        <w:t xml:space="preserve"> </w:t>
      </w:r>
      <w:r>
        <w:rPr>
          <w:rFonts w:hint="eastAsia"/>
          <w:sz w:val="28"/>
          <w:szCs w:val="28"/>
          <w:lang w:eastAsia="zh-CN"/>
        </w:rPr>
        <w:t>年</w:t>
      </w:r>
      <w:bookmarkStart w:id="0" w:name="二、合同价款"/>
      <w:bookmarkEnd w:id="0"/>
    </w:p>
    <w:p w14:paraId="3E224E62">
      <w:pPr>
        <w:ind w:firstLine="534" w:firstLineChars="190"/>
        <w:rPr>
          <w:sz w:val="28"/>
          <w:szCs w:val="28"/>
          <w:lang w:eastAsia="zh-CN"/>
        </w:rPr>
      </w:pPr>
      <w:r>
        <w:rPr>
          <w:rFonts w:hint="eastAsia"/>
          <w:b/>
          <w:bCs/>
          <w:sz w:val="28"/>
          <w:szCs w:val="28"/>
          <w:lang w:eastAsia="zh-CN"/>
        </w:rPr>
        <w:t>二、合同价款及清单</w:t>
      </w:r>
    </w:p>
    <w:p w14:paraId="13BDB86A">
      <w:pPr>
        <w:rPr>
          <w:rFonts w:hint="eastAsia"/>
          <w:sz w:val="28"/>
          <w:szCs w:val="28"/>
          <w:lang w:val="en-US" w:eastAsia="zh-CN"/>
        </w:rPr>
      </w:pPr>
      <w:r>
        <w:rPr>
          <w:sz w:val="28"/>
          <w:szCs w:val="28"/>
          <w:lang w:eastAsia="zh-CN"/>
        </w:rPr>
        <w:t>合同总价</w:t>
      </w:r>
      <w:r>
        <w:rPr>
          <w:rFonts w:hint="eastAsia"/>
          <w:sz w:val="28"/>
          <w:szCs w:val="28"/>
          <w:lang w:eastAsia="zh-CN"/>
        </w:rPr>
        <w:t>：</w:t>
      </w:r>
      <w:r>
        <w:rPr>
          <w:rFonts w:hint="eastAsia"/>
          <w:sz w:val="28"/>
          <w:szCs w:val="28"/>
          <w:lang w:val="en-US" w:eastAsia="zh-CN"/>
        </w:rPr>
        <w:t xml:space="preserve">                               </w:t>
      </w:r>
    </w:p>
    <w:p w14:paraId="4525EB81">
      <w:pPr>
        <w:rPr>
          <w:sz w:val="28"/>
          <w:szCs w:val="28"/>
          <w:lang w:eastAsia="zh-CN"/>
        </w:rPr>
      </w:pPr>
      <w:r>
        <w:rPr>
          <w:sz w:val="28"/>
          <w:szCs w:val="28"/>
          <w:lang w:eastAsia="zh-CN"/>
        </w:rPr>
        <w:t>合同总价一次性包死（</w:t>
      </w:r>
      <w:r>
        <w:rPr>
          <w:rFonts w:hint="eastAsia"/>
          <w:sz w:val="28"/>
          <w:szCs w:val="28"/>
          <w:lang w:val="en-US" w:eastAsia="zh-CN"/>
        </w:rPr>
        <w:t>含</w:t>
      </w:r>
      <w:r>
        <w:rPr>
          <w:sz w:val="28"/>
          <w:szCs w:val="28"/>
          <w:lang w:eastAsia="zh-CN"/>
        </w:rPr>
        <w:t>产品供应、安装调试、人员培训、</w:t>
      </w:r>
      <w:r>
        <w:rPr>
          <w:rFonts w:hint="eastAsia"/>
          <w:sz w:val="28"/>
          <w:szCs w:val="28"/>
          <w:lang w:val="en-US" w:eastAsia="zh-CN"/>
        </w:rPr>
        <w:t>质保期</w:t>
      </w:r>
      <w:r>
        <w:rPr>
          <w:sz w:val="28"/>
          <w:szCs w:val="28"/>
          <w:lang w:eastAsia="zh-CN"/>
        </w:rPr>
        <w:t>服务等本项目发生的所有含税费用以及乙方认为需要的其他一切费用），且不受市场价格变化因素的影响。</w:t>
      </w:r>
    </w:p>
    <w:p w14:paraId="71BAC72A">
      <w:pPr>
        <w:rPr>
          <w:sz w:val="28"/>
          <w:szCs w:val="28"/>
          <w:lang w:eastAsia="zh-CN"/>
        </w:rPr>
      </w:pPr>
      <w:r>
        <w:rPr>
          <w:rFonts w:hint="eastAsia"/>
          <w:sz w:val="28"/>
          <w:szCs w:val="28"/>
          <w:lang w:eastAsia="zh-CN"/>
        </w:rPr>
        <w:t>货物清单：</w:t>
      </w:r>
      <w:r>
        <w:rPr>
          <w:rFonts w:hint="eastAsia"/>
          <w:sz w:val="28"/>
          <w:szCs w:val="28"/>
          <w:lang w:val="en-US" w:eastAsia="zh-CN"/>
        </w:rPr>
        <w:t>见</w:t>
      </w:r>
      <w:r>
        <w:rPr>
          <w:rFonts w:hint="eastAsia"/>
          <w:sz w:val="28"/>
          <w:szCs w:val="28"/>
          <w:lang w:eastAsia="zh-CN"/>
        </w:rPr>
        <w:t>附件</w:t>
      </w:r>
    </w:p>
    <w:p w14:paraId="5AC88EE6">
      <w:pPr>
        <w:ind w:firstLine="534" w:firstLineChars="190"/>
        <w:rPr>
          <w:b/>
          <w:bCs/>
          <w:sz w:val="28"/>
          <w:szCs w:val="28"/>
          <w:lang w:eastAsia="zh-CN"/>
        </w:rPr>
      </w:pPr>
      <w:bookmarkStart w:id="1" w:name="三、款项结算"/>
      <w:bookmarkEnd w:id="1"/>
      <w:r>
        <w:rPr>
          <w:b/>
          <w:bCs/>
          <w:sz w:val="28"/>
          <w:szCs w:val="28"/>
          <w:lang w:eastAsia="zh-CN"/>
        </w:rPr>
        <w:t>三、款项结算</w:t>
      </w:r>
    </w:p>
    <w:p w14:paraId="5B1F01FE">
      <w:pPr>
        <w:rPr>
          <w:sz w:val="28"/>
          <w:szCs w:val="28"/>
          <w:lang w:eastAsia="zh-CN"/>
        </w:rPr>
      </w:pPr>
      <w:r>
        <w:rPr>
          <w:rFonts w:hint="eastAsia"/>
          <w:sz w:val="28"/>
          <w:szCs w:val="28"/>
          <w:lang w:val="en-US" w:eastAsia="zh-CN"/>
        </w:rPr>
        <w:t>1.</w:t>
      </w:r>
      <w:r>
        <w:rPr>
          <w:sz w:val="28"/>
          <w:szCs w:val="28"/>
          <w:lang w:eastAsia="zh-CN"/>
        </w:rPr>
        <w:t>支付方式：银行转账</w:t>
      </w:r>
    </w:p>
    <w:p w14:paraId="4F9C5174">
      <w:pPr>
        <w:rPr>
          <w:sz w:val="28"/>
          <w:szCs w:val="28"/>
          <w:lang w:eastAsia="zh-CN"/>
        </w:rPr>
      </w:pPr>
      <w:r>
        <w:rPr>
          <w:rFonts w:hint="eastAsia"/>
          <w:sz w:val="28"/>
          <w:szCs w:val="28"/>
          <w:lang w:val="en-US" w:eastAsia="zh-CN"/>
        </w:rPr>
        <w:t>2.</w:t>
      </w:r>
      <w:r>
        <w:rPr>
          <w:sz w:val="28"/>
          <w:szCs w:val="28"/>
          <w:lang w:eastAsia="zh-CN"/>
        </w:rPr>
        <w:t>货币单位：人民币</w:t>
      </w:r>
    </w:p>
    <w:p w14:paraId="6BBE8CCC">
      <w:pPr>
        <w:ind w:left="0" w:leftChars="0" w:firstLine="560" w:firstLineChars="200"/>
        <w:rPr>
          <w:sz w:val="28"/>
          <w:szCs w:val="28"/>
          <w:lang w:eastAsia="zh-CN"/>
        </w:rPr>
      </w:pPr>
      <w:r>
        <w:rPr>
          <w:rFonts w:hint="eastAsia"/>
          <w:sz w:val="28"/>
          <w:szCs w:val="28"/>
          <w:lang w:val="en-US" w:eastAsia="zh-CN"/>
        </w:rPr>
        <w:t>3.</w:t>
      </w:r>
      <w:r>
        <w:rPr>
          <w:sz w:val="28"/>
          <w:szCs w:val="28"/>
          <w:lang w:eastAsia="zh-CN"/>
        </w:rPr>
        <w:t>结算方式：合同签订后</w:t>
      </w:r>
      <w:r>
        <w:rPr>
          <w:rFonts w:hint="eastAsia"/>
          <w:sz w:val="28"/>
          <w:szCs w:val="28"/>
          <w:lang w:eastAsia="zh-CN"/>
        </w:rPr>
        <w:t>乙方</w:t>
      </w:r>
      <w:r>
        <w:rPr>
          <w:sz w:val="28"/>
          <w:szCs w:val="28"/>
          <w:lang w:eastAsia="zh-CN"/>
        </w:rPr>
        <w:t xml:space="preserve">开具正规发票，甲方收到发票 7 日内预付合同金额的 </w:t>
      </w:r>
      <w:r>
        <w:rPr>
          <w:rFonts w:hint="eastAsia"/>
          <w:sz w:val="28"/>
          <w:szCs w:val="28"/>
          <w:lang w:val="en-US" w:eastAsia="zh-CN"/>
        </w:rPr>
        <w:t>30</w:t>
      </w:r>
      <w:r>
        <w:rPr>
          <w:sz w:val="28"/>
          <w:szCs w:val="28"/>
          <w:lang w:eastAsia="zh-CN"/>
        </w:rPr>
        <w:t>%；乙方送货安装经由甲方验收合格后，乙方开具正规发票</w:t>
      </w:r>
      <w:r>
        <w:rPr>
          <w:rFonts w:hint="eastAsia"/>
          <w:sz w:val="28"/>
          <w:szCs w:val="28"/>
          <w:lang w:val="en-US" w:eastAsia="zh-CN"/>
        </w:rPr>
        <w:t>并将合同金额的5%作为合同履约金转至甲方指定账户后，甲方</w:t>
      </w:r>
      <w:r>
        <w:rPr>
          <w:sz w:val="28"/>
          <w:szCs w:val="28"/>
          <w:lang w:eastAsia="zh-CN"/>
        </w:rPr>
        <w:t>7日内支付合同</w:t>
      </w:r>
      <w:r>
        <w:rPr>
          <w:rFonts w:hint="eastAsia"/>
          <w:sz w:val="28"/>
          <w:szCs w:val="28"/>
          <w:lang w:val="en-US" w:eastAsia="zh-CN"/>
        </w:rPr>
        <w:t>剩余</w:t>
      </w:r>
      <w:r>
        <w:rPr>
          <w:sz w:val="28"/>
          <w:szCs w:val="28"/>
          <w:lang w:eastAsia="zh-CN"/>
        </w:rPr>
        <w:t xml:space="preserve">金额 </w:t>
      </w:r>
      <w:r>
        <w:rPr>
          <w:rFonts w:hint="eastAsia"/>
          <w:sz w:val="28"/>
          <w:szCs w:val="28"/>
          <w:lang w:val="en-US" w:eastAsia="zh-CN"/>
        </w:rPr>
        <w:t>70</w:t>
      </w:r>
      <w:r>
        <w:rPr>
          <w:sz w:val="28"/>
          <w:szCs w:val="28"/>
          <w:lang w:eastAsia="zh-CN"/>
        </w:rPr>
        <w:t>%</w:t>
      </w:r>
      <w:r>
        <w:rPr>
          <w:rFonts w:hint="eastAsia"/>
          <w:sz w:val="28"/>
          <w:szCs w:val="28"/>
          <w:lang w:val="en-US" w:eastAsia="zh-CN"/>
        </w:rPr>
        <w:t xml:space="preserve"> </w:t>
      </w:r>
      <w:r>
        <w:rPr>
          <w:sz w:val="28"/>
          <w:szCs w:val="28"/>
          <w:lang w:eastAsia="zh-CN"/>
        </w:rPr>
        <w:t>。</w:t>
      </w:r>
    </w:p>
    <w:p w14:paraId="117DE92A">
      <w:pPr>
        <w:ind w:left="0" w:leftChars="0" w:firstLine="560" w:firstLineChars="200"/>
        <w:rPr>
          <w:rFonts w:hint="default"/>
          <w:sz w:val="28"/>
          <w:szCs w:val="28"/>
          <w:lang w:val="en-US" w:eastAsia="zh-CN"/>
        </w:rPr>
      </w:pPr>
      <w:r>
        <w:rPr>
          <w:rFonts w:hint="eastAsia"/>
          <w:sz w:val="28"/>
          <w:szCs w:val="28"/>
          <w:lang w:val="en-US" w:eastAsia="zh-CN"/>
        </w:rPr>
        <w:t>4.合同履约金待质保期满1年后，由乙方提出申请，如无产品质量问题甲方全额退还合同履约金。如甲方认为乙方提供的服务及产品质量未能达到招标文件规定及合同约定要求，有权视情况按一定比例扣除合同履约金。</w:t>
      </w:r>
    </w:p>
    <w:p w14:paraId="3C5B214C">
      <w:pPr>
        <w:ind w:firstLine="534" w:firstLineChars="190"/>
        <w:rPr>
          <w:b/>
          <w:bCs/>
          <w:sz w:val="28"/>
          <w:szCs w:val="28"/>
          <w:lang w:eastAsia="zh-CN"/>
        </w:rPr>
      </w:pPr>
      <w:bookmarkStart w:id="2" w:name="五、包装运输"/>
      <w:bookmarkEnd w:id="2"/>
      <w:r>
        <w:rPr>
          <w:rFonts w:hint="eastAsia"/>
          <w:b/>
          <w:bCs/>
          <w:sz w:val="28"/>
          <w:szCs w:val="28"/>
          <w:lang w:eastAsia="zh-CN"/>
        </w:rPr>
        <w:t>四、包装运输</w:t>
      </w:r>
    </w:p>
    <w:p w14:paraId="0F1927F2">
      <w:pPr>
        <w:ind w:firstLine="532" w:firstLineChars="190"/>
        <w:rPr>
          <w:sz w:val="28"/>
          <w:szCs w:val="28"/>
          <w:lang w:eastAsia="zh-CN"/>
        </w:rPr>
      </w:pPr>
      <w:r>
        <w:rPr>
          <w:sz w:val="28"/>
          <w:szCs w:val="28"/>
          <w:lang w:eastAsia="zh-CN"/>
        </w:rPr>
        <w:t>1</w:t>
      </w:r>
      <w:r>
        <w:rPr>
          <w:rFonts w:hint="eastAsia"/>
          <w:sz w:val="28"/>
          <w:szCs w:val="28"/>
          <w:lang w:val="en-US" w:eastAsia="zh-CN"/>
        </w:rPr>
        <w:t>.</w:t>
      </w:r>
      <w:r>
        <w:rPr>
          <w:sz w:val="28"/>
          <w:szCs w:val="28"/>
          <w:lang w:eastAsia="zh-CN"/>
        </w:rPr>
        <w:t>运输由乙方负责，运杂费包含在合同总价内；运输方式由乙方自行选择。</w:t>
      </w:r>
    </w:p>
    <w:p w14:paraId="397CD5C3">
      <w:pPr>
        <w:ind w:firstLine="532" w:firstLineChars="190"/>
        <w:rPr>
          <w:sz w:val="28"/>
          <w:szCs w:val="28"/>
          <w:lang w:eastAsia="zh-CN"/>
        </w:rPr>
      </w:pPr>
      <w:r>
        <w:rPr>
          <w:sz w:val="28"/>
          <w:szCs w:val="28"/>
          <w:lang w:eastAsia="zh-CN"/>
        </w:rPr>
        <w:t>2</w:t>
      </w:r>
      <w:r>
        <w:rPr>
          <w:rFonts w:hint="eastAsia"/>
          <w:sz w:val="28"/>
          <w:szCs w:val="28"/>
          <w:lang w:val="en-US" w:eastAsia="zh-CN"/>
        </w:rPr>
        <w:t>.</w:t>
      </w:r>
      <w:r>
        <w:rPr>
          <w:sz w:val="28"/>
          <w:szCs w:val="28"/>
          <w:lang w:eastAsia="zh-CN"/>
        </w:rPr>
        <w:t>乙方应对合同设备进行妥善包装，以满足合同设备运至安装场地及保管的需要。包装应采取防潮、防晒、防锈、防腐蚀、防震动及防止其它损坏的必要保护措施，从而保护合同设备能够经受多次搬运、装卸、长途运输并适宜保管。</w:t>
      </w:r>
    </w:p>
    <w:p w14:paraId="05217F72">
      <w:pPr>
        <w:ind w:firstLine="532" w:firstLineChars="190"/>
        <w:rPr>
          <w:sz w:val="28"/>
          <w:szCs w:val="28"/>
          <w:lang w:eastAsia="zh-CN"/>
        </w:rPr>
      </w:pPr>
      <w:r>
        <w:rPr>
          <w:sz w:val="28"/>
          <w:szCs w:val="28"/>
          <w:lang w:eastAsia="zh-CN"/>
        </w:rPr>
        <w:t>3</w:t>
      </w:r>
      <w:r>
        <w:rPr>
          <w:rFonts w:hint="eastAsia"/>
          <w:sz w:val="28"/>
          <w:szCs w:val="28"/>
          <w:lang w:val="en-US" w:eastAsia="zh-CN"/>
        </w:rPr>
        <w:t>.</w:t>
      </w:r>
      <w:r>
        <w:rPr>
          <w:sz w:val="28"/>
          <w:szCs w:val="28"/>
          <w:lang w:eastAsia="zh-CN"/>
        </w:rPr>
        <w:t>每个独立包装箱内应附装箱清单、质量合格证、装配图、说明书、操作指南等资料。</w:t>
      </w:r>
    </w:p>
    <w:p w14:paraId="7122F793">
      <w:pPr>
        <w:ind w:firstLine="532" w:firstLineChars="190"/>
        <w:rPr>
          <w:sz w:val="28"/>
          <w:szCs w:val="28"/>
          <w:lang w:eastAsia="zh-CN"/>
        </w:rPr>
      </w:pPr>
      <w:bookmarkStart w:id="3" w:name="4、中标人提供的产品及相关快递服务的包装要求，按照《商品包装政府采购需求标准（试"/>
      <w:bookmarkEnd w:id="3"/>
      <w:r>
        <w:rPr>
          <w:sz w:val="28"/>
          <w:szCs w:val="28"/>
          <w:lang w:eastAsia="zh-CN"/>
        </w:rPr>
        <w:t>4</w:t>
      </w:r>
      <w:r>
        <w:rPr>
          <w:rFonts w:hint="eastAsia"/>
          <w:sz w:val="28"/>
          <w:szCs w:val="28"/>
          <w:lang w:val="en-US" w:eastAsia="zh-CN"/>
        </w:rPr>
        <w:t>.</w:t>
      </w:r>
      <w:r>
        <w:rPr>
          <w:sz w:val="28"/>
          <w:szCs w:val="28"/>
          <w:lang w:eastAsia="zh-CN"/>
        </w:rPr>
        <w:t>乙方提供的产品及相关快递服务的包装要求，按照《商品包装政府采购需求标准（试行）》、《快递包装政府采购需求标准（试行）》执行。</w:t>
      </w:r>
    </w:p>
    <w:p w14:paraId="6580C753">
      <w:pPr>
        <w:ind w:firstLine="534" w:firstLineChars="190"/>
        <w:rPr>
          <w:sz w:val="28"/>
          <w:szCs w:val="28"/>
          <w:lang w:eastAsia="zh-CN"/>
        </w:rPr>
      </w:pPr>
      <w:bookmarkStart w:id="4" w:name="六、产品质保期（三包期）"/>
      <w:bookmarkEnd w:id="4"/>
      <w:r>
        <w:rPr>
          <w:b/>
          <w:bCs/>
          <w:sz w:val="28"/>
          <w:szCs w:val="28"/>
          <w:lang w:eastAsia="zh-CN"/>
        </w:rPr>
        <w:t>五、产品质保期（三包期）</w:t>
      </w:r>
    </w:p>
    <w:p w14:paraId="186B9DFC">
      <w:pPr>
        <w:ind w:firstLine="532" w:firstLineChars="190"/>
        <w:rPr>
          <w:sz w:val="28"/>
          <w:szCs w:val="28"/>
          <w:lang w:eastAsia="zh-CN"/>
        </w:rPr>
      </w:pPr>
      <w:r>
        <w:rPr>
          <w:sz w:val="28"/>
          <w:szCs w:val="28"/>
          <w:lang w:eastAsia="zh-CN"/>
        </w:rPr>
        <w:t>1</w:t>
      </w:r>
      <w:r>
        <w:rPr>
          <w:rFonts w:hint="eastAsia"/>
          <w:sz w:val="28"/>
          <w:szCs w:val="28"/>
          <w:lang w:val="en-US" w:eastAsia="zh-CN"/>
        </w:rPr>
        <w:t>.</w:t>
      </w:r>
      <w:r>
        <w:rPr>
          <w:sz w:val="28"/>
          <w:szCs w:val="28"/>
          <w:lang w:eastAsia="zh-CN"/>
        </w:rPr>
        <w:t>产品质保期内，非人为原因</w:t>
      </w:r>
      <w:r>
        <w:rPr>
          <w:rFonts w:hint="eastAsia"/>
          <w:sz w:val="28"/>
          <w:szCs w:val="28"/>
          <w:lang w:val="en-US" w:eastAsia="zh-CN"/>
        </w:rPr>
        <w:t>设备及装备</w:t>
      </w:r>
      <w:r>
        <w:rPr>
          <w:sz w:val="28"/>
          <w:szCs w:val="28"/>
          <w:lang w:eastAsia="zh-CN"/>
        </w:rPr>
        <w:t>损坏应予无偿维修；</w:t>
      </w:r>
    </w:p>
    <w:p w14:paraId="7398966C">
      <w:pPr>
        <w:ind w:firstLine="532" w:firstLineChars="190"/>
        <w:rPr>
          <w:sz w:val="28"/>
          <w:szCs w:val="28"/>
          <w:lang w:eastAsia="zh-CN"/>
        </w:rPr>
      </w:pPr>
      <w:r>
        <w:rPr>
          <w:sz w:val="28"/>
          <w:szCs w:val="28"/>
          <w:lang w:eastAsia="zh-CN"/>
        </w:rPr>
        <w:t>2</w:t>
      </w:r>
      <w:r>
        <w:rPr>
          <w:rFonts w:hint="eastAsia"/>
          <w:sz w:val="28"/>
          <w:szCs w:val="28"/>
          <w:lang w:val="en-US" w:eastAsia="zh-CN"/>
        </w:rPr>
        <w:t>.</w:t>
      </w:r>
      <w:r>
        <w:rPr>
          <w:sz w:val="28"/>
          <w:szCs w:val="28"/>
          <w:lang w:eastAsia="zh-CN"/>
        </w:rPr>
        <w:t>如同一问题维修两次以上</w:t>
      </w:r>
      <w:r>
        <w:rPr>
          <w:rFonts w:hint="eastAsia"/>
          <w:sz w:val="28"/>
          <w:szCs w:val="28"/>
          <w:lang w:val="en-US" w:eastAsia="zh-CN"/>
        </w:rPr>
        <w:t>未解决</w:t>
      </w:r>
      <w:r>
        <w:rPr>
          <w:sz w:val="28"/>
          <w:szCs w:val="28"/>
          <w:lang w:eastAsia="zh-CN"/>
        </w:rPr>
        <w:t>应给与无偿更换；</w:t>
      </w:r>
    </w:p>
    <w:p w14:paraId="3FCFB12F">
      <w:pPr>
        <w:ind w:firstLine="532" w:firstLineChars="190"/>
        <w:rPr>
          <w:sz w:val="28"/>
          <w:szCs w:val="28"/>
          <w:lang w:eastAsia="zh-CN"/>
        </w:rPr>
      </w:pPr>
      <w:r>
        <w:rPr>
          <w:sz w:val="28"/>
          <w:szCs w:val="28"/>
          <w:lang w:eastAsia="zh-CN"/>
        </w:rPr>
        <w:t>3</w:t>
      </w:r>
      <w:r>
        <w:rPr>
          <w:rFonts w:hint="eastAsia"/>
          <w:sz w:val="28"/>
          <w:szCs w:val="28"/>
          <w:lang w:val="en-US" w:eastAsia="zh-CN"/>
        </w:rPr>
        <w:t>.</w:t>
      </w:r>
      <w:r>
        <w:rPr>
          <w:sz w:val="28"/>
          <w:szCs w:val="28"/>
          <w:lang w:eastAsia="zh-CN"/>
        </w:rPr>
        <w:t>更换后仍无法正常使用甲方有权退货，退货折旧费计算自验收之日起至退货之日止，其中应当扣除修理占用及待修的时间。</w:t>
      </w:r>
    </w:p>
    <w:p w14:paraId="1DCD2CF8">
      <w:pPr>
        <w:ind w:firstLine="534" w:firstLineChars="190"/>
        <w:rPr>
          <w:b/>
          <w:bCs/>
          <w:sz w:val="28"/>
          <w:szCs w:val="28"/>
          <w:lang w:eastAsia="zh-CN"/>
        </w:rPr>
      </w:pPr>
      <w:bookmarkStart w:id="5" w:name="七、验收条款"/>
      <w:bookmarkEnd w:id="5"/>
      <w:r>
        <w:rPr>
          <w:b/>
          <w:bCs/>
          <w:sz w:val="28"/>
          <w:szCs w:val="28"/>
          <w:lang w:eastAsia="zh-CN"/>
        </w:rPr>
        <w:t>六、验收条款</w:t>
      </w:r>
    </w:p>
    <w:p w14:paraId="6342F837">
      <w:pPr>
        <w:ind w:firstLine="532" w:firstLineChars="190"/>
        <w:rPr>
          <w:sz w:val="28"/>
          <w:szCs w:val="28"/>
          <w:lang w:eastAsia="zh-CN"/>
        </w:rPr>
      </w:pPr>
      <w:r>
        <w:rPr>
          <w:sz w:val="28"/>
          <w:szCs w:val="28"/>
          <w:lang w:eastAsia="zh-CN"/>
        </w:rPr>
        <w:t>乙方货物经过双方检验认可后，签署验收报告，产品</w:t>
      </w:r>
      <w:r>
        <w:rPr>
          <w:rFonts w:hint="eastAsia"/>
          <w:sz w:val="28"/>
          <w:szCs w:val="28"/>
          <w:lang w:val="en-US" w:eastAsia="zh-CN"/>
        </w:rPr>
        <w:t>质保期</w:t>
      </w:r>
      <w:r>
        <w:rPr>
          <w:sz w:val="28"/>
          <w:szCs w:val="28"/>
          <w:lang w:eastAsia="zh-CN"/>
        </w:rPr>
        <w:t>自验收合格之日起算，由乙方提供产品保修文件。</w:t>
      </w:r>
    </w:p>
    <w:p w14:paraId="1B3932D2">
      <w:pPr>
        <w:ind w:firstLine="532" w:firstLineChars="190"/>
        <w:rPr>
          <w:sz w:val="28"/>
          <w:szCs w:val="28"/>
          <w:lang w:eastAsia="zh-CN"/>
        </w:rPr>
      </w:pPr>
      <w:r>
        <w:rPr>
          <w:sz w:val="28"/>
          <w:szCs w:val="28"/>
          <w:lang w:eastAsia="zh-CN"/>
        </w:rPr>
        <w:t>当满足验收标准时，甲方才向乙方签发货物验收报告：</w:t>
      </w:r>
    </w:p>
    <w:p w14:paraId="7C5F57C9">
      <w:pPr>
        <w:ind w:firstLine="532" w:firstLineChars="190"/>
        <w:rPr>
          <w:sz w:val="28"/>
          <w:szCs w:val="28"/>
          <w:lang w:eastAsia="zh-CN"/>
        </w:rPr>
      </w:pPr>
      <w:bookmarkStart w:id="6" w:name="1、中标人已按照合同规定提供了全部产品及完整的技术资料。"/>
      <w:bookmarkEnd w:id="6"/>
      <w:r>
        <w:rPr>
          <w:sz w:val="28"/>
          <w:szCs w:val="28"/>
          <w:lang w:eastAsia="zh-CN"/>
        </w:rPr>
        <w:t>1、乙方已按照合同规定提供了全部产品及完整的技术资料。</w:t>
      </w:r>
    </w:p>
    <w:p w14:paraId="70B7AE61">
      <w:pPr>
        <w:ind w:firstLine="532" w:firstLineChars="190"/>
        <w:rPr>
          <w:sz w:val="28"/>
          <w:szCs w:val="28"/>
          <w:lang w:eastAsia="zh-CN"/>
        </w:rPr>
      </w:pPr>
      <w:bookmarkStart w:id="7" w:name="2、货物符合招标文件和投标文件技术规格要求，性能满足要求。"/>
      <w:bookmarkEnd w:id="7"/>
      <w:r>
        <w:rPr>
          <w:sz w:val="28"/>
          <w:szCs w:val="28"/>
          <w:lang w:eastAsia="zh-CN"/>
        </w:rPr>
        <w:t>2、货物符合招标文件和投标文件技术规格要求，性能满足要求。</w:t>
      </w:r>
    </w:p>
    <w:p w14:paraId="6F6BBC36">
      <w:pPr>
        <w:ind w:firstLine="532" w:firstLineChars="190"/>
        <w:rPr>
          <w:sz w:val="28"/>
          <w:szCs w:val="28"/>
          <w:lang w:eastAsia="zh-CN"/>
        </w:rPr>
      </w:pPr>
      <w:bookmarkStart w:id="8" w:name="3、货物具备产品合格证。"/>
      <w:bookmarkEnd w:id="8"/>
      <w:r>
        <w:rPr>
          <w:rFonts w:hint="eastAsia"/>
          <w:sz w:val="28"/>
          <w:szCs w:val="28"/>
          <w:lang w:eastAsia="zh-CN"/>
        </w:rPr>
        <w:t>3、货物具备产品合格证。</w:t>
      </w:r>
      <w:bookmarkStart w:id="9" w:name="八、违约责任"/>
      <w:bookmarkEnd w:id="9"/>
    </w:p>
    <w:p w14:paraId="51A9C2E3">
      <w:pPr>
        <w:ind w:firstLine="534" w:firstLineChars="190"/>
        <w:rPr>
          <w:b/>
          <w:bCs/>
          <w:sz w:val="28"/>
          <w:szCs w:val="28"/>
          <w:lang w:eastAsia="zh-CN"/>
        </w:rPr>
      </w:pPr>
      <w:r>
        <w:rPr>
          <w:rFonts w:hint="eastAsia"/>
          <w:b/>
          <w:bCs/>
          <w:sz w:val="28"/>
          <w:szCs w:val="28"/>
          <w:lang w:eastAsia="zh-CN"/>
        </w:rPr>
        <w:t>七、违约责任</w:t>
      </w:r>
    </w:p>
    <w:p w14:paraId="78A65DD8">
      <w:pPr>
        <w:ind w:firstLine="532" w:firstLineChars="190"/>
        <w:rPr>
          <w:sz w:val="28"/>
          <w:szCs w:val="28"/>
          <w:lang w:eastAsia="zh-CN"/>
        </w:rPr>
      </w:pPr>
      <w:r>
        <w:rPr>
          <w:sz w:val="28"/>
          <w:szCs w:val="28"/>
          <w:lang w:eastAsia="zh-CN"/>
        </w:rPr>
        <w:t>（一）按《中华人民共和国民法典》中的相关条款执行。</w:t>
      </w:r>
    </w:p>
    <w:p w14:paraId="216B3071">
      <w:pPr>
        <w:ind w:firstLine="532" w:firstLineChars="190"/>
        <w:rPr>
          <w:sz w:val="28"/>
          <w:szCs w:val="28"/>
          <w:lang w:eastAsia="zh-CN"/>
        </w:rPr>
      </w:pPr>
      <w:r>
        <w:rPr>
          <w:sz w:val="28"/>
          <w:szCs w:val="28"/>
          <w:lang w:eastAsia="zh-CN"/>
        </w:rPr>
        <w:t>（二）乙方未按合同约定的交货日期交货的，每逾期一日，向甲方支付逾期合同款总额的 1%的违约金，但不超过合同总金额的10%。乙方支付逾期交货违约金并不免除其交货的责任。</w:t>
      </w:r>
    </w:p>
    <w:p w14:paraId="282E1407">
      <w:pPr>
        <w:ind w:firstLine="532" w:firstLineChars="190"/>
        <w:rPr>
          <w:sz w:val="28"/>
          <w:szCs w:val="28"/>
          <w:lang w:eastAsia="zh-CN"/>
        </w:rPr>
      </w:pPr>
      <w:r>
        <w:rPr>
          <w:sz w:val="28"/>
          <w:szCs w:val="28"/>
          <w:lang w:eastAsia="zh-CN"/>
        </w:rPr>
        <w:t>（三）如乙方在政府采购合同规定的交货日期后10 天内仍未能交货，则视为乙方不能交货，甲方有权解除政府采购合同，乙方除退还已收取的货款外，还应向甲方偿付政府采购合同总金额10%的违约金。</w:t>
      </w:r>
    </w:p>
    <w:p w14:paraId="66579525">
      <w:pPr>
        <w:ind w:firstLine="532" w:firstLineChars="190"/>
        <w:rPr>
          <w:sz w:val="28"/>
          <w:szCs w:val="28"/>
          <w:lang w:eastAsia="zh-CN"/>
        </w:rPr>
      </w:pPr>
      <w:r>
        <w:rPr>
          <w:sz w:val="28"/>
          <w:szCs w:val="28"/>
          <w:lang w:eastAsia="zh-CN"/>
        </w:rPr>
        <w:t>（四）乙方所交付货物及伴随的工程或服务不符合其投标承诺，存在偷工减料、以次充好情形的，甲方要求更换一次后仍不符合约定的，甲方有权解除政府采购合同，没收履约保证金，并将有关情况上报政府采购监管部门处理。</w:t>
      </w:r>
    </w:p>
    <w:p w14:paraId="1AA474D2">
      <w:pPr>
        <w:ind w:firstLine="534" w:firstLineChars="190"/>
        <w:rPr>
          <w:b/>
          <w:bCs/>
          <w:sz w:val="28"/>
          <w:szCs w:val="28"/>
          <w:lang w:eastAsia="zh-CN"/>
        </w:rPr>
      </w:pPr>
      <w:r>
        <w:rPr>
          <w:b/>
          <w:bCs/>
          <w:sz w:val="28"/>
          <w:szCs w:val="28"/>
          <w:lang w:eastAsia="zh-CN"/>
        </w:rPr>
        <w:t>八、甲乙双方的权利义务</w:t>
      </w:r>
    </w:p>
    <w:p w14:paraId="333A93C2">
      <w:pPr>
        <w:ind w:firstLine="532" w:firstLineChars="190"/>
        <w:rPr>
          <w:sz w:val="28"/>
          <w:szCs w:val="28"/>
          <w:lang w:eastAsia="zh-CN"/>
        </w:rPr>
      </w:pPr>
      <w:r>
        <w:rPr>
          <w:sz w:val="28"/>
          <w:szCs w:val="28"/>
          <w:lang w:eastAsia="zh-CN"/>
        </w:rPr>
        <w:t>（一）甲方的权利与义务</w:t>
      </w:r>
    </w:p>
    <w:p w14:paraId="36059156">
      <w:pPr>
        <w:ind w:firstLineChars="0"/>
        <w:rPr>
          <w:sz w:val="28"/>
          <w:szCs w:val="28"/>
          <w:lang w:eastAsia="zh-CN"/>
        </w:rPr>
      </w:pPr>
      <w:r>
        <w:rPr>
          <w:sz w:val="28"/>
          <w:szCs w:val="28"/>
          <w:lang w:eastAsia="zh-CN"/>
        </w:rPr>
        <w:t>1、甲方有权要求乙方供货的项目内容符合国家相关规范，符合甲方验收标准。</w:t>
      </w:r>
    </w:p>
    <w:p w14:paraId="4A7893B1">
      <w:pPr>
        <w:ind w:firstLineChars="0"/>
        <w:rPr>
          <w:sz w:val="28"/>
          <w:szCs w:val="28"/>
          <w:lang w:eastAsia="zh-CN"/>
        </w:rPr>
      </w:pPr>
      <w:r>
        <w:rPr>
          <w:sz w:val="28"/>
          <w:szCs w:val="28"/>
          <w:lang w:eastAsia="zh-CN"/>
        </w:rPr>
        <w:t>2、甲方在发现乙方提供的货物不符合要求，有权拒收货物。</w:t>
      </w:r>
    </w:p>
    <w:p w14:paraId="72975B84">
      <w:pPr>
        <w:ind w:firstLineChars="0"/>
        <w:rPr>
          <w:sz w:val="28"/>
          <w:szCs w:val="28"/>
          <w:lang w:eastAsia="zh-CN"/>
        </w:rPr>
      </w:pPr>
      <w:r>
        <w:rPr>
          <w:sz w:val="28"/>
          <w:szCs w:val="28"/>
          <w:lang w:eastAsia="zh-CN"/>
        </w:rPr>
        <w:t>3、甲方有义务保证按合同所规定的内容及时间支付乙方相关费用。</w:t>
      </w:r>
    </w:p>
    <w:p w14:paraId="6F19C4DF">
      <w:pPr>
        <w:ind w:firstLine="532" w:firstLineChars="190"/>
        <w:rPr>
          <w:sz w:val="28"/>
          <w:szCs w:val="28"/>
          <w:lang w:eastAsia="zh-CN"/>
        </w:rPr>
      </w:pPr>
      <w:r>
        <w:rPr>
          <w:sz w:val="28"/>
          <w:szCs w:val="28"/>
          <w:lang w:eastAsia="zh-CN"/>
        </w:rPr>
        <w:t>（二）乙方的权利与义务</w:t>
      </w:r>
    </w:p>
    <w:p w14:paraId="4ECACD7B">
      <w:pPr>
        <w:ind w:firstLine="532" w:firstLineChars="190"/>
        <w:rPr>
          <w:sz w:val="28"/>
          <w:szCs w:val="28"/>
          <w:lang w:eastAsia="zh-CN"/>
        </w:rPr>
      </w:pPr>
      <w:r>
        <w:rPr>
          <w:sz w:val="28"/>
          <w:szCs w:val="28"/>
          <w:lang w:eastAsia="zh-CN"/>
        </w:rPr>
        <w:t>1、乙方应保证甲方在使用该货物时不受第三方提出侵犯其专利权、版权、商标权或其他权利的起诉。</w:t>
      </w:r>
    </w:p>
    <w:p w14:paraId="532EB9DE">
      <w:pPr>
        <w:ind w:firstLine="532" w:firstLineChars="190"/>
        <w:rPr>
          <w:sz w:val="28"/>
          <w:szCs w:val="28"/>
          <w:lang w:eastAsia="zh-CN"/>
        </w:rPr>
      </w:pPr>
      <w:r>
        <w:rPr>
          <w:sz w:val="28"/>
          <w:szCs w:val="28"/>
          <w:lang w:eastAsia="zh-CN"/>
        </w:rPr>
        <w:t>2、乙方保证所供产品进货渠道正规，货物为全新的、未使用过的，完全符合国家规范及甲乙双方确定的投标文件、本合同关于货物数量、质量的要求。</w:t>
      </w:r>
    </w:p>
    <w:p w14:paraId="6763C5E2">
      <w:pPr>
        <w:ind w:firstLine="532" w:firstLineChars="190"/>
        <w:rPr>
          <w:sz w:val="28"/>
          <w:szCs w:val="28"/>
          <w:lang w:eastAsia="zh-CN"/>
        </w:rPr>
      </w:pPr>
      <w:r>
        <w:rPr>
          <w:sz w:val="28"/>
          <w:szCs w:val="28"/>
          <w:lang w:eastAsia="zh-CN"/>
        </w:rPr>
        <w:t>3、乙方保证货物不存在危及人身及财产安全的产品缺陷，否则应承担全部法律责任。</w:t>
      </w:r>
    </w:p>
    <w:p w14:paraId="0C2FC882">
      <w:pPr>
        <w:ind w:firstLine="532" w:firstLineChars="190"/>
        <w:rPr>
          <w:sz w:val="28"/>
          <w:szCs w:val="28"/>
          <w:lang w:eastAsia="zh-CN"/>
        </w:rPr>
      </w:pPr>
      <w:r>
        <w:rPr>
          <w:sz w:val="28"/>
          <w:szCs w:val="28"/>
          <w:lang w:eastAsia="zh-CN"/>
        </w:rPr>
        <w:t>4、乙方保证所提供货物保修期的售后质量及服务，在甲方反映所供货物问题后 24 小时内上门维修。</w:t>
      </w:r>
      <w:bookmarkStart w:id="10" w:name="十、争议解决"/>
      <w:bookmarkEnd w:id="10"/>
    </w:p>
    <w:p w14:paraId="598AB41B">
      <w:pPr>
        <w:ind w:firstLine="534" w:firstLineChars="190"/>
        <w:rPr>
          <w:rFonts w:hint="default"/>
          <w:sz w:val="28"/>
          <w:szCs w:val="28"/>
          <w:lang w:val="en-US" w:eastAsia="zh-CN"/>
        </w:rPr>
      </w:pPr>
      <w:r>
        <w:rPr>
          <w:rFonts w:hint="eastAsia"/>
          <w:b/>
          <w:bCs/>
          <w:sz w:val="28"/>
          <w:szCs w:val="28"/>
          <w:lang w:val="en-US" w:eastAsia="zh-CN"/>
        </w:rPr>
        <w:t>九、</w:t>
      </w:r>
      <w:r>
        <w:rPr>
          <w:rFonts w:hint="eastAsia"/>
          <w:sz w:val="28"/>
          <w:szCs w:val="28"/>
          <w:lang w:val="en-US" w:eastAsia="zh-CN"/>
        </w:rPr>
        <w:t>在合同签订前，中标人（乙方）应按照招标文件中所承诺事项要求落实，如未在规定时限内按要求完成所承诺事项的，则认为主动放弃中标资格。</w:t>
      </w:r>
    </w:p>
    <w:p w14:paraId="68FC7510">
      <w:pPr>
        <w:ind w:firstLine="534" w:firstLineChars="190"/>
        <w:rPr>
          <w:b/>
          <w:bCs/>
          <w:sz w:val="28"/>
          <w:szCs w:val="28"/>
          <w:lang w:eastAsia="zh-CN"/>
        </w:rPr>
      </w:pPr>
      <w:r>
        <w:rPr>
          <w:rFonts w:hint="eastAsia"/>
          <w:b/>
          <w:bCs/>
          <w:sz w:val="28"/>
          <w:szCs w:val="28"/>
          <w:lang w:val="en-US" w:eastAsia="zh-CN"/>
        </w:rPr>
        <w:t>十</w:t>
      </w:r>
      <w:r>
        <w:rPr>
          <w:b/>
          <w:bCs/>
          <w:sz w:val="28"/>
          <w:szCs w:val="28"/>
          <w:lang w:eastAsia="zh-CN"/>
        </w:rPr>
        <w:t>、争议解决</w:t>
      </w:r>
    </w:p>
    <w:p w14:paraId="44BC323F">
      <w:pPr>
        <w:ind w:firstLine="532" w:firstLineChars="190"/>
        <w:rPr>
          <w:sz w:val="28"/>
          <w:szCs w:val="28"/>
          <w:lang w:eastAsia="zh-CN"/>
        </w:rPr>
      </w:pPr>
      <w:r>
        <w:rPr>
          <w:sz w:val="28"/>
          <w:szCs w:val="28"/>
          <w:lang w:eastAsia="zh-CN"/>
        </w:rPr>
        <w:t>执行本合同中产生纠纷，由甲方与乙方双方协商解决；协商不成， 向有管辖权的人民法院提起诉讼。</w:t>
      </w:r>
      <w:bookmarkStart w:id="11" w:name="十一、合同生效及其他"/>
      <w:bookmarkEnd w:id="11"/>
    </w:p>
    <w:p w14:paraId="63E20B9A">
      <w:pPr>
        <w:ind w:firstLine="534" w:firstLineChars="190"/>
        <w:rPr>
          <w:b/>
          <w:bCs/>
          <w:sz w:val="28"/>
          <w:szCs w:val="28"/>
          <w:lang w:eastAsia="zh-CN"/>
        </w:rPr>
      </w:pPr>
      <w:r>
        <w:rPr>
          <w:rFonts w:hint="eastAsia"/>
          <w:b/>
          <w:bCs/>
          <w:sz w:val="28"/>
          <w:szCs w:val="28"/>
          <w:lang w:val="en-US" w:eastAsia="zh-CN"/>
        </w:rPr>
        <w:t>十一</w:t>
      </w:r>
      <w:r>
        <w:rPr>
          <w:b/>
          <w:bCs/>
          <w:sz w:val="28"/>
          <w:szCs w:val="28"/>
          <w:lang w:eastAsia="zh-CN"/>
        </w:rPr>
        <w:t>、合同生效及其他</w:t>
      </w:r>
    </w:p>
    <w:p w14:paraId="264B8921">
      <w:pPr>
        <w:ind w:firstLine="532" w:firstLineChars="190"/>
        <w:rPr>
          <w:sz w:val="28"/>
          <w:szCs w:val="28"/>
          <w:lang w:eastAsia="zh-CN"/>
        </w:rPr>
      </w:pPr>
      <w:r>
        <w:rPr>
          <w:sz w:val="28"/>
          <w:szCs w:val="28"/>
          <w:lang w:eastAsia="zh-CN"/>
        </w:rPr>
        <w:t>1、本合同自签订之日起生效。</w:t>
      </w:r>
    </w:p>
    <w:p w14:paraId="03BABCE7">
      <w:pPr>
        <w:ind w:firstLine="532" w:firstLineChars="190"/>
        <w:rPr>
          <w:sz w:val="28"/>
          <w:szCs w:val="28"/>
          <w:lang w:eastAsia="zh-CN"/>
        </w:rPr>
      </w:pPr>
      <w:r>
        <w:rPr>
          <w:sz w:val="28"/>
          <w:szCs w:val="28"/>
          <w:lang w:eastAsia="zh-CN"/>
        </w:rPr>
        <w:t>2、合同一式</w:t>
      </w:r>
      <w:r>
        <w:rPr>
          <w:rFonts w:hint="eastAsia"/>
          <w:sz w:val="28"/>
          <w:szCs w:val="28"/>
          <w:lang w:val="en-US" w:eastAsia="zh-CN"/>
        </w:rPr>
        <w:t>五</w:t>
      </w:r>
      <w:r>
        <w:rPr>
          <w:sz w:val="28"/>
          <w:szCs w:val="28"/>
          <w:lang w:eastAsia="zh-CN"/>
        </w:rPr>
        <w:t>份，甲方</w:t>
      </w:r>
      <w:r>
        <w:rPr>
          <w:rFonts w:hint="eastAsia"/>
          <w:sz w:val="28"/>
          <w:szCs w:val="28"/>
          <w:lang w:val="en-US" w:eastAsia="zh-CN"/>
        </w:rPr>
        <w:t>三</w:t>
      </w:r>
      <w:r>
        <w:rPr>
          <w:sz w:val="28"/>
          <w:szCs w:val="28"/>
          <w:lang w:eastAsia="zh-CN"/>
        </w:rPr>
        <w:t>份，乙方两份。</w:t>
      </w:r>
    </w:p>
    <w:p w14:paraId="088F9CE6">
      <w:pPr>
        <w:ind w:firstLine="532" w:firstLineChars="190"/>
        <w:rPr>
          <w:sz w:val="28"/>
          <w:szCs w:val="28"/>
          <w:lang w:eastAsia="zh-CN"/>
        </w:rPr>
      </w:pPr>
      <w:r>
        <w:rPr>
          <w:sz w:val="28"/>
          <w:szCs w:val="28"/>
          <w:lang w:eastAsia="zh-CN"/>
        </w:rPr>
        <w:t>3、未尽事宜由双方协商解决。</w:t>
      </w:r>
    </w:p>
    <w:p w14:paraId="49D28E05">
      <w:pPr>
        <w:ind w:firstLine="532" w:firstLineChars="190"/>
        <w:rPr>
          <w:rFonts w:hint="default"/>
          <w:sz w:val="28"/>
          <w:szCs w:val="28"/>
          <w:lang w:val="en-US" w:eastAsia="zh-CN"/>
        </w:rPr>
      </w:pPr>
      <w:r>
        <w:rPr>
          <w:rFonts w:hint="eastAsia"/>
          <w:sz w:val="28"/>
          <w:szCs w:val="28"/>
          <w:lang w:val="en-US" w:eastAsia="zh-CN"/>
        </w:rPr>
        <w:t>附件：货物清单</w:t>
      </w:r>
    </w:p>
    <w:p w14:paraId="77F5E19D">
      <w:pPr>
        <w:ind w:firstLine="532" w:firstLineChars="190"/>
        <w:rPr>
          <w:sz w:val="28"/>
          <w:szCs w:val="28"/>
          <w:lang w:eastAsia="zh-CN"/>
        </w:rPr>
      </w:pPr>
    </w:p>
    <w:tbl>
      <w:tblPr>
        <w:tblStyle w:val="8"/>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8"/>
        <w:gridCol w:w="4378"/>
      </w:tblGrid>
      <w:tr w14:paraId="07DB6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4378" w:type="dxa"/>
          </w:tcPr>
          <w:p w14:paraId="2E6D6A27">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甲方（盖章）：陕西省减灾救灾中心</w:t>
            </w:r>
          </w:p>
        </w:tc>
        <w:tc>
          <w:tcPr>
            <w:tcW w:w="4378" w:type="dxa"/>
          </w:tcPr>
          <w:p w14:paraId="6E517C4E">
            <w:pPr>
              <w:spacing w:line="240" w:lineRule="auto"/>
              <w:ind w:right="-315" w:rightChars="-143" w:hanging="95"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乙方（盖章）：</w:t>
            </w:r>
          </w:p>
          <w:p w14:paraId="368E3030">
            <w:pPr>
              <w:spacing w:line="240" w:lineRule="auto"/>
              <w:ind w:right="-315" w:rightChars="-143" w:hanging="95" w:firstLineChars="0"/>
              <w:jc w:val="center"/>
              <w:rPr>
                <w:rFonts w:hint="eastAsia" w:ascii="仿宋" w:hAnsi="仿宋" w:eastAsia="仿宋" w:cs="仿宋"/>
                <w:sz w:val="28"/>
                <w:szCs w:val="28"/>
                <w:lang w:eastAsia="zh-CN"/>
              </w:rPr>
            </w:pPr>
          </w:p>
        </w:tc>
      </w:tr>
      <w:tr w14:paraId="408EA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378" w:type="dxa"/>
          </w:tcPr>
          <w:p w14:paraId="53DA72A4">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法定代表人或授权人</w:t>
            </w:r>
          </w:p>
          <w:p w14:paraId="0757C406">
            <w:pPr>
              <w:spacing w:line="240" w:lineRule="auto"/>
              <w:ind w:left="0" w:leftChars="0" w:firstLine="0"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签字或盖章：</w:t>
            </w:r>
          </w:p>
        </w:tc>
        <w:tc>
          <w:tcPr>
            <w:tcW w:w="4378" w:type="dxa"/>
          </w:tcPr>
          <w:p w14:paraId="1B7391C6">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法定代表人或授权人</w:t>
            </w:r>
          </w:p>
          <w:p w14:paraId="4D07D54C">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签字或盖章：</w:t>
            </w:r>
          </w:p>
        </w:tc>
      </w:tr>
      <w:tr w14:paraId="25791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trPr>
        <w:tc>
          <w:tcPr>
            <w:tcW w:w="4378" w:type="dxa"/>
          </w:tcPr>
          <w:p w14:paraId="5D1171BE">
            <w:pPr>
              <w:spacing w:line="240" w:lineRule="auto"/>
              <w:ind w:firstLine="32"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地址：西安市未央路副102号</w:t>
            </w:r>
          </w:p>
        </w:tc>
        <w:tc>
          <w:tcPr>
            <w:tcW w:w="4378" w:type="dxa"/>
          </w:tcPr>
          <w:p w14:paraId="320C3673">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val="en-US" w:eastAsia="zh-CN"/>
              </w:rPr>
              <w:t>地址：</w:t>
            </w:r>
          </w:p>
        </w:tc>
      </w:tr>
      <w:tr w14:paraId="3DDCD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trPr>
        <w:tc>
          <w:tcPr>
            <w:tcW w:w="4378" w:type="dxa"/>
          </w:tcPr>
          <w:p w14:paraId="7679D29C">
            <w:pPr>
              <w:spacing w:line="240" w:lineRule="auto"/>
              <w:ind w:firstLine="32"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开户行：</w:t>
            </w:r>
            <w:r>
              <w:rPr>
                <w:rFonts w:hint="eastAsia" w:ascii="仿宋" w:hAnsi="仿宋" w:eastAsia="仿宋" w:cs="仿宋"/>
                <w:b w:val="0"/>
                <w:bCs w:val="0"/>
                <w:kern w:val="2"/>
                <w:sz w:val="28"/>
                <w:szCs w:val="28"/>
                <w:lang w:val="en-US" w:eastAsia="zh-CN" w:bidi="ar-SA"/>
              </w:rPr>
              <w:t>浙商银行股份有限公司西安分行营业部</w:t>
            </w:r>
          </w:p>
        </w:tc>
        <w:tc>
          <w:tcPr>
            <w:tcW w:w="4378" w:type="dxa"/>
          </w:tcPr>
          <w:p w14:paraId="213172E3">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val="en-US" w:eastAsia="zh-CN"/>
              </w:rPr>
              <w:t>开户行：</w:t>
            </w:r>
          </w:p>
        </w:tc>
      </w:tr>
      <w:tr w14:paraId="2026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378" w:type="dxa"/>
          </w:tcPr>
          <w:p w14:paraId="0EB82BD5">
            <w:pPr>
              <w:keepNext w:val="0"/>
              <w:keepLines w:val="0"/>
              <w:pageBreakBefore w:val="0"/>
              <w:kinsoku/>
              <w:wordWrap/>
              <w:overflowPunct/>
              <w:topLinePunct w:val="0"/>
              <w:autoSpaceDE/>
              <w:autoSpaceDN/>
              <w:bidi w:val="0"/>
              <w:adjustRightInd/>
              <w:snapToGrid/>
              <w:spacing w:line="440" w:lineRule="exact"/>
              <w:ind w:left="0" w:leftChars="0" w:firstLine="0" w:firstLineChars="0"/>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sz w:val="28"/>
                <w:szCs w:val="28"/>
                <w:lang w:val="en-US" w:eastAsia="zh-CN"/>
              </w:rPr>
              <w:t>账号：</w:t>
            </w:r>
            <w:r>
              <w:rPr>
                <w:rFonts w:hint="eastAsia" w:ascii="仿宋" w:hAnsi="仿宋" w:eastAsia="仿宋" w:cs="仿宋"/>
                <w:b w:val="0"/>
                <w:bCs w:val="0"/>
                <w:kern w:val="2"/>
                <w:sz w:val="28"/>
                <w:szCs w:val="28"/>
                <w:lang w:val="en-US" w:eastAsia="zh-CN" w:bidi="ar-SA"/>
              </w:rPr>
              <w:t>7910000010120100218453</w:t>
            </w:r>
          </w:p>
          <w:p w14:paraId="7DCC3009">
            <w:pPr>
              <w:spacing w:line="240" w:lineRule="auto"/>
              <w:ind w:firstLine="32" w:firstLineChars="0"/>
              <w:rPr>
                <w:rFonts w:hint="eastAsia" w:ascii="仿宋" w:hAnsi="仿宋" w:eastAsia="仿宋" w:cs="仿宋"/>
                <w:sz w:val="28"/>
                <w:szCs w:val="28"/>
                <w:lang w:val="en-US" w:eastAsia="zh-CN"/>
              </w:rPr>
            </w:pPr>
          </w:p>
        </w:tc>
        <w:tc>
          <w:tcPr>
            <w:tcW w:w="4378" w:type="dxa"/>
          </w:tcPr>
          <w:p w14:paraId="7EBC6106">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val="en-US" w:eastAsia="zh-CN"/>
              </w:rPr>
              <w:t>账号：</w:t>
            </w:r>
          </w:p>
        </w:tc>
      </w:tr>
      <w:tr w14:paraId="1E85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378" w:type="dxa"/>
          </w:tcPr>
          <w:p w14:paraId="1BA10218">
            <w:pPr>
              <w:keepNext w:val="0"/>
              <w:keepLines w:val="0"/>
              <w:pageBreakBefore w:val="0"/>
              <w:kinsoku/>
              <w:wordWrap/>
              <w:overflowPunct/>
              <w:topLinePunct w:val="0"/>
              <w:autoSpaceDE/>
              <w:autoSpaceDN/>
              <w:bidi w:val="0"/>
              <w:adjustRightInd/>
              <w:snapToGrid/>
              <w:spacing w:line="440" w:lineRule="exact"/>
              <w:ind w:left="0" w:leftChars="0" w:firstLine="0" w:firstLineChars="0"/>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sz w:val="28"/>
                <w:szCs w:val="28"/>
                <w:lang w:val="en-US" w:eastAsia="zh-CN"/>
              </w:rPr>
              <w:t>税号：</w:t>
            </w:r>
            <w:r>
              <w:rPr>
                <w:rFonts w:hint="eastAsia" w:ascii="仿宋" w:hAnsi="仿宋" w:eastAsia="仿宋" w:cs="仿宋"/>
                <w:b w:val="0"/>
                <w:bCs w:val="0"/>
                <w:kern w:val="2"/>
                <w:sz w:val="28"/>
                <w:szCs w:val="28"/>
                <w:lang w:val="en-US" w:eastAsia="zh-CN" w:bidi="ar-SA"/>
              </w:rPr>
              <w:t>12610000730401033Q</w:t>
            </w:r>
          </w:p>
          <w:p w14:paraId="0FFF7114">
            <w:pPr>
              <w:spacing w:line="240" w:lineRule="auto"/>
              <w:ind w:firstLine="32" w:firstLineChars="0"/>
              <w:rPr>
                <w:rFonts w:hint="eastAsia" w:ascii="仿宋" w:hAnsi="仿宋" w:eastAsia="仿宋" w:cs="仿宋"/>
                <w:sz w:val="28"/>
                <w:szCs w:val="28"/>
                <w:lang w:val="en-US" w:eastAsia="zh-CN"/>
              </w:rPr>
            </w:pPr>
          </w:p>
        </w:tc>
        <w:tc>
          <w:tcPr>
            <w:tcW w:w="4378" w:type="dxa"/>
          </w:tcPr>
          <w:p w14:paraId="3AC135DF">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val="en-US" w:eastAsia="zh-CN"/>
              </w:rPr>
              <w:t>税号：</w:t>
            </w:r>
          </w:p>
        </w:tc>
      </w:tr>
      <w:tr w14:paraId="3DC3A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378" w:type="dxa"/>
          </w:tcPr>
          <w:p w14:paraId="4111869B">
            <w:pPr>
              <w:spacing w:line="240" w:lineRule="auto"/>
              <w:ind w:firstLine="32"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联系电话：029-82523889</w:t>
            </w:r>
          </w:p>
        </w:tc>
        <w:tc>
          <w:tcPr>
            <w:tcW w:w="4378" w:type="dxa"/>
          </w:tcPr>
          <w:p w14:paraId="1F6C8490">
            <w:pPr>
              <w:spacing w:line="240" w:lineRule="auto"/>
              <w:ind w:firstLine="32" w:firstLineChars="0"/>
              <w:rPr>
                <w:rFonts w:hint="eastAsia" w:ascii="仿宋" w:hAnsi="仿宋" w:eastAsia="仿宋" w:cs="仿宋"/>
                <w:sz w:val="28"/>
                <w:szCs w:val="28"/>
                <w:lang w:eastAsia="zh-CN"/>
              </w:rPr>
            </w:pPr>
            <w:r>
              <w:rPr>
                <w:rFonts w:hint="eastAsia" w:ascii="仿宋" w:hAnsi="仿宋" w:eastAsia="仿宋" w:cs="仿宋"/>
                <w:sz w:val="28"/>
                <w:szCs w:val="28"/>
                <w:lang w:val="en-US" w:eastAsia="zh-CN"/>
              </w:rPr>
              <w:t>联系电话：</w:t>
            </w:r>
          </w:p>
        </w:tc>
      </w:tr>
      <w:tr w14:paraId="3849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378" w:type="dxa"/>
          </w:tcPr>
          <w:p w14:paraId="318B61FE">
            <w:pPr>
              <w:spacing w:line="240" w:lineRule="auto"/>
              <w:ind w:firstLine="0"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日期：</w:t>
            </w:r>
          </w:p>
        </w:tc>
        <w:tc>
          <w:tcPr>
            <w:tcW w:w="4378" w:type="dxa"/>
          </w:tcPr>
          <w:p w14:paraId="4B3B2D68">
            <w:pPr>
              <w:spacing w:line="240" w:lineRule="auto"/>
              <w:ind w:firstLine="0"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日期：</w:t>
            </w:r>
          </w:p>
        </w:tc>
      </w:tr>
    </w:tbl>
    <w:p w14:paraId="25B5CEDB">
      <w:pPr>
        <w:spacing w:line="240" w:lineRule="auto"/>
        <w:rPr>
          <w:sz w:val="28"/>
          <w:szCs w:val="28"/>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09D621B2">
      <w:pPr>
        <w:spacing w:line="240" w:lineRule="auto"/>
        <w:ind w:left="0" w:leftChars="0" w:firstLine="0" w:firstLineChars="0"/>
        <w:rPr>
          <w:rFonts w:hint="eastAsia"/>
          <w:sz w:val="28"/>
          <w:szCs w:val="28"/>
          <w:lang w:val="en-US" w:eastAsia="zh-CN"/>
        </w:rPr>
      </w:pPr>
      <w:r>
        <w:rPr>
          <w:rFonts w:hint="eastAsia"/>
          <w:sz w:val="28"/>
          <w:szCs w:val="28"/>
          <w:lang w:val="en-US" w:eastAsia="zh-CN"/>
        </w:rPr>
        <w:t>附件：</w:t>
      </w:r>
    </w:p>
    <w:p w14:paraId="27F4AE57">
      <w:pPr>
        <w:spacing w:line="240" w:lineRule="auto"/>
        <w:ind w:left="0" w:leftChars="0" w:firstLine="0" w:firstLineChars="0"/>
        <w:jc w:val="center"/>
        <w:rPr>
          <w:rFonts w:hint="default"/>
          <w:sz w:val="44"/>
          <w:szCs w:val="44"/>
          <w:lang w:val="en-US" w:eastAsia="zh-CN"/>
        </w:rPr>
      </w:pPr>
      <w:r>
        <w:rPr>
          <w:rFonts w:hint="eastAsia"/>
          <w:sz w:val="44"/>
          <w:szCs w:val="44"/>
          <w:lang w:val="en-US" w:eastAsia="zh-CN"/>
        </w:rPr>
        <w:t>货物清单</w:t>
      </w:r>
    </w:p>
    <w:tbl>
      <w:tblPr>
        <w:tblStyle w:val="8"/>
        <w:tblW w:w="9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3"/>
        <w:gridCol w:w="1404"/>
        <w:gridCol w:w="960"/>
        <w:gridCol w:w="1361"/>
        <w:gridCol w:w="2064"/>
        <w:gridCol w:w="845"/>
        <w:gridCol w:w="975"/>
        <w:gridCol w:w="730"/>
        <w:gridCol w:w="989"/>
      </w:tblGrid>
      <w:tr w14:paraId="34917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33C784FB">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序号</w:t>
            </w:r>
          </w:p>
        </w:tc>
        <w:tc>
          <w:tcPr>
            <w:tcW w:w="1404" w:type="dxa"/>
            <w:vAlign w:val="center"/>
          </w:tcPr>
          <w:p w14:paraId="72ECC8DA">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产品名称</w:t>
            </w:r>
          </w:p>
        </w:tc>
        <w:tc>
          <w:tcPr>
            <w:tcW w:w="960" w:type="dxa"/>
            <w:vAlign w:val="center"/>
          </w:tcPr>
          <w:p w14:paraId="571CEB23">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品牌</w:t>
            </w:r>
          </w:p>
        </w:tc>
        <w:tc>
          <w:tcPr>
            <w:tcW w:w="1361" w:type="dxa"/>
            <w:vAlign w:val="center"/>
          </w:tcPr>
          <w:p w14:paraId="0C6028F7">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规格</w:t>
            </w:r>
          </w:p>
        </w:tc>
        <w:tc>
          <w:tcPr>
            <w:tcW w:w="2064" w:type="dxa"/>
            <w:vAlign w:val="center"/>
          </w:tcPr>
          <w:p w14:paraId="1E9A0753">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制造商</w:t>
            </w:r>
          </w:p>
        </w:tc>
        <w:tc>
          <w:tcPr>
            <w:tcW w:w="845" w:type="dxa"/>
            <w:vAlign w:val="center"/>
          </w:tcPr>
          <w:p w14:paraId="51F74B42">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单价</w:t>
            </w:r>
          </w:p>
        </w:tc>
        <w:tc>
          <w:tcPr>
            <w:tcW w:w="975" w:type="dxa"/>
            <w:vAlign w:val="center"/>
          </w:tcPr>
          <w:p w14:paraId="1F17520E">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数量</w:t>
            </w:r>
          </w:p>
        </w:tc>
        <w:tc>
          <w:tcPr>
            <w:tcW w:w="730" w:type="dxa"/>
            <w:vAlign w:val="center"/>
          </w:tcPr>
          <w:p w14:paraId="26035B8C">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单位</w:t>
            </w:r>
          </w:p>
        </w:tc>
        <w:tc>
          <w:tcPr>
            <w:tcW w:w="989" w:type="dxa"/>
            <w:vAlign w:val="center"/>
          </w:tcPr>
          <w:p w14:paraId="178D737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金额</w:t>
            </w:r>
          </w:p>
        </w:tc>
      </w:tr>
      <w:tr w14:paraId="67FBA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A0CB5E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w:t>
            </w:r>
          </w:p>
        </w:tc>
        <w:tc>
          <w:tcPr>
            <w:tcW w:w="1404" w:type="dxa"/>
            <w:vAlign w:val="center"/>
          </w:tcPr>
          <w:p w14:paraId="6E1D5F1E">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水下机器人</w:t>
            </w:r>
          </w:p>
        </w:tc>
        <w:tc>
          <w:tcPr>
            <w:tcW w:w="960" w:type="dxa"/>
            <w:vAlign w:val="center"/>
          </w:tcPr>
          <w:p w14:paraId="3E1EDF02">
            <w:pPr>
              <w:spacing w:line="240" w:lineRule="auto"/>
              <w:jc w:val="center"/>
              <w:rPr>
                <w:rFonts w:hint="default"/>
                <w:sz w:val="21"/>
                <w:szCs w:val="21"/>
                <w:vertAlign w:val="baseline"/>
                <w:lang w:val="en-US" w:eastAsia="zh-CN"/>
              </w:rPr>
            </w:pPr>
          </w:p>
        </w:tc>
        <w:tc>
          <w:tcPr>
            <w:tcW w:w="1361" w:type="dxa"/>
            <w:vAlign w:val="center"/>
          </w:tcPr>
          <w:p w14:paraId="5797BC42">
            <w:pPr>
              <w:spacing w:line="240" w:lineRule="auto"/>
              <w:jc w:val="center"/>
              <w:rPr>
                <w:rFonts w:hint="default"/>
                <w:sz w:val="21"/>
                <w:szCs w:val="21"/>
                <w:vertAlign w:val="baseline"/>
                <w:lang w:val="en-US" w:eastAsia="zh-CN"/>
              </w:rPr>
            </w:pPr>
          </w:p>
        </w:tc>
        <w:tc>
          <w:tcPr>
            <w:tcW w:w="2064" w:type="dxa"/>
            <w:vAlign w:val="center"/>
          </w:tcPr>
          <w:p w14:paraId="023DC2D2">
            <w:pPr>
              <w:spacing w:line="240" w:lineRule="auto"/>
              <w:jc w:val="center"/>
              <w:rPr>
                <w:rFonts w:hint="default"/>
                <w:sz w:val="21"/>
                <w:szCs w:val="21"/>
                <w:vertAlign w:val="baseline"/>
                <w:lang w:val="en-US" w:eastAsia="zh-CN"/>
              </w:rPr>
            </w:pPr>
          </w:p>
        </w:tc>
        <w:tc>
          <w:tcPr>
            <w:tcW w:w="845" w:type="dxa"/>
            <w:vAlign w:val="center"/>
          </w:tcPr>
          <w:p w14:paraId="10EBD36E">
            <w:pPr>
              <w:spacing w:line="240" w:lineRule="auto"/>
              <w:jc w:val="center"/>
              <w:rPr>
                <w:rFonts w:hint="default"/>
                <w:sz w:val="21"/>
                <w:szCs w:val="21"/>
                <w:vertAlign w:val="baseline"/>
                <w:lang w:val="en-US" w:eastAsia="zh-CN"/>
              </w:rPr>
            </w:pPr>
          </w:p>
        </w:tc>
        <w:tc>
          <w:tcPr>
            <w:tcW w:w="975" w:type="dxa"/>
            <w:vAlign w:val="center"/>
          </w:tcPr>
          <w:p w14:paraId="4D6CC94B">
            <w:pPr>
              <w:spacing w:line="240" w:lineRule="auto"/>
              <w:jc w:val="center"/>
              <w:rPr>
                <w:rFonts w:hint="default"/>
                <w:sz w:val="21"/>
                <w:szCs w:val="21"/>
                <w:vertAlign w:val="baseline"/>
                <w:lang w:val="en-US" w:eastAsia="zh-CN"/>
              </w:rPr>
            </w:pPr>
          </w:p>
        </w:tc>
        <w:tc>
          <w:tcPr>
            <w:tcW w:w="730" w:type="dxa"/>
            <w:vAlign w:val="center"/>
          </w:tcPr>
          <w:p w14:paraId="4572D986">
            <w:pPr>
              <w:spacing w:line="240" w:lineRule="auto"/>
              <w:jc w:val="center"/>
              <w:rPr>
                <w:rFonts w:hint="default"/>
                <w:sz w:val="21"/>
                <w:szCs w:val="21"/>
                <w:vertAlign w:val="baseline"/>
                <w:lang w:val="en-US" w:eastAsia="zh-CN"/>
              </w:rPr>
            </w:pPr>
          </w:p>
        </w:tc>
        <w:tc>
          <w:tcPr>
            <w:tcW w:w="989" w:type="dxa"/>
            <w:vAlign w:val="center"/>
          </w:tcPr>
          <w:p w14:paraId="6497BADB">
            <w:pPr>
              <w:spacing w:line="240" w:lineRule="auto"/>
              <w:jc w:val="center"/>
              <w:rPr>
                <w:rFonts w:hint="default"/>
                <w:sz w:val="21"/>
                <w:szCs w:val="21"/>
                <w:vertAlign w:val="baseline"/>
                <w:lang w:val="en-US" w:eastAsia="zh-CN"/>
              </w:rPr>
            </w:pPr>
          </w:p>
        </w:tc>
      </w:tr>
      <w:tr w14:paraId="74A8B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33FEF677">
            <w:pPr>
              <w:spacing w:line="240" w:lineRule="auto"/>
              <w:jc w:val="center"/>
              <w:rPr>
                <w:rFonts w:hint="default"/>
                <w:sz w:val="21"/>
                <w:szCs w:val="21"/>
                <w:vertAlign w:val="baseline"/>
                <w:lang w:val="en-US" w:eastAsia="zh-CN"/>
              </w:rPr>
            </w:pPr>
          </w:p>
          <w:p w14:paraId="5798A09F">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w:t>
            </w:r>
          </w:p>
        </w:tc>
        <w:tc>
          <w:tcPr>
            <w:tcW w:w="1404" w:type="dxa"/>
            <w:vAlign w:val="center"/>
          </w:tcPr>
          <w:p w14:paraId="07430FFA">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救生拉杆</w:t>
            </w:r>
          </w:p>
        </w:tc>
        <w:tc>
          <w:tcPr>
            <w:tcW w:w="960" w:type="dxa"/>
            <w:vAlign w:val="center"/>
          </w:tcPr>
          <w:p w14:paraId="5E151162">
            <w:pPr>
              <w:spacing w:line="240" w:lineRule="auto"/>
              <w:jc w:val="center"/>
              <w:rPr>
                <w:rFonts w:hint="default"/>
                <w:sz w:val="21"/>
                <w:szCs w:val="21"/>
                <w:vertAlign w:val="baseline"/>
                <w:lang w:val="en-US" w:eastAsia="zh-CN"/>
              </w:rPr>
            </w:pPr>
          </w:p>
        </w:tc>
        <w:tc>
          <w:tcPr>
            <w:tcW w:w="1361" w:type="dxa"/>
            <w:vAlign w:val="center"/>
          </w:tcPr>
          <w:p w14:paraId="6EF97772">
            <w:pPr>
              <w:spacing w:line="240" w:lineRule="auto"/>
              <w:jc w:val="center"/>
              <w:rPr>
                <w:rFonts w:hint="default"/>
                <w:sz w:val="21"/>
                <w:szCs w:val="21"/>
                <w:vertAlign w:val="baseline"/>
                <w:lang w:val="en-US" w:eastAsia="zh-CN"/>
              </w:rPr>
            </w:pPr>
          </w:p>
        </w:tc>
        <w:tc>
          <w:tcPr>
            <w:tcW w:w="2064" w:type="dxa"/>
            <w:vAlign w:val="center"/>
          </w:tcPr>
          <w:p w14:paraId="3B1F2099">
            <w:pPr>
              <w:spacing w:line="240" w:lineRule="auto"/>
              <w:jc w:val="center"/>
              <w:rPr>
                <w:rFonts w:hint="default"/>
                <w:sz w:val="21"/>
                <w:szCs w:val="21"/>
                <w:vertAlign w:val="baseline"/>
                <w:lang w:val="en-US" w:eastAsia="zh-CN"/>
              </w:rPr>
            </w:pPr>
          </w:p>
        </w:tc>
        <w:tc>
          <w:tcPr>
            <w:tcW w:w="845" w:type="dxa"/>
            <w:vAlign w:val="center"/>
          </w:tcPr>
          <w:p w14:paraId="7300BD32">
            <w:pPr>
              <w:spacing w:line="240" w:lineRule="auto"/>
              <w:jc w:val="center"/>
              <w:rPr>
                <w:rFonts w:hint="default"/>
                <w:sz w:val="21"/>
                <w:szCs w:val="21"/>
                <w:vertAlign w:val="baseline"/>
                <w:lang w:val="en-US" w:eastAsia="zh-CN"/>
              </w:rPr>
            </w:pPr>
          </w:p>
        </w:tc>
        <w:tc>
          <w:tcPr>
            <w:tcW w:w="975" w:type="dxa"/>
            <w:vAlign w:val="center"/>
          </w:tcPr>
          <w:p w14:paraId="7012E464">
            <w:pPr>
              <w:spacing w:line="240" w:lineRule="auto"/>
              <w:jc w:val="center"/>
              <w:rPr>
                <w:rFonts w:hint="default"/>
                <w:sz w:val="21"/>
                <w:szCs w:val="21"/>
                <w:vertAlign w:val="baseline"/>
                <w:lang w:val="en-US" w:eastAsia="zh-CN"/>
              </w:rPr>
            </w:pPr>
          </w:p>
        </w:tc>
        <w:tc>
          <w:tcPr>
            <w:tcW w:w="730" w:type="dxa"/>
            <w:vAlign w:val="center"/>
          </w:tcPr>
          <w:p w14:paraId="519F1B84">
            <w:pPr>
              <w:spacing w:line="240" w:lineRule="auto"/>
              <w:jc w:val="center"/>
              <w:rPr>
                <w:rFonts w:hint="default"/>
                <w:sz w:val="21"/>
                <w:szCs w:val="21"/>
                <w:vertAlign w:val="baseline"/>
                <w:lang w:val="en-US" w:eastAsia="zh-CN"/>
              </w:rPr>
            </w:pPr>
          </w:p>
        </w:tc>
        <w:tc>
          <w:tcPr>
            <w:tcW w:w="989" w:type="dxa"/>
            <w:vAlign w:val="center"/>
          </w:tcPr>
          <w:p w14:paraId="712B46ED">
            <w:pPr>
              <w:spacing w:line="240" w:lineRule="auto"/>
              <w:jc w:val="center"/>
              <w:rPr>
                <w:rFonts w:hint="default"/>
                <w:sz w:val="21"/>
                <w:szCs w:val="21"/>
                <w:vertAlign w:val="baseline"/>
                <w:lang w:val="en-US" w:eastAsia="zh-CN"/>
              </w:rPr>
            </w:pPr>
          </w:p>
        </w:tc>
      </w:tr>
      <w:tr w14:paraId="5AD92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7D1A2B29">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3</w:t>
            </w:r>
          </w:p>
        </w:tc>
        <w:tc>
          <w:tcPr>
            <w:tcW w:w="1404" w:type="dxa"/>
            <w:vAlign w:val="center"/>
          </w:tcPr>
          <w:p w14:paraId="7092297C">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激流救生衣</w:t>
            </w:r>
          </w:p>
        </w:tc>
        <w:tc>
          <w:tcPr>
            <w:tcW w:w="960" w:type="dxa"/>
            <w:vAlign w:val="center"/>
          </w:tcPr>
          <w:p w14:paraId="50BE8334">
            <w:pPr>
              <w:spacing w:line="240" w:lineRule="auto"/>
              <w:jc w:val="center"/>
              <w:rPr>
                <w:rFonts w:hint="default"/>
                <w:sz w:val="21"/>
                <w:szCs w:val="21"/>
                <w:vertAlign w:val="baseline"/>
                <w:lang w:val="en-US" w:eastAsia="zh-CN"/>
              </w:rPr>
            </w:pPr>
          </w:p>
        </w:tc>
        <w:tc>
          <w:tcPr>
            <w:tcW w:w="1361" w:type="dxa"/>
            <w:vAlign w:val="center"/>
          </w:tcPr>
          <w:p w14:paraId="318F3FA7">
            <w:pPr>
              <w:spacing w:line="240" w:lineRule="auto"/>
              <w:jc w:val="center"/>
              <w:rPr>
                <w:rFonts w:hint="default"/>
                <w:sz w:val="21"/>
                <w:szCs w:val="21"/>
                <w:vertAlign w:val="baseline"/>
                <w:lang w:val="en-US" w:eastAsia="zh-CN"/>
              </w:rPr>
            </w:pPr>
          </w:p>
        </w:tc>
        <w:tc>
          <w:tcPr>
            <w:tcW w:w="2064" w:type="dxa"/>
            <w:vAlign w:val="center"/>
          </w:tcPr>
          <w:p w14:paraId="06027DDF">
            <w:pPr>
              <w:spacing w:line="240" w:lineRule="auto"/>
              <w:jc w:val="center"/>
              <w:rPr>
                <w:rFonts w:hint="default"/>
                <w:sz w:val="21"/>
                <w:szCs w:val="21"/>
                <w:vertAlign w:val="baseline"/>
                <w:lang w:val="en-US" w:eastAsia="zh-CN"/>
              </w:rPr>
            </w:pPr>
          </w:p>
        </w:tc>
        <w:tc>
          <w:tcPr>
            <w:tcW w:w="845" w:type="dxa"/>
            <w:vAlign w:val="center"/>
          </w:tcPr>
          <w:p w14:paraId="4E1C4063">
            <w:pPr>
              <w:spacing w:line="240" w:lineRule="auto"/>
              <w:jc w:val="center"/>
              <w:rPr>
                <w:rFonts w:hint="default"/>
                <w:sz w:val="21"/>
                <w:szCs w:val="21"/>
                <w:vertAlign w:val="baseline"/>
                <w:lang w:val="en-US" w:eastAsia="zh-CN"/>
              </w:rPr>
            </w:pPr>
          </w:p>
        </w:tc>
        <w:tc>
          <w:tcPr>
            <w:tcW w:w="975" w:type="dxa"/>
            <w:vAlign w:val="center"/>
          </w:tcPr>
          <w:p w14:paraId="0E2AE0E2">
            <w:pPr>
              <w:spacing w:line="240" w:lineRule="auto"/>
              <w:jc w:val="center"/>
              <w:rPr>
                <w:rFonts w:hint="default"/>
                <w:sz w:val="21"/>
                <w:szCs w:val="21"/>
                <w:vertAlign w:val="baseline"/>
                <w:lang w:val="en-US" w:eastAsia="zh-CN"/>
              </w:rPr>
            </w:pPr>
          </w:p>
        </w:tc>
        <w:tc>
          <w:tcPr>
            <w:tcW w:w="730" w:type="dxa"/>
            <w:vAlign w:val="center"/>
          </w:tcPr>
          <w:p w14:paraId="34F1804B">
            <w:pPr>
              <w:spacing w:line="240" w:lineRule="auto"/>
              <w:jc w:val="center"/>
              <w:rPr>
                <w:rFonts w:hint="default"/>
                <w:sz w:val="21"/>
                <w:szCs w:val="21"/>
                <w:vertAlign w:val="baseline"/>
                <w:lang w:val="en-US" w:eastAsia="zh-CN"/>
              </w:rPr>
            </w:pPr>
          </w:p>
        </w:tc>
        <w:tc>
          <w:tcPr>
            <w:tcW w:w="989" w:type="dxa"/>
            <w:vAlign w:val="center"/>
          </w:tcPr>
          <w:p w14:paraId="566BAF44">
            <w:pPr>
              <w:spacing w:line="240" w:lineRule="auto"/>
              <w:jc w:val="center"/>
              <w:rPr>
                <w:rFonts w:hint="default"/>
                <w:sz w:val="21"/>
                <w:szCs w:val="21"/>
                <w:vertAlign w:val="baseline"/>
                <w:lang w:val="en-US" w:eastAsia="zh-CN"/>
              </w:rPr>
            </w:pPr>
          </w:p>
        </w:tc>
      </w:tr>
      <w:tr w14:paraId="17FE2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3FF7FCB9">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4</w:t>
            </w:r>
          </w:p>
        </w:tc>
        <w:tc>
          <w:tcPr>
            <w:tcW w:w="1404" w:type="dxa"/>
            <w:vAlign w:val="center"/>
          </w:tcPr>
          <w:p w14:paraId="5F0E356B">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水域救援头盔</w:t>
            </w:r>
          </w:p>
        </w:tc>
        <w:tc>
          <w:tcPr>
            <w:tcW w:w="960" w:type="dxa"/>
            <w:vAlign w:val="center"/>
          </w:tcPr>
          <w:p w14:paraId="3B804A40">
            <w:pPr>
              <w:spacing w:line="240" w:lineRule="auto"/>
              <w:jc w:val="center"/>
              <w:rPr>
                <w:rFonts w:hint="default"/>
                <w:sz w:val="21"/>
                <w:szCs w:val="21"/>
                <w:vertAlign w:val="baseline"/>
                <w:lang w:val="en-US" w:eastAsia="zh-CN"/>
              </w:rPr>
            </w:pPr>
          </w:p>
        </w:tc>
        <w:tc>
          <w:tcPr>
            <w:tcW w:w="1361" w:type="dxa"/>
            <w:vAlign w:val="center"/>
          </w:tcPr>
          <w:p w14:paraId="04C386C7">
            <w:pPr>
              <w:spacing w:line="240" w:lineRule="auto"/>
              <w:jc w:val="center"/>
              <w:rPr>
                <w:rFonts w:hint="default"/>
                <w:sz w:val="21"/>
                <w:szCs w:val="21"/>
                <w:vertAlign w:val="baseline"/>
                <w:lang w:val="en-US" w:eastAsia="zh-CN"/>
              </w:rPr>
            </w:pPr>
          </w:p>
        </w:tc>
        <w:tc>
          <w:tcPr>
            <w:tcW w:w="2064" w:type="dxa"/>
            <w:vAlign w:val="center"/>
          </w:tcPr>
          <w:p w14:paraId="196FC91F">
            <w:pPr>
              <w:spacing w:line="240" w:lineRule="auto"/>
              <w:jc w:val="center"/>
              <w:rPr>
                <w:rFonts w:hint="default"/>
                <w:sz w:val="21"/>
                <w:szCs w:val="21"/>
                <w:vertAlign w:val="baseline"/>
                <w:lang w:val="en-US" w:eastAsia="zh-CN"/>
              </w:rPr>
            </w:pPr>
          </w:p>
        </w:tc>
        <w:tc>
          <w:tcPr>
            <w:tcW w:w="845" w:type="dxa"/>
            <w:vAlign w:val="center"/>
          </w:tcPr>
          <w:p w14:paraId="12B8BA94">
            <w:pPr>
              <w:spacing w:line="240" w:lineRule="auto"/>
              <w:jc w:val="center"/>
              <w:rPr>
                <w:rFonts w:hint="default"/>
                <w:sz w:val="21"/>
                <w:szCs w:val="21"/>
                <w:vertAlign w:val="baseline"/>
                <w:lang w:val="en-US" w:eastAsia="zh-CN"/>
              </w:rPr>
            </w:pPr>
          </w:p>
        </w:tc>
        <w:tc>
          <w:tcPr>
            <w:tcW w:w="975" w:type="dxa"/>
            <w:vAlign w:val="center"/>
          </w:tcPr>
          <w:p w14:paraId="0B03FA38">
            <w:pPr>
              <w:spacing w:line="240" w:lineRule="auto"/>
              <w:jc w:val="center"/>
              <w:rPr>
                <w:rFonts w:hint="default"/>
                <w:sz w:val="21"/>
                <w:szCs w:val="21"/>
                <w:vertAlign w:val="baseline"/>
                <w:lang w:val="en-US" w:eastAsia="zh-CN"/>
              </w:rPr>
            </w:pPr>
          </w:p>
        </w:tc>
        <w:tc>
          <w:tcPr>
            <w:tcW w:w="730" w:type="dxa"/>
            <w:vAlign w:val="center"/>
          </w:tcPr>
          <w:p w14:paraId="440072C3">
            <w:pPr>
              <w:spacing w:line="240" w:lineRule="auto"/>
              <w:jc w:val="center"/>
              <w:rPr>
                <w:rFonts w:hint="default"/>
                <w:sz w:val="21"/>
                <w:szCs w:val="21"/>
                <w:vertAlign w:val="baseline"/>
                <w:lang w:val="en-US" w:eastAsia="zh-CN"/>
              </w:rPr>
            </w:pPr>
          </w:p>
        </w:tc>
        <w:tc>
          <w:tcPr>
            <w:tcW w:w="989" w:type="dxa"/>
            <w:vAlign w:val="center"/>
          </w:tcPr>
          <w:p w14:paraId="7DF782A1">
            <w:pPr>
              <w:spacing w:line="240" w:lineRule="auto"/>
              <w:jc w:val="center"/>
              <w:rPr>
                <w:rFonts w:hint="default"/>
                <w:sz w:val="21"/>
                <w:szCs w:val="21"/>
                <w:vertAlign w:val="baseline"/>
                <w:lang w:val="en-US" w:eastAsia="zh-CN"/>
              </w:rPr>
            </w:pPr>
          </w:p>
        </w:tc>
      </w:tr>
      <w:tr w14:paraId="23F1C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9BE2960">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5</w:t>
            </w:r>
          </w:p>
        </w:tc>
        <w:tc>
          <w:tcPr>
            <w:tcW w:w="1404" w:type="dxa"/>
            <w:vAlign w:val="center"/>
          </w:tcPr>
          <w:p w14:paraId="01A1B06F">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水域救援器材（收纳包）</w:t>
            </w:r>
          </w:p>
        </w:tc>
        <w:tc>
          <w:tcPr>
            <w:tcW w:w="960" w:type="dxa"/>
            <w:vAlign w:val="center"/>
          </w:tcPr>
          <w:p w14:paraId="37F4A131">
            <w:pPr>
              <w:spacing w:line="240" w:lineRule="auto"/>
              <w:jc w:val="center"/>
              <w:rPr>
                <w:rFonts w:hint="default"/>
                <w:sz w:val="21"/>
                <w:szCs w:val="21"/>
                <w:vertAlign w:val="baseline"/>
                <w:lang w:val="en-US" w:eastAsia="zh-CN"/>
              </w:rPr>
            </w:pPr>
          </w:p>
        </w:tc>
        <w:tc>
          <w:tcPr>
            <w:tcW w:w="1361" w:type="dxa"/>
            <w:vAlign w:val="center"/>
          </w:tcPr>
          <w:p w14:paraId="5434B6B5">
            <w:pPr>
              <w:spacing w:line="240" w:lineRule="auto"/>
              <w:jc w:val="center"/>
              <w:rPr>
                <w:rFonts w:hint="default"/>
                <w:sz w:val="21"/>
                <w:szCs w:val="21"/>
                <w:vertAlign w:val="baseline"/>
                <w:lang w:val="en-US" w:eastAsia="zh-CN"/>
              </w:rPr>
            </w:pPr>
          </w:p>
        </w:tc>
        <w:tc>
          <w:tcPr>
            <w:tcW w:w="2064" w:type="dxa"/>
            <w:vAlign w:val="center"/>
          </w:tcPr>
          <w:p w14:paraId="153154A1">
            <w:pPr>
              <w:spacing w:line="240" w:lineRule="auto"/>
              <w:jc w:val="center"/>
              <w:rPr>
                <w:rFonts w:hint="default"/>
                <w:sz w:val="21"/>
                <w:szCs w:val="21"/>
                <w:vertAlign w:val="baseline"/>
                <w:lang w:val="en-US" w:eastAsia="zh-CN"/>
              </w:rPr>
            </w:pPr>
          </w:p>
        </w:tc>
        <w:tc>
          <w:tcPr>
            <w:tcW w:w="845" w:type="dxa"/>
            <w:vAlign w:val="center"/>
          </w:tcPr>
          <w:p w14:paraId="1141F0A1">
            <w:pPr>
              <w:spacing w:line="240" w:lineRule="auto"/>
              <w:jc w:val="center"/>
              <w:rPr>
                <w:rFonts w:hint="default"/>
                <w:sz w:val="21"/>
                <w:szCs w:val="21"/>
                <w:vertAlign w:val="baseline"/>
                <w:lang w:val="en-US" w:eastAsia="zh-CN"/>
              </w:rPr>
            </w:pPr>
          </w:p>
        </w:tc>
        <w:tc>
          <w:tcPr>
            <w:tcW w:w="975" w:type="dxa"/>
            <w:vAlign w:val="center"/>
          </w:tcPr>
          <w:p w14:paraId="3BBF3ECD">
            <w:pPr>
              <w:spacing w:line="240" w:lineRule="auto"/>
              <w:jc w:val="center"/>
              <w:rPr>
                <w:rFonts w:hint="default"/>
                <w:sz w:val="21"/>
                <w:szCs w:val="21"/>
                <w:vertAlign w:val="baseline"/>
                <w:lang w:val="en-US" w:eastAsia="zh-CN"/>
              </w:rPr>
            </w:pPr>
          </w:p>
        </w:tc>
        <w:tc>
          <w:tcPr>
            <w:tcW w:w="730" w:type="dxa"/>
            <w:vAlign w:val="center"/>
          </w:tcPr>
          <w:p w14:paraId="07AE7D09">
            <w:pPr>
              <w:spacing w:line="240" w:lineRule="auto"/>
              <w:jc w:val="center"/>
              <w:rPr>
                <w:rFonts w:hint="default"/>
                <w:sz w:val="21"/>
                <w:szCs w:val="21"/>
                <w:vertAlign w:val="baseline"/>
                <w:lang w:val="en-US" w:eastAsia="zh-CN"/>
              </w:rPr>
            </w:pPr>
          </w:p>
        </w:tc>
        <w:tc>
          <w:tcPr>
            <w:tcW w:w="989" w:type="dxa"/>
            <w:vAlign w:val="center"/>
          </w:tcPr>
          <w:p w14:paraId="3B6995EC">
            <w:pPr>
              <w:spacing w:line="240" w:lineRule="auto"/>
              <w:jc w:val="center"/>
              <w:rPr>
                <w:rFonts w:hint="default"/>
                <w:sz w:val="21"/>
                <w:szCs w:val="21"/>
                <w:vertAlign w:val="baseline"/>
                <w:lang w:val="en-US" w:eastAsia="zh-CN"/>
              </w:rPr>
            </w:pPr>
          </w:p>
        </w:tc>
      </w:tr>
      <w:tr w14:paraId="65203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0E4CE576">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6</w:t>
            </w:r>
          </w:p>
        </w:tc>
        <w:tc>
          <w:tcPr>
            <w:tcW w:w="1404" w:type="dxa"/>
            <w:vAlign w:val="center"/>
          </w:tcPr>
          <w:p w14:paraId="63F88EBD">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防水头灯</w:t>
            </w:r>
          </w:p>
        </w:tc>
        <w:tc>
          <w:tcPr>
            <w:tcW w:w="960" w:type="dxa"/>
            <w:vAlign w:val="center"/>
          </w:tcPr>
          <w:p w14:paraId="0B8E049E">
            <w:pPr>
              <w:spacing w:line="240" w:lineRule="auto"/>
              <w:jc w:val="center"/>
              <w:rPr>
                <w:rFonts w:hint="default"/>
                <w:sz w:val="21"/>
                <w:szCs w:val="21"/>
                <w:vertAlign w:val="baseline"/>
                <w:lang w:val="en-US" w:eastAsia="zh-CN"/>
              </w:rPr>
            </w:pPr>
          </w:p>
        </w:tc>
        <w:tc>
          <w:tcPr>
            <w:tcW w:w="1361" w:type="dxa"/>
            <w:vAlign w:val="center"/>
          </w:tcPr>
          <w:p w14:paraId="0FCAAAC9">
            <w:pPr>
              <w:spacing w:line="240" w:lineRule="auto"/>
              <w:jc w:val="center"/>
              <w:rPr>
                <w:rFonts w:hint="default"/>
                <w:sz w:val="21"/>
                <w:szCs w:val="21"/>
                <w:vertAlign w:val="baseline"/>
                <w:lang w:val="en-US" w:eastAsia="zh-CN"/>
              </w:rPr>
            </w:pPr>
          </w:p>
        </w:tc>
        <w:tc>
          <w:tcPr>
            <w:tcW w:w="2064" w:type="dxa"/>
            <w:vAlign w:val="center"/>
          </w:tcPr>
          <w:p w14:paraId="5B539EA3">
            <w:pPr>
              <w:spacing w:line="240" w:lineRule="auto"/>
              <w:jc w:val="center"/>
              <w:rPr>
                <w:rFonts w:hint="default"/>
                <w:sz w:val="21"/>
                <w:szCs w:val="21"/>
                <w:vertAlign w:val="baseline"/>
                <w:lang w:val="en-US" w:eastAsia="zh-CN"/>
              </w:rPr>
            </w:pPr>
          </w:p>
        </w:tc>
        <w:tc>
          <w:tcPr>
            <w:tcW w:w="845" w:type="dxa"/>
            <w:vAlign w:val="center"/>
          </w:tcPr>
          <w:p w14:paraId="16DD7875">
            <w:pPr>
              <w:spacing w:line="240" w:lineRule="auto"/>
              <w:jc w:val="center"/>
              <w:rPr>
                <w:rFonts w:hint="default"/>
                <w:sz w:val="21"/>
                <w:szCs w:val="21"/>
                <w:vertAlign w:val="baseline"/>
                <w:lang w:val="en-US" w:eastAsia="zh-CN"/>
              </w:rPr>
            </w:pPr>
          </w:p>
        </w:tc>
        <w:tc>
          <w:tcPr>
            <w:tcW w:w="975" w:type="dxa"/>
            <w:vAlign w:val="center"/>
          </w:tcPr>
          <w:p w14:paraId="39F4FF8F">
            <w:pPr>
              <w:spacing w:line="240" w:lineRule="auto"/>
              <w:jc w:val="center"/>
              <w:rPr>
                <w:rFonts w:hint="default"/>
                <w:sz w:val="21"/>
                <w:szCs w:val="21"/>
                <w:vertAlign w:val="baseline"/>
                <w:lang w:val="en-US" w:eastAsia="zh-CN"/>
              </w:rPr>
            </w:pPr>
          </w:p>
        </w:tc>
        <w:tc>
          <w:tcPr>
            <w:tcW w:w="730" w:type="dxa"/>
            <w:vAlign w:val="center"/>
          </w:tcPr>
          <w:p w14:paraId="5377924D">
            <w:pPr>
              <w:spacing w:line="240" w:lineRule="auto"/>
              <w:jc w:val="center"/>
              <w:rPr>
                <w:rFonts w:hint="default"/>
                <w:sz w:val="21"/>
                <w:szCs w:val="21"/>
                <w:vertAlign w:val="baseline"/>
                <w:lang w:val="en-US" w:eastAsia="zh-CN"/>
              </w:rPr>
            </w:pPr>
          </w:p>
        </w:tc>
        <w:tc>
          <w:tcPr>
            <w:tcW w:w="989" w:type="dxa"/>
            <w:vAlign w:val="center"/>
          </w:tcPr>
          <w:p w14:paraId="1E1E39E9">
            <w:pPr>
              <w:spacing w:line="240" w:lineRule="auto"/>
              <w:jc w:val="center"/>
              <w:rPr>
                <w:rFonts w:hint="default"/>
                <w:sz w:val="21"/>
                <w:szCs w:val="21"/>
                <w:vertAlign w:val="baseline"/>
                <w:lang w:val="en-US" w:eastAsia="zh-CN"/>
              </w:rPr>
            </w:pPr>
          </w:p>
        </w:tc>
      </w:tr>
      <w:tr w14:paraId="684A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89EED44">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7</w:t>
            </w:r>
          </w:p>
        </w:tc>
        <w:tc>
          <w:tcPr>
            <w:tcW w:w="1404" w:type="dxa"/>
            <w:vAlign w:val="center"/>
          </w:tcPr>
          <w:p w14:paraId="7933C970">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背负式中继台</w:t>
            </w:r>
          </w:p>
        </w:tc>
        <w:tc>
          <w:tcPr>
            <w:tcW w:w="960" w:type="dxa"/>
            <w:vAlign w:val="center"/>
          </w:tcPr>
          <w:p w14:paraId="0345BA8F">
            <w:pPr>
              <w:spacing w:line="240" w:lineRule="auto"/>
              <w:jc w:val="center"/>
              <w:rPr>
                <w:rFonts w:hint="default"/>
                <w:sz w:val="21"/>
                <w:szCs w:val="21"/>
                <w:vertAlign w:val="baseline"/>
                <w:lang w:val="en-US" w:eastAsia="zh-CN"/>
              </w:rPr>
            </w:pPr>
          </w:p>
        </w:tc>
        <w:tc>
          <w:tcPr>
            <w:tcW w:w="1361" w:type="dxa"/>
            <w:vAlign w:val="center"/>
          </w:tcPr>
          <w:p w14:paraId="2A763925">
            <w:pPr>
              <w:spacing w:line="240" w:lineRule="auto"/>
              <w:jc w:val="center"/>
              <w:rPr>
                <w:rFonts w:hint="default"/>
                <w:sz w:val="21"/>
                <w:szCs w:val="21"/>
                <w:vertAlign w:val="baseline"/>
                <w:lang w:val="en-US" w:eastAsia="zh-CN"/>
              </w:rPr>
            </w:pPr>
          </w:p>
        </w:tc>
        <w:tc>
          <w:tcPr>
            <w:tcW w:w="2064" w:type="dxa"/>
            <w:vAlign w:val="center"/>
          </w:tcPr>
          <w:p w14:paraId="0EDA88D7">
            <w:pPr>
              <w:spacing w:line="240" w:lineRule="auto"/>
              <w:jc w:val="center"/>
              <w:rPr>
                <w:rFonts w:hint="default"/>
                <w:sz w:val="21"/>
                <w:szCs w:val="21"/>
                <w:vertAlign w:val="baseline"/>
                <w:lang w:val="en-US" w:eastAsia="zh-CN"/>
              </w:rPr>
            </w:pPr>
          </w:p>
        </w:tc>
        <w:tc>
          <w:tcPr>
            <w:tcW w:w="845" w:type="dxa"/>
            <w:vAlign w:val="center"/>
          </w:tcPr>
          <w:p w14:paraId="3123E0B6">
            <w:pPr>
              <w:spacing w:line="240" w:lineRule="auto"/>
              <w:jc w:val="center"/>
              <w:rPr>
                <w:rFonts w:hint="default"/>
                <w:sz w:val="21"/>
                <w:szCs w:val="21"/>
                <w:vertAlign w:val="baseline"/>
                <w:lang w:val="en-US" w:eastAsia="zh-CN"/>
              </w:rPr>
            </w:pPr>
          </w:p>
        </w:tc>
        <w:tc>
          <w:tcPr>
            <w:tcW w:w="975" w:type="dxa"/>
            <w:vAlign w:val="center"/>
          </w:tcPr>
          <w:p w14:paraId="2CEFA616">
            <w:pPr>
              <w:spacing w:line="240" w:lineRule="auto"/>
              <w:jc w:val="center"/>
              <w:rPr>
                <w:rFonts w:hint="default"/>
                <w:sz w:val="21"/>
                <w:szCs w:val="21"/>
                <w:vertAlign w:val="baseline"/>
                <w:lang w:val="en-US" w:eastAsia="zh-CN"/>
              </w:rPr>
            </w:pPr>
          </w:p>
        </w:tc>
        <w:tc>
          <w:tcPr>
            <w:tcW w:w="730" w:type="dxa"/>
            <w:vAlign w:val="center"/>
          </w:tcPr>
          <w:p w14:paraId="494185B1">
            <w:pPr>
              <w:spacing w:line="240" w:lineRule="auto"/>
              <w:jc w:val="center"/>
              <w:rPr>
                <w:rFonts w:hint="default"/>
                <w:sz w:val="21"/>
                <w:szCs w:val="21"/>
                <w:vertAlign w:val="baseline"/>
                <w:lang w:val="en-US" w:eastAsia="zh-CN"/>
              </w:rPr>
            </w:pPr>
          </w:p>
        </w:tc>
        <w:tc>
          <w:tcPr>
            <w:tcW w:w="989" w:type="dxa"/>
            <w:vAlign w:val="center"/>
          </w:tcPr>
          <w:p w14:paraId="3495B3AB">
            <w:pPr>
              <w:spacing w:line="240" w:lineRule="auto"/>
              <w:jc w:val="center"/>
              <w:rPr>
                <w:rFonts w:hint="default"/>
                <w:sz w:val="21"/>
                <w:szCs w:val="21"/>
                <w:vertAlign w:val="baseline"/>
                <w:lang w:val="en-US" w:eastAsia="zh-CN"/>
              </w:rPr>
            </w:pPr>
          </w:p>
        </w:tc>
      </w:tr>
      <w:tr w14:paraId="083BD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26A3108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8</w:t>
            </w:r>
          </w:p>
        </w:tc>
        <w:tc>
          <w:tcPr>
            <w:tcW w:w="1404" w:type="dxa"/>
            <w:vAlign w:val="center"/>
          </w:tcPr>
          <w:p w14:paraId="7DBF9F01">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油锯</w:t>
            </w:r>
          </w:p>
        </w:tc>
        <w:tc>
          <w:tcPr>
            <w:tcW w:w="960" w:type="dxa"/>
            <w:vAlign w:val="center"/>
          </w:tcPr>
          <w:p w14:paraId="7617BBA7">
            <w:pPr>
              <w:spacing w:line="240" w:lineRule="auto"/>
              <w:jc w:val="center"/>
              <w:rPr>
                <w:rFonts w:hint="default"/>
                <w:sz w:val="21"/>
                <w:szCs w:val="21"/>
                <w:vertAlign w:val="baseline"/>
                <w:lang w:val="en-US" w:eastAsia="zh-CN"/>
              </w:rPr>
            </w:pPr>
          </w:p>
        </w:tc>
        <w:tc>
          <w:tcPr>
            <w:tcW w:w="1361" w:type="dxa"/>
            <w:vAlign w:val="center"/>
          </w:tcPr>
          <w:p w14:paraId="23703AF0">
            <w:pPr>
              <w:spacing w:line="240" w:lineRule="auto"/>
              <w:jc w:val="center"/>
              <w:rPr>
                <w:rFonts w:hint="default"/>
                <w:sz w:val="21"/>
                <w:szCs w:val="21"/>
                <w:vertAlign w:val="baseline"/>
                <w:lang w:val="en-US" w:eastAsia="zh-CN"/>
              </w:rPr>
            </w:pPr>
          </w:p>
        </w:tc>
        <w:tc>
          <w:tcPr>
            <w:tcW w:w="2064" w:type="dxa"/>
            <w:vAlign w:val="center"/>
          </w:tcPr>
          <w:p w14:paraId="1DBDEDFF">
            <w:pPr>
              <w:spacing w:line="240" w:lineRule="auto"/>
              <w:jc w:val="center"/>
              <w:rPr>
                <w:rFonts w:hint="default"/>
                <w:sz w:val="21"/>
                <w:szCs w:val="21"/>
                <w:vertAlign w:val="baseline"/>
                <w:lang w:val="en-US" w:eastAsia="zh-CN"/>
              </w:rPr>
            </w:pPr>
          </w:p>
        </w:tc>
        <w:tc>
          <w:tcPr>
            <w:tcW w:w="845" w:type="dxa"/>
            <w:vAlign w:val="center"/>
          </w:tcPr>
          <w:p w14:paraId="095B0E75">
            <w:pPr>
              <w:spacing w:line="240" w:lineRule="auto"/>
              <w:jc w:val="center"/>
              <w:rPr>
                <w:rFonts w:hint="default"/>
                <w:sz w:val="21"/>
                <w:szCs w:val="21"/>
                <w:vertAlign w:val="baseline"/>
                <w:lang w:val="en-US" w:eastAsia="zh-CN"/>
              </w:rPr>
            </w:pPr>
          </w:p>
        </w:tc>
        <w:tc>
          <w:tcPr>
            <w:tcW w:w="975" w:type="dxa"/>
            <w:vAlign w:val="center"/>
          </w:tcPr>
          <w:p w14:paraId="255EAAAB">
            <w:pPr>
              <w:spacing w:line="240" w:lineRule="auto"/>
              <w:jc w:val="center"/>
              <w:rPr>
                <w:rFonts w:hint="default"/>
                <w:sz w:val="21"/>
                <w:szCs w:val="21"/>
                <w:vertAlign w:val="baseline"/>
                <w:lang w:val="en-US" w:eastAsia="zh-CN"/>
              </w:rPr>
            </w:pPr>
          </w:p>
        </w:tc>
        <w:tc>
          <w:tcPr>
            <w:tcW w:w="730" w:type="dxa"/>
            <w:vAlign w:val="center"/>
          </w:tcPr>
          <w:p w14:paraId="017C1AFC">
            <w:pPr>
              <w:spacing w:line="240" w:lineRule="auto"/>
              <w:jc w:val="center"/>
              <w:rPr>
                <w:rFonts w:hint="default"/>
                <w:sz w:val="21"/>
                <w:szCs w:val="21"/>
                <w:vertAlign w:val="baseline"/>
                <w:lang w:val="en-US" w:eastAsia="zh-CN"/>
              </w:rPr>
            </w:pPr>
          </w:p>
        </w:tc>
        <w:tc>
          <w:tcPr>
            <w:tcW w:w="989" w:type="dxa"/>
            <w:vAlign w:val="center"/>
          </w:tcPr>
          <w:p w14:paraId="0910A62A">
            <w:pPr>
              <w:spacing w:line="240" w:lineRule="auto"/>
              <w:jc w:val="center"/>
              <w:rPr>
                <w:rFonts w:hint="default"/>
                <w:sz w:val="21"/>
                <w:szCs w:val="21"/>
                <w:vertAlign w:val="baseline"/>
                <w:lang w:val="en-US" w:eastAsia="zh-CN"/>
              </w:rPr>
            </w:pPr>
          </w:p>
        </w:tc>
      </w:tr>
      <w:tr w14:paraId="7032D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39A2D4AD">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9</w:t>
            </w:r>
          </w:p>
        </w:tc>
        <w:tc>
          <w:tcPr>
            <w:tcW w:w="1404" w:type="dxa"/>
            <w:vAlign w:val="center"/>
          </w:tcPr>
          <w:p w14:paraId="6F6FC941">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发电机</w:t>
            </w:r>
          </w:p>
        </w:tc>
        <w:tc>
          <w:tcPr>
            <w:tcW w:w="960" w:type="dxa"/>
            <w:vAlign w:val="center"/>
          </w:tcPr>
          <w:p w14:paraId="0784EEDB">
            <w:pPr>
              <w:spacing w:line="240" w:lineRule="auto"/>
              <w:jc w:val="center"/>
              <w:rPr>
                <w:rFonts w:hint="default"/>
                <w:sz w:val="21"/>
                <w:szCs w:val="21"/>
                <w:vertAlign w:val="baseline"/>
                <w:lang w:val="en-US" w:eastAsia="zh-CN"/>
              </w:rPr>
            </w:pPr>
          </w:p>
        </w:tc>
        <w:tc>
          <w:tcPr>
            <w:tcW w:w="1361" w:type="dxa"/>
            <w:vAlign w:val="center"/>
          </w:tcPr>
          <w:p w14:paraId="0769E6D0">
            <w:pPr>
              <w:spacing w:line="240" w:lineRule="auto"/>
              <w:jc w:val="center"/>
              <w:rPr>
                <w:rFonts w:hint="default"/>
                <w:sz w:val="21"/>
                <w:szCs w:val="21"/>
                <w:vertAlign w:val="baseline"/>
                <w:lang w:val="en-US" w:eastAsia="zh-CN"/>
              </w:rPr>
            </w:pPr>
          </w:p>
        </w:tc>
        <w:tc>
          <w:tcPr>
            <w:tcW w:w="2064" w:type="dxa"/>
            <w:vAlign w:val="center"/>
          </w:tcPr>
          <w:p w14:paraId="626353BE">
            <w:pPr>
              <w:spacing w:line="240" w:lineRule="auto"/>
              <w:jc w:val="center"/>
              <w:rPr>
                <w:rFonts w:hint="default"/>
                <w:sz w:val="21"/>
                <w:szCs w:val="21"/>
                <w:vertAlign w:val="baseline"/>
                <w:lang w:val="en-US" w:eastAsia="zh-CN"/>
              </w:rPr>
            </w:pPr>
          </w:p>
        </w:tc>
        <w:tc>
          <w:tcPr>
            <w:tcW w:w="845" w:type="dxa"/>
            <w:vAlign w:val="center"/>
          </w:tcPr>
          <w:p w14:paraId="65BC50F6">
            <w:pPr>
              <w:spacing w:line="240" w:lineRule="auto"/>
              <w:jc w:val="center"/>
              <w:rPr>
                <w:rFonts w:hint="default"/>
                <w:sz w:val="21"/>
                <w:szCs w:val="21"/>
                <w:vertAlign w:val="baseline"/>
                <w:lang w:val="en-US" w:eastAsia="zh-CN"/>
              </w:rPr>
            </w:pPr>
          </w:p>
        </w:tc>
        <w:tc>
          <w:tcPr>
            <w:tcW w:w="975" w:type="dxa"/>
            <w:vAlign w:val="center"/>
          </w:tcPr>
          <w:p w14:paraId="315296C9">
            <w:pPr>
              <w:spacing w:line="240" w:lineRule="auto"/>
              <w:jc w:val="center"/>
              <w:rPr>
                <w:rFonts w:hint="default"/>
                <w:sz w:val="21"/>
                <w:szCs w:val="21"/>
                <w:vertAlign w:val="baseline"/>
                <w:lang w:val="en-US" w:eastAsia="zh-CN"/>
              </w:rPr>
            </w:pPr>
          </w:p>
        </w:tc>
        <w:tc>
          <w:tcPr>
            <w:tcW w:w="730" w:type="dxa"/>
            <w:vAlign w:val="center"/>
          </w:tcPr>
          <w:p w14:paraId="555DA5CE">
            <w:pPr>
              <w:spacing w:line="240" w:lineRule="auto"/>
              <w:jc w:val="center"/>
              <w:rPr>
                <w:rFonts w:hint="default"/>
                <w:sz w:val="21"/>
                <w:szCs w:val="21"/>
                <w:vertAlign w:val="baseline"/>
                <w:lang w:val="en-US" w:eastAsia="zh-CN"/>
              </w:rPr>
            </w:pPr>
          </w:p>
        </w:tc>
        <w:tc>
          <w:tcPr>
            <w:tcW w:w="989" w:type="dxa"/>
            <w:vAlign w:val="center"/>
          </w:tcPr>
          <w:p w14:paraId="39D70E69">
            <w:pPr>
              <w:spacing w:line="240" w:lineRule="auto"/>
              <w:jc w:val="center"/>
              <w:rPr>
                <w:rFonts w:hint="default"/>
                <w:sz w:val="21"/>
                <w:szCs w:val="21"/>
                <w:vertAlign w:val="baseline"/>
                <w:lang w:val="en-US" w:eastAsia="zh-CN"/>
              </w:rPr>
            </w:pPr>
          </w:p>
        </w:tc>
      </w:tr>
      <w:tr w14:paraId="09338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A231434">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10</w:t>
            </w:r>
          </w:p>
        </w:tc>
        <w:tc>
          <w:tcPr>
            <w:tcW w:w="1404" w:type="dxa"/>
            <w:vAlign w:val="center"/>
          </w:tcPr>
          <w:p w14:paraId="4C7CD061">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手持无线电</w:t>
            </w:r>
          </w:p>
        </w:tc>
        <w:tc>
          <w:tcPr>
            <w:tcW w:w="960" w:type="dxa"/>
            <w:vAlign w:val="center"/>
          </w:tcPr>
          <w:p w14:paraId="79398324">
            <w:pPr>
              <w:spacing w:line="240" w:lineRule="auto"/>
              <w:jc w:val="center"/>
              <w:rPr>
                <w:rFonts w:hint="default"/>
                <w:sz w:val="21"/>
                <w:szCs w:val="21"/>
                <w:vertAlign w:val="baseline"/>
                <w:lang w:val="en-US" w:eastAsia="zh-CN"/>
              </w:rPr>
            </w:pPr>
          </w:p>
        </w:tc>
        <w:tc>
          <w:tcPr>
            <w:tcW w:w="1361" w:type="dxa"/>
            <w:vAlign w:val="center"/>
          </w:tcPr>
          <w:p w14:paraId="6925FA98">
            <w:pPr>
              <w:spacing w:line="240" w:lineRule="auto"/>
              <w:jc w:val="center"/>
              <w:rPr>
                <w:rFonts w:hint="default"/>
                <w:sz w:val="21"/>
                <w:szCs w:val="21"/>
                <w:vertAlign w:val="baseline"/>
                <w:lang w:val="en-US" w:eastAsia="zh-CN"/>
              </w:rPr>
            </w:pPr>
          </w:p>
        </w:tc>
        <w:tc>
          <w:tcPr>
            <w:tcW w:w="2064" w:type="dxa"/>
            <w:vAlign w:val="center"/>
          </w:tcPr>
          <w:p w14:paraId="6656D2A4">
            <w:pPr>
              <w:spacing w:line="240" w:lineRule="auto"/>
              <w:jc w:val="center"/>
              <w:rPr>
                <w:rFonts w:hint="default"/>
                <w:sz w:val="21"/>
                <w:szCs w:val="21"/>
                <w:vertAlign w:val="baseline"/>
                <w:lang w:val="en-US" w:eastAsia="zh-CN"/>
              </w:rPr>
            </w:pPr>
          </w:p>
        </w:tc>
        <w:tc>
          <w:tcPr>
            <w:tcW w:w="845" w:type="dxa"/>
            <w:vAlign w:val="center"/>
          </w:tcPr>
          <w:p w14:paraId="15B583C1">
            <w:pPr>
              <w:spacing w:line="240" w:lineRule="auto"/>
              <w:jc w:val="center"/>
              <w:rPr>
                <w:rFonts w:hint="default"/>
                <w:sz w:val="21"/>
                <w:szCs w:val="21"/>
                <w:vertAlign w:val="baseline"/>
                <w:lang w:val="en-US" w:eastAsia="zh-CN"/>
              </w:rPr>
            </w:pPr>
          </w:p>
        </w:tc>
        <w:tc>
          <w:tcPr>
            <w:tcW w:w="975" w:type="dxa"/>
            <w:vAlign w:val="center"/>
          </w:tcPr>
          <w:p w14:paraId="3E295B93">
            <w:pPr>
              <w:spacing w:line="240" w:lineRule="auto"/>
              <w:jc w:val="center"/>
              <w:rPr>
                <w:rFonts w:hint="default"/>
                <w:sz w:val="21"/>
                <w:szCs w:val="21"/>
                <w:vertAlign w:val="baseline"/>
                <w:lang w:val="en-US" w:eastAsia="zh-CN"/>
              </w:rPr>
            </w:pPr>
          </w:p>
        </w:tc>
        <w:tc>
          <w:tcPr>
            <w:tcW w:w="730" w:type="dxa"/>
            <w:vAlign w:val="center"/>
          </w:tcPr>
          <w:p w14:paraId="5D150BC9">
            <w:pPr>
              <w:spacing w:line="240" w:lineRule="auto"/>
              <w:jc w:val="center"/>
              <w:rPr>
                <w:rFonts w:hint="default"/>
                <w:sz w:val="21"/>
                <w:szCs w:val="21"/>
                <w:vertAlign w:val="baseline"/>
                <w:lang w:val="en-US" w:eastAsia="zh-CN"/>
              </w:rPr>
            </w:pPr>
          </w:p>
        </w:tc>
        <w:tc>
          <w:tcPr>
            <w:tcW w:w="989" w:type="dxa"/>
            <w:vAlign w:val="center"/>
          </w:tcPr>
          <w:p w14:paraId="3D29B9B7">
            <w:pPr>
              <w:spacing w:line="240" w:lineRule="auto"/>
              <w:jc w:val="center"/>
              <w:rPr>
                <w:rFonts w:hint="default"/>
                <w:sz w:val="21"/>
                <w:szCs w:val="21"/>
                <w:vertAlign w:val="baseline"/>
                <w:lang w:val="en-US" w:eastAsia="zh-CN"/>
              </w:rPr>
            </w:pPr>
          </w:p>
        </w:tc>
      </w:tr>
      <w:tr w14:paraId="51CB5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0BCDFE04">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11</w:t>
            </w:r>
          </w:p>
        </w:tc>
        <w:tc>
          <w:tcPr>
            <w:tcW w:w="1404" w:type="dxa"/>
            <w:vAlign w:val="center"/>
          </w:tcPr>
          <w:p w14:paraId="53B8C2E4">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液压破拆工具套装1</w:t>
            </w:r>
          </w:p>
        </w:tc>
        <w:tc>
          <w:tcPr>
            <w:tcW w:w="960" w:type="dxa"/>
            <w:vAlign w:val="center"/>
          </w:tcPr>
          <w:p w14:paraId="4CF6D5A7">
            <w:pPr>
              <w:spacing w:line="240" w:lineRule="auto"/>
              <w:jc w:val="center"/>
              <w:rPr>
                <w:rFonts w:hint="default"/>
                <w:sz w:val="21"/>
                <w:szCs w:val="21"/>
                <w:vertAlign w:val="baseline"/>
                <w:lang w:val="en-US" w:eastAsia="zh-CN"/>
              </w:rPr>
            </w:pPr>
          </w:p>
        </w:tc>
        <w:tc>
          <w:tcPr>
            <w:tcW w:w="1361" w:type="dxa"/>
            <w:vAlign w:val="center"/>
          </w:tcPr>
          <w:p w14:paraId="7F626D65">
            <w:pPr>
              <w:spacing w:line="240" w:lineRule="auto"/>
              <w:jc w:val="center"/>
              <w:rPr>
                <w:rFonts w:hint="default"/>
                <w:sz w:val="21"/>
                <w:szCs w:val="21"/>
                <w:vertAlign w:val="baseline"/>
                <w:lang w:val="en-US" w:eastAsia="zh-CN"/>
              </w:rPr>
            </w:pPr>
          </w:p>
        </w:tc>
        <w:tc>
          <w:tcPr>
            <w:tcW w:w="2064" w:type="dxa"/>
            <w:vAlign w:val="center"/>
          </w:tcPr>
          <w:p w14:paraId="61AF556C">
            <w:pPr>
              <w:spacing w:line="240" w:lineRule="auto"/>
              <w:jc w:val="center"/>
              <w:rPr>
                <w:rFonts w:hint="default"/>
                <w:sz w:val="21"/>
                <w:szCs w:val="21"/>
                <w:vertAlign w:val="baseline"/>
                <w:lang w:val="en-US" w:eastAsia="zh-CN"/>
              </w:rPr>
            </w:pPr>
          </w:p>
        </w:tc>
        <w:tc>
          <w:tcPr>
            <w:tcW w:w="845" w:type="dxa"/>
            <w:vAlign w:val="center"/>
          </w:tcPr>
          <w:p w14:paraId="70F0DDD0">
            <w:pPr>
              <w:spacing w:line="240" w:lineRule="auto"/>
              <w:jc w:val="center"/>
              <w:rPr>
                <w:rFonts w:hint="default"/>
                <w:sz w:val="21"/>
                <w:szCs w:val="21"/>
                <w:vertAlign w:val="baseline"/>
                <w:lang w:val="en-US" w:eastAsia="zh-CN"/>
              </w:rPr>
            </w:pPr>
          </w:p>
        </w:tc>
        <w:tc>
          <w:tcPr>
            <w:tcW w:w="975" w:type="dxa"/>
            <w:vAlign w:val="center"/>
          </w:tcPr>
          <w:p w14:paraId="616DFF7E">
            <w:pPr>
              <w:spacing w:line="240" w:lineRule="auto"/>
              <w:jc w:val="center"/>
              <w:rPr>
                <w:rFonts w:hint="default"/>
                <w:sz w:val="21"/>
                <w:szCs w:val="21"/>
                <w:vertAlign w:val="baseline"/>
                <w:lang w:val="en-US" w:eastAsia="zh-CN"/>
              </w:rPr>
            </w:pPr>
          </w:p>
        </w:tc>
        <w:tc>
          <w:tcPr>
            <w:tcW w:w="730" w:type="dxa"/>
            <w:vAlign w:val="center"/>
          </w:tcPr>
          <w:p w14:paraId="47357B66">
            <w:pPr>
              <w:spacing w:line="240" w:lineRule="auto"/>
              <w:jc w:val="center"/>
              <w:rPr>
                <w:rFonts w:hint="default"/>
                <w:sz w:val="21"/>
                <w:szCs w:val="21"/>
                <w:vertAlign w:val="baseline"/>
                <w:lang w:val="en-US" w:eastAsia="zh-CN"/>
              </w:rPr>
            </w:pPr>
          </w:p>
        </w:tc>
        <w:tc>
          <w:tcPr>
            <w:tcW w:w="989" w:type="dxa"/>
            <w:vAlign w:val="center"/>
          </w:tcPr>
          <w:p w14:paraId="219A9EFA">
            <w:pPr>
              <w:spacing w:line="240" w:lineRule="auto"/>
              <w:jc w:val="center"/>
              <w:rPr>
                <w:rFonts w:hint="default"/>
                <w:sz w:val="21"/>
                <w:szCs w:val="21"/>
                <w:vertAlign w:val="baseline"/>
                <w:lang w:val="en-US" w:eastAsia="zh-CN"/>
              </w:rPr>
            </w:pPr>
          </w:p>
        </w:tc>
      </w:tr>
      <w:tr w14:paraId="598DA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37B40A75">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12</w:t>
            </w:r>
          </w:p>
        </w:tc>
        <w:tc>
          <w:tcPr>
            <w:tcW w:w="1404" w:type="dxa"/>
            <w:vAlign w:val="center"/>
          </w:tcPr>
          <w:p w14:paraId="535976C8">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液压破拆工具套装2</w:t>
            </w:r>
          </w:p>
        </w:tc>
        <w:tc>
          <w:tcPr>
            <w:tcW w:w="960" w:type="dxa"/>
            <w:vAlign w:val="center"/>
          </w:tcPr>
          <w:p w14:paraId="41EA1D6B">
            <w:pPr>
              <w:spacing w:line="240" w:lineRule="auto"/>
              <w:jc w:val="center"/>
              <w:rPr>
                <w:rFonts w:hint="default"/>
                <w:sz w:val="21"/>
                <w:szCs w:val="21"/>
                <w:vertAlign w:val="baseline"/>
                <w:lang w:val="en-US" w:eastAsia="zh-CN"/>
              </w:rPr>
            </w:pPr>
          </w:p>
        </w:tc>
        <w:tc>
          <w:tcPr>
            <w:tcW w:w="1361" w:type="dxa"/>
            <w:vAlign w:val="center"/>
          </w:tcPr>
          <w:p w14:paraId="439CB2AF">
            <w:pPr>
              <w:spacing w:line="240" w:lineRule="auto"/>
              <w:jc w:val="center"/>
              <w:rPr>
                <w:rFonts w:hint="default"/>
                <w:sz w:val="21"/>
                <w:szCs w:val="21"/>
                <w:vertAlign w:val="baseline"/>
                <w:lang w:val="en-US" w:eastAsia="zh-CN"/>
              </w:rPr>
            </w:pPr>
          </w:p>
        </w:tc>
        <w:tc>
          <w:tcPr>
            <w:tcW w:w="2064" w:type="dxa"/>
            <w:vAlign w:val="center"/>
          </w:tcPr>
          <w:p w14:paraId="001303AA">
            <w:pPr>
              <w:spacing w:line="240" w:lineRule="auto"/>
              <w:jc w:val="center"/>
              <w:rPr>
                <w:rFonts w:hint="default"/>
                <w:sz w:val="21"/>
                <w:szCs w:val="21"/>
                <w:vertAlign w:val="baseline"/>
                <w:lang w:val="en-US" w:eastAsia="zh-CN"/>
              </w:rPr>
            </w:pPr>
          </w:p>
        </w:tc>
        <w:tc>
          <w:tcPr>
            <w:tcW w:w="845" w:type="dxa"/>
            <w:vAlign w:val="center"/>
          </w:tcPr>
          <w:p w14:paraId="1830BD34">
            <w:pPr>
              <w:spacing w:line="240" w:lineRule="auto"/>
              <w:jc w:val="center"/>
              <w:rPr>
                <w:rFonts w:hint="default"/>
                <w:sz w:val="21"/>
                <w:szCs w:val="21"/>
                <w:vertAlign w:val="baseline"/>
                <w:lang w:val="en-US" w:eastAsia="zh-CN"/>
              </w:rPr>
            </w:pPr>
          </w:p>
        </w:tc>
        <w:tc>
          <w:tcPr>
            <w:tcW w:w="975" w:type="dxa"/>
            <w:vAlign w:val="center"/>
          </w:tcPr>
          <w:p w14:paraId="36F559D4">
            <w:pPr>
              <w:spacing w:line="240" w:lineRule="auto"/>
              <w:jc w:val="center"/>
              <w:rPr>
                <w:rFonts w:hint="default"/>
                <w:sz w:val="21"/>
                <w:szCs w:val="21"/>
                <w:vertAlign w:val="baseline"/>
                <w:lang w:val="en-US" w:eastAsia="zh-CN"/>
              </w:rPr>
            </w:pPr>
          </w:p>
        </w:tc>
        <w:tc>
          <w:tcPr>
            <w:tcW w:w="730" w:type="dxa"/>
            <w:vAlign w:val="center"/>
          </w:tcPr>
          <w:p w14:paraId="453E17F8">
            <w:pPr>
              <w:spacing w:line="240" w:lineRule="auto"/>
              <w:jc w:val="center"/>
              <w:rPr>
                <w:rFonts w:hint="default"/>
                <w:sz w:val="21"/>
                <w:szCs w:val="21"/>
                <w:vertAlign w:val="baseline"/>
                <w:lang w:val="en-US" w:eastAsia="zh-CN"/>
              </w:rPr>
            </w:pPr>
          </w:p>
        </w:tc>
        <w:tc>
          <w:tcPr>
            <w:tcW w:w="989" w:type="dxa"/>
            <w:vAlign w:val="center"/>
          </w:tcPr>
          <w:p w14:paraId="3497E6C9">
            <w:pPr>
              <w:spacing w:line="240" w:lineRule="auto"/>
              <w:jc w:val="center"/>
              <w:rPr>
                <w:rFonts w:hint="default"/>
                <w:sz w:val="21"/>
                <w:szCs w:val="21"/>
                <w:vertAlign w:val="baseline"/>
                <w:lang w:val="en-US" w:eastAsia="zh-CN"/>
              </w:rPr>
            </w:pPr>
          </w:p>
        </w:tc>
      </w:tr>
      <w:tr w14:paraId="2020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0B9CFF56">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13</w:t>
            </w:r>
          </w:p>
        </w:tc>
        <w:tc>
          <w:tcPr>
            <w:tcW w:w="1404" w:type="dxa"/>
            <w:vAlign w:val="center"/>
          </w:tcPr>
          <w:p w14:paraId="0C392CBC">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动力三脚架</w:t>
            </w:r>
          </w:p>
        </w:tc>
        <w:tc>
          <w:tcPr>
            <w:tcW w:w="960" w:type="dxa"/>
            <w:vAlign w:val="center"/>
          </w:tcPr>
          <w:p w14:paraId="7F8F3859">
            <w:pPr>
              <w:spacing w:line="240" w:lineRule="auto"/>
              <w:jc w:val="center"/>
              <w:rPr>
                <w:rFonts w:hint="default"/>
                <w:sz w:val="21"/>
                <w:szCs w:val="21"/>
                <w:vertAlign w:val="baseline"/>
                <w:lang w:val="en-US" w:eastAsia="zh-CN"/>
              </w:rPr>
            </w:pPr>
          </w:p>
        </w:tc>
        <w:tc>
          <w:tcPr>
            <w:tcW w:w="1361" w:type="dxa"/>
            <w:vAlign w:val="center"/>
          </w:tcPr>
          <w:p w14:paraId="7F8E46E9">
            <w:pPr>
              <w:spacing w:line="240" w:lineRule="auto"/>
              <w:jc w:val="center"/>
              <w:rPr>
                <w:rFonts w:hint="default"/>
                <w:sz w:val="21"/>
                <w:szCs w:val="21"/>
                <w:vertAlign w:val="baseline"/>
                <w:lang w:val="en-US" w:eastAsia="zh-CN"/>
              </w:rPr>
            </w:pPr>
          </w:p>
        </w:tc>
        <w:tc>
          <w:tcPr>
            <w:tcW w:w="2064" w:type="dxa"/>
            <w:vAlign w:val="center"/>
          </w:tcPr>
          <w:p w14:paraId="4055CEE6">
            <w:pPr>
              <w:spacing w:line="240" w:lineRule="auto"/>
              <w:jc w:val="center"/>
              <w:rPr>
                <w:rFonts w:hint="default"/>
                <w:sz w:val="21"/>
                <w:szCs w:val="21"/>
                <w:vertAlign w:val="baseline"/>
                <w:lang w:val="en-US" w:eastAsia="zh-CN"/>
              </w:rPr>
            </w:pPr>
          </w:p>
        </w:tc>
        <w:tc>
          <w:tcPr>
            <w:tcW w:w="845" w:type="dxa"/>
            <w:vAlign w:val="center"/>
          </w:tcPr>
          <w:p w14:paraId="2748FCC0">
            <w:pPr>
              <w:spacing w:line="240" w:lineRule="auto"/>
              <w:jc w:val="center"/>
              <w:rPr>
                <w:rFonts w:hint="default"/>
                <w:sz w:val="21"/>
                <w:szCs w:val="21"/>
                <w:vertAlign w:val="baseline"/>
                <w:lang w:val="en-US" w:eastAsia="zh-CN"/>
              </w:rPr>
            </w:pPr>
          </w:p>
        </w:tc>
        <w:tc>
          <w:tcPr>
            <w:tcW w:w="975" w:type="dxa"/>
            <w:vAlign w:val="center"/>
          </w:tcPr>
          <w:p w14:paraId="4F82C4A0">
            <w:pPr>
              <w:spacing w:line="240" w:lineRule="auto"/>
              <w:jc w:val="center"/>
              <w:rPr>
                <w:rFonts w:hint="default"/>
                <w:sz w:val="21"/>
                <w:szCs w:val="21"/>
                <w:vertAlign w:val="baseline"/>
                <w:lang w:val="en-US" w:eastAsia="zh-CN"/>
              </w:rPr>
            </w:pPr>
          </w:p>
        </w:tc>
        <w:tc>
          <w:tcPr>
            <w:tcW w:w="730" w:type="dxa"/>
            <w:vAlign w:val="center"/>
          </w:tcPr>
          <w:p w14:paraId="6826F78B">
            <w:pPr>
              <w:spacing w:line="240" w:lineRule="auto"/>
              <w:jc w:val="center"/>
              <w:rPr>
                <w:rFonts w:hint="default"/>
                <w:sz w:val="21"/>
                <w:szCs w:val="21"/>
                <w:vertAlign w:val="baseline"/>
                <w:lang w:val="en-US" w:eastAsia="zh-CN"/>
              </w:rPr>
            </w:pPr>
          </w:p>
        </w:tc>
        <w:tc>
          <w:tcPr>
            <w:tcW w:w="989" w:type="dxa"/>
            <w:vAlign w:val="center"/>
          </w:tcPr>
          <w:p w14:paraId="68EABC5E">
            <w:pPr>
              <w:spacing w:line="240" w:lineRule="auto"/>
              <w:jc w:val="center"/>
              <w:rPr>
                <w:rFonts w:hint="default"/>
                <w:sz w:val="21"/>
                <w:szCs w:val="21"/>
                <w:vertAlign w:val="baseline"/>
                <w:lang w:val="en-US" w:eastAsia="zh-CN"/>
              </w:rPr>
            </w:pPr>
          </w:p>
        </w:tc>
      </w:tr>
      <w:tr w14:paraId="7FED7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7D27790A">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14</w:t>
            </w:r>
          </w:p>
        </w:tc>
        <w:tc>
          <w:tcPr>
            <w:tcW w:w="1404" w:type="dxa"/>
            <w:vAlign w:val="center"/>
          </w:tcPr>
          <w:p w14:paraId="666C68CB">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有毒有害气体检测仪</w:t>
            </w:r>
          </w:p>
        </w:tc>
        <w:tc>
          <w:tcPr>
            <w:tcW w:w="960" w:type="dxa"/>
            <w:vAlign w:val="center"/>
          </w:tcPr>
          <w:p w14:paraId="5D5B847D">
            <w:pPr>
              <w:spacing w:line="240" w:lineRule="auto"/>
              <w:jc w:val="center"/>
              <w:rPr>
                <w:rFonts w:hint="default"/>
                <w:sz w:val="21"/>
                <w:szCs w:val="21"/>
                <w:vertAlign w:val="baseline"/>
                <w:lang w:val="en-US" w:eastAsia="zh-CN"/>
              </w:rPr>
            </w:pPr>
          </w:p>
        </w:tc>
        <w:tc>
          <w:tcPr>
            <w:tcW w:w="1361" w:type="dxa"/>
            <w:vAlign w:val="center"/>
          </w:tcPr>
          <w:p w14:paraId="7B902491">
            <w:pPr>
              <w:spacing w:line="240" w:lineRule="auto"/>
              <w:jc w:val="center"/>
              <w:rPr>
                <w:rFonts w:hint="default"/>
                <w:sz w:val="21"/>
                <w:szCs w:val="21"/>
                <w:vertAlign w:val="baseline"/>
                <w:lang w:val="en-US" w:eastAsia="zh-CN"/>
              </w:rPr>
            </w:pPr>
          </w:p>
        </w:tc>
        <w:tc>
          <w:tcPr>
            <w:tcW w:w="2064" w:type="dxa"/>
            <w:vAlign w:val="center"/>
          </w:tcPr>
          <w:p w14:paraId="17C9BB83">
            <w:pPr>
              <w:spacing w:line="240" w:lineRule="auto"/>
              <w:jc w:val="center"/>
              <w:rPr>
                <w:rFonts w:hint="default"/>
                <w:sz w:val="21"/>
                <w:szCs w:val="21"/>
                <w:vertAlign w:val="baseline"/>
                <w:lang w:val="en-US" w:eastAsia="zh-CN"/>
              </w:rPr>
            </w:pPr>
          </w:p>
        </w:tc>
        <w:tc>
          <w:tcPr>
            <w:tcW w:w="845" w:type="dxa"/>
            <w:vAlign w:val="center"/>
          </w:tcPr>
          <w:p w14:paraId="0C24D8C5">
            <w:pPr>
              <w:spacing w:line="240" w:lineRule="auto"/>
              <w:jc w:val="center"/>
              <w:rPr>
                <w:rFonts w:hint="default"/>
                <w:sz w:val="21"/>
                <w:szCs w:val="21"/>
                <w:vertAlign w:val="baseline"/>
                <w:lang w:val="en-US" w:eastAsia="zh-CN"/>
              </w:rPr>
            </w:pPr>
          </w:p>
        </w:tc>
        <w:tc>
          <w:tcPr>
            <w:tcW w:w="975" w:type="dxa"/>
            <w:vAlign w:val="center"/>
          </w:tcPr>
          <w:p w14:paraId="1C72FBD1">
            <w:pPr>
              <w:spacing w:line="240" w:lineRule="auto"/>
              <w:jc w:val="center"/>
              <w:rPr>
                <w:rFonts w:hint="default"/>
                <w:sz w:val="21"/>
                <w:szCs w:val="21"/>
                <w:vertAlign w:val="baseline"/>
                <w:lang w:val="en-US" w:eastAsia="zh-CN"/>
              </w:rPr>
            </w:pPr>
          </w:p>
        </w:tc>
        <w:tc>
          <w:tcPr>
            <w:tcW w:w="730" w:type="dxa"/>
            <w:vAlign w:val="center"/>
          </w:tcPr>
          <w:p w14:paraId="6E078BA1">
            <w:pPr>
              <w:spacing w:line="240" w:lineRule="auto"/>
              <w:jc w:val="center"/>
              <w:rPr>
                <w:rFonts w:hint="default"/>
                <w:sz w:val="21"/>
                <w:szCs w:val="21"/>
                <w:vertAlign w:val="baseline"/>
                <w:lang w:val="en-US" w:eastAsia="zh-CN"/>
              </w:rPr>
            </w:pPr>
          </w:p>
        </w:tc>
        <w:tc>
          <w:tcPr>
            <w:tcW w:w="989" w:type="dxa"/>
            <w:vAlign w:val="center"/>
          </w:tcPr>
          <w:p w14:paraId="25B465A5">
            <w:pPr>
              <w:spacing w:line="240" w:lineRule="auto"/>
              <w:jc w:val="center"/>
              <w:rPr>
                <w:rFonts w:hint="default"/>
                <w:sz w:val="21"/>
                <w:szCs w:val="21"/>
                <w:vertAlign w:val="baseline"/>
                <w:lang w:val="en-US" w:eastAsia="zh-CN"/>
              </w:rPr>
            </w:pPr>
          </w:p>
        </w:tc>
      </w:tr>
      <w:tr w14:paraId="7E031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3DC93B20">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15</w:t>
            </w:r>
          </w:p>
        </w:tc>
        <w:tc>
          <w:tcPr>
            <w:tcW w:w="1404" w:type="dxa"/>
            <w:vAlign w:val="center"/>
          </w:tcPr>
          <w:p w14:paraId="5920C7D7">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正压式空气呼吸器</w:t>
            </w:r>
          </w:p>
        </w:tc>
        <w:tc>
          <w:tcPr>
            <w:tcW w:w="960" w:type="dxa"/>
            <w:vAlign w:val="center"/>
          </w:tcPr>
          <w:p w14:paraId="56341602">
            <w:pPr>
              <w:spacing w:line="240" w:lineRule="auto"/>
              <w:jc w:val="center"/>
              <w:rPr>
                <w:rFonts w:hint="default"/>
                <w:sz w:val="21"/>
                <w:szCs w:val="21"/>
                <w:vertAlign w:val="baseline"/>
                <w:lang w:val="en-US" w:eastAsia="zh-CN"/>
              </w:rPr>
            </w:pPr>
          </w:p>
        </w:tc>
        <w:tc>
          <w:tcPr>
            <w:tcW w:w="1361" w:type="dxa"/>
            <w:vAlign w:val="center"/>
          </w:tcPr>
          <w:p w14:paraId="5C7ABACB">
            <w:pPr>
              <w:spacing w:line="240" w:lineRule="auto"/>
              <w:jc w:val="center"/>
              <w:rPr>
                <w:rFonts w:hint="default"/>
                <w:sz w:val="21"/>
                <w:szCs w:val="21"/>
                <w:vertAlign w:val="baseline"/>
                <w:lang w:val="en-US" w:eastAsia="zh-CN"/>
              </w:rPr>
            </w:pPr>
          </w:p>
        </w:tc>
        <w:tc>
          <w:tcPr>
            <w:tcW w:w="2064" w:type="dxa"/>
            <w:vAlign w:val="center"/>
          </w:tcPr>
          <w:p w14:paraId="15CBEF4D">
            <w:pPr>
              <w:spacing w:line="240" w:lineRule="auto"/>
              <w:jc w:val="center"/>
              <w:rPr>
                <w:rFonts w:hint="default"/>
                <w:sz w:val="21"/>
                <w:szCs w:val="21"/>
                <w:vertAlign w:val="baseline"/>
                <w:lang w:val="en-US" w:eastAsia="zh-CN"/>
              </w:rPr>
            </w:pPr>
          </w:p>
        </w:tc>
        <w:tc>
          <w:tcPr>
            <w:tcW w:w="845" w:type="dxa"/>
            <w:vAlign w:val="center"/>
          </w:tcPr>
          <w:p w14:paraId="3C807844">
            <w:pPr>
              <w:spacing w:line="240" w:lineRule="auto"/>
              <w:jc w:val="center"/>
              <w:rPr>
                <w:rFonts w:hint="default"/>
                <w:sz w:val="21"/>
                <w:szCs w:val="21"/>
                <w:vertAlign w:val="baseline"/>
                <w:lang w:val="en-US" w:eastAsia="zh-CN"/>
              </w:rPr>
            </w:pPr>
          </w:p>
        </w:tc>
        <w:tc>
          <w:tcPr>
            <w:tcW w:w="975" w:type="dxa"/>
            <w:vAlign w:val="center"/>
          </w:tcPr>
          <w:p w14:paraId="41E5E69A">
            <w:pPr>
              <w:spacing w:line="240" w:lineRule="auto"/>
              <w:jc w:val="center"/>
              <w:rPr>
                <w:rFonts w:hint="default"/>
                <w:sz w:val="21"/>
                <w:szCs w:val="21"/>
                <w:vertAlign w:val="baseline"/>
                <w:lang w:val="en-US" w:eastAsia="zh-CN"/>
              </w:rPr>
            </w:pPr>
          </w:p>
        </w:tc>
        <w:tc>
          <w:tcPr>
            <w:tcW w:w="730" w:type="dxa"/>
            <w:vAlign w:val="center"/>
          </w:tcPr>
          <w:p w14:paraId="0BCF0D99">
            <w:pPr>
              <w:spacing w:line="240" w:lineRule="auto"/>
              <w:jc w:val="center"/>
              <w:rPr>
                <w:rFonts w:hint="default"/>
                <w:sz w:val="21"/>
                <w:szCs w:val="21"/>
                <w:vertAlign w:val="baseline"/>
                <w:lang w:val="en-US" w:eastAsia="zh-CN"/>
              </w:rPr>
            </w:pPr>
          </w:p>
        </w:tc>
        <w:tc>
          <w:tcPr>
            <w:tcW w:w="989" w:type="dxa"/>
            <w:vAlign w:val="center"/>
          </w:tcPr>
          <w:p w14:paraId="2FD3C661">
            <w:pPr>
              <w:spacing w:line="240" w:lineRule="auto"/>
              <w:jc w:val="center"/>
              <w:rPr>
                <w:rFonts w:hint="default"/>
                <w:sz w:val="21"/>
                <w:szCs w:val="21"/>
                <w:vertAlign w:val="baseline"/>
                <w:lang w:val="en-US" w:eastAsia="zh-CN"/>
              </w:rPr>
            </w:pPr>
          </w:p>
        </w:tc>
      </w:tr>
      <w:tr w14:paraId="53002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630DF0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16</w:t>
            </w:r>
          </w:p>
        </w:tc>
        <w:tc>
          <w:tcPr>
            <w:tcW w:w="1404" w:type="dxa"/>
            <w:vAlign w:val="center"/>
          </w:tcPr>
          <w:p w14:paraId="78B880AD">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高压充气泵</w:t>
            </w:r>
          </w:p>
        </w:tc>
        <w:tc>
          <w:tcPr>
            <w:tcW w:w="960" w:type="dxa"/>
            <w:vAlign w:val="center"/>
          </w:tcPr>
          <w:p w14:paraId="571AF5F9">
            <w:pPr>
              <w:spacing w:line="240" w:lineRule="auto"/>
              <w:jc w:val="center"/>
              <w:rPr>
                <w:rFonts w:hint="default"/>
                <w:sz w:val="21"/>
                <w:szCs w:val="21"/>
                <w:vertAlign w:val="baseline"/>
                <w:lang w:val="en-US" w:eastAsia="zh-CN"/>
              </w:rPr>
            </w:pPr>
          </w:p>
        </w:tc>
        <w:tc>
          <w:tcPr>
            <w:tcW w:w="1361" w:type="dxa"/>
            <w:vAlign w:val="center"/>
          </w:tcPr>
          <w:p w14:paraId="63DF3A01">
            <w:pPr>
              <w:spacing w:line="240" w:lineRule="auto"/>
              <w:jc w:val="center"/>
              <w:rPr>
                <w:rFonts w:hint="default"/>
                <w:sz w:val="21"/>
                <w:szCs w:val="21"/>
                <w:vertAlign w:val="baseline"/>
                <w:lang w:val="en-US" w:eastAsia="zh-CN"/>
              </w:rPr>
            </w:pPr>
          </w:p>
        </w:tc>
        <w:tc>
          <w:tcPr>
            <w:tcW w:w="2064" w:type="dxa"/>
            <w:vAlign w:val="center"/>
          </w:tcPr>
          <w:p w14:paraId="603E7DC1">
            <w:pPr>
              <w:spacing w:line="240" w:lineRule="auto"/>
              <w:jc w:val="center"/>
              <w:rPr>
                <w:rFonts w:hint="default"/>
                <w:sz w:val="21"/>
                <w:szCs w:val="21"/>
                <w:vertAlign w:val="baseline"/>
                <w:lang w:val="en-US" w:eastAsia="zh-CN"/>
              </w:rPr>
            </w:pPr>
          </w:p>
        </w:tc>
        <w:tc>
          <w:tcPr>
            <w:tcW w:w="845" w:type="dxa"/>
            <w:vAlign w:val="center"/>
          </w:tcPr>
          <w:p w14:paraId="5F28E11B">
            <w:pPr>
              <w:spacing w:line="240" w:lineRule="auto"/>
              <w:jc w:val="center"/>
              <w:rPr>
                <w:rFonts w:hint="default"/>
                <w:sz w:val="21"/>
                <w:szCs w:val="21"/>
                <w:vertAlign w:val="baseline"/>
                <w:lang w:val="en-US" w:eastAsia="zh-CN"/>
              </w:rPr>
            </w:pPr>
          </w:p>
        </w:tc>
        <w:tc>
          <w:tcPr>
            <w:tcW w:w="975" w:type="dxa"/>
            <w:vAlign w:val="center"/>
          </w:tcPr>
          <w:p w14:paraId="61303284">
            <w:pPr>
              <w:spacing w:line="240" w:lineRule="auto"/>
              <w:jc w:val="center"/>
              <w:rPr>
                <w:rFonts w:hint="default"/>
                <w:sz w:val="21"/>
                <w:szCs w:val="21"/>
                <w:vertAlign w:val="baseline"/>
                <w:lang w:val="en-US" w:eastAsia="zh-CN"/>
              </w:rPr>
            </w:pPr>
          </w:p>
        </w:tc>
        <w:tc>
          <w:tcPr>
            <w:tcW w:w="730" w:type="dxa"/>
            <w:vAlign w:val="center"/>
          </w:tcPr>
          <w:p w14:paraId="40996CD3">
            <w:pPr>
              <w:spacing w:line="240" w:lineRule="auto"/>
              <w:jc w:val="center"/>
              <w:rPr>
                <w:rFonts w:hint="default"/>
                <w:sz w:val="21"/>
                <w:szCs w:val="21"/>
                <w:vertAlign w:val="baseline"/>
                <w:lang w:val="en-US" w:eastAsia="zh-CN"/>
              </w:rPr>
            </w:pPr>
          </w:p>
        </w:tc>
        <w:tc>
          <w:tcPr>
            <w:tcW w:w="989" w:type="dxa"/>
            <w:vAlign w:val="center"/>
          </w:tcPr>
          <w:p w14:paraId="21D08A15">
            <w:pPr>
              <w:spacing w:line="240" w:lineRule="auto"/>
              <w:jc w:val="center"/>
              <w:rPr>
                <w:rFonts w:hint="default"/>
                <w:sz w:val="21"/>
                <w:szCs w:val="21"/>
                <w:vertAlign w:val="baseline"/>
                <w:lang w:val="en-US" w:eastAsia="zh-CN"/>
              </w:rPr>
            </w:pPr>
          </w:p>
        </w:tc>
      </w:tr>
      <w:tr w14:paraId="74F3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BB4825F">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17</w:t>
            </w:r>
          </w:p>
        </w:tc>
        <w:tc>
          <w:tcPr>
            <w:tcW w:w="1404" w:type="dxa"/>
            <w:vAlign w:val="center"/>
          </w:tcPr>
          <w:p w14:paraId="512F35EA">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三维激光扫描仪</w:t>
            </w:r>
          </w:p>
        </w:tc>
        <w:tc>
          <w:tcPr>
            <w:tcW w:w="960" w:type="dxa"/>
            <w:vAlign w:val="center"/>
          </w:tcPr>
          <w:p w14:paraId="75EED56C">
            <w:pPr>
              <w:spacing w:line="240" w:lineRule="auto"/>
              <w:jc w:val="center"/>
              <w:rPr>
                <w:rFonts w:hint="default"/>
                <w:sz w:val="21"/>
                <w:szCs w:val="21"/>
                <w:vertAlign w:val="baseline"/>
                <w:lang w:val="en-US" w:eastAsia="zh-CN"/>
              </w:rPr>
            </w:pPr>
          </w:p>
        </w:tc>
        <w:tc>
          <w:tcPr>
            <w:tcW w:w="1361" w:type="dxa"/>
            <w:vAlign w:val="center"/>
          </w:tcPr>
          <w:p w14:paraId="7174DC80">
            <w:pPr>
              <w:spacing w:line="240" w:lineRule="auto"/>
              <w:jc w:val="center"/>
              <w:rPr>
                <w:rFonts w:hint="default"/>
                <w:sz w:val="21"/>
                <w:szCs w:val="21"/>
                <w:vertAlign w:val="baseline"/>
                <w:lang w:val="en-US" w:eastAsia="zh-CN"/>
              </w:rPr>
            </w:pPr>
          </w:p>
        </w:tc>
        <w:tc>
          <w:tcPr>
            <w:tcW w:w="2064" w:type="dxa"/>
            <w:vAlign w:val="center"/>
          </w:tcPr>
          <w:p w14:paraId="74A6CE19">
            <w:pPr>
              <w:spacing w:line="240" w:lineRule="auto"/>
              <w:jc w:val="center"/>
              <w:rPr>
                <w:rFonts w:hint="default"/>
                <w:sz w:val="21"/>
                <w:szCs w:val="21"/>
                <w:vertAlign w:val="baseline"/>
                <w:lang w:val="en-US" w:eastAsia="zh-CN"/>
              </w:rPr>
            </w:pPr>
          </w:p>
        </w:tc>
        <w:tc>
          <w:tcPr>
            <w:tcW w:w="845" w:type="dxa"/>
            <w:vAlign w:val="center"/>
          </w:tcPr>
          <w:p w14:paraId="7B042069">
            <w:pPr>
              <w:spacing w:line="240" w:lineRule="auto"/>
              <w:jc w:val="center"/>
              <w:rPr>
                <w:rFonts w:hint="default"/>
                <w:sz w:val="21"/>
                <w:szCs w:val="21"/>
                <w:vertAlign w:val="baseline"/>
                <w:lang w:val="en-US" w:eastAsia="zh-CN"/>
              </w:rPr>
            </w:pPr>
          </w:p>
        </w:tc>
        <w:tc>
          <w:tcPr>
            <w:tcW w:w="975" w:type="dxa"/>
            <w:vAlign w:val="center"/>
          </w:tcPr>
          <w:p w14:paraId="3C6F4136">
            <w:pPr>
              <w:spacing w:line="240" w:lineRule="auto"/>
              <w:jc w:val="center"/>
              <w:rPr>
                <w:rFonts w:hint="default"/>
                <w:sz w:val="21"/>
                <w:szCs w:val="21"/>
                <w:vertAlign w:val="baseline"/>
                <w:lang w:val="en-US" w:eastAsia="zh-CN"/>
              </w:rPr>
            </w:pPr>
          </w:p>
        </w:tc>
        <w:tc>
          <w:tcPr>
            <w:tcW w:w="730" w:type="dxa"/>
            <w:vAlign w:val="center"/>
          </w:tcPr>
          <w:p w14:paraId="2325763E">
            <w:pPr>
              <w:spacing w:line="240" w:lineRule="auto"/>
              <w:jc w:val="center"/>
              <w:rPr>
                <w:rFonts w:hint="default"/>
                <w:sz w:val="21"/>
                <w:szCs w:val="21"/>
                <w:vertAlign w:val="baseline"/>
                <w:lang w:val="en-US" w:eastAsia="zh-CN"/>
              </w:rPr>
            </w:pPr>
          </w:p>
        </w:tc>
        <w:tc>
          <w:tcPr>
            <w:tcW w:w="989" w:type="dxa"/>
            <w:vAlign w:val="center"/>
          </w:tcPr>
          <w:p w14:paraId="16658C6C">
            <w:pPr>
              <w:spacing w:line="240" w:lineRule="auto"/>
              <w:jc w:val="center"/>
              <w:rPr>
                <w:rFonts w:hint="default"/>
                <w:sz w:val="21"/>
                <w:szCs w:val="21"/>
                <w:vertAlign w:val="baseline"/>
                <w:lang w:val="en-US" w:eastAsia="zh-CN"/>
              </w:rPr>
            </w:pPr>
          </w:p>
        </w:tc>
      </w:tr>
      <w:tr w14:paraId="346E3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E495BEC">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18</w:t>
            </w:r>
          </w:p>
        </w:tc>
        <w:tc>
          <w:tcPr>
            <w:tcW w:w="1404" w:type="dxa"/>
            <w:vAlign w:val="center"/>
          </w:tcPr>
          <w:p w14:paraId="3DA2CF89">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切割锯套装</w:t>
            </w:r>
          </w:p>
        </w:tc>
        <w:tc>
          <w:tcPr>
            <w:tcW w:w="960" w:type="dxa"/>
            <w:vAlign w:val="center"/>
          </w:tcPr>
          <w:p w14:paraId="6FDCB871">
            <w:pPr>
              <w:spacing w:line="240" w:lineRule="auto"/>
              <w:jc w:val="center"/>
              <w:rPr>
                <w:rFonts w:hint="default"/>
                <w:sz w:val="21"/>
                <w:szCs w:val="21"/>
                <w:vertAlign w:val="baseline"/>
                <w:lang w:val="en-US" w:eastAsia="zh-CN"/>
              </w:rPr>
            </w:pPr>
          </w:p>
        </w:tc>
        <w:tc>
          <w:tcPr>
            <w:tcW w:w="1361" w:type="dxa"/>
            <w:vAlign w:val="center"/>
          </w:tcPr>
          <w:p w14:paraId="2521CE6E">
            <w:pPr>
              <w:spacing w:line="240" w:lineRule="auto"/>
              <w:jc w:val="center"/>
              <w:rPr>
                <w:rFonts w:hint="default"/>
                <w:sz w:val="21"/>
                <w:szCs w:val="21"/>
                <w:vertAlign w:val="baseline"/>
                <w:lang w:val="en-US" w:eastAsia="zh-CN"/>
              </w:rPr>
            </w:pPr>
          </w:p>
        </w:tc>
        <w:tc>
          <w:tcPr>
            <w:tcW w:w="2064" w:type="dxa"/>
            <w:vAlign w:val="center"/>
          </w:tcPr>
          <w:p w14:paraId="41597F7C">
            <w:pPr>
              <w:spacing w:line="240" w:lineRule="auto"/>
              <w:jc w:val="center"/>
              <w:rPr>
                <w:rFonts w:hint="default"/>
                <w:sz w:val="21"/>
                <w:szCs w:val="21"/>
                <w:vertAlign w:val="baseline"/>
                <w:lang w:val="en-US" w:eastAsia="zh-CN"/>
              </w:rPr>
            </w:pPr>
          </w:p>
        </w:tc>
        <w:tc>
          <w:tcPr>
            <w:tcW w:w="845" w:type="dxa"/>
            <w:vAlign w:val="center"/>
          </w:tcPr>
          <w:p w14:paraId="23FE738A">
            <w:pPr>
              <w:spacing w:line="240" w:lineRule="auto"/>
              <w:jc w:val="center"/>
              <w:rPr>
                <w:rFonts w:hint="default"/>
                <w:sz w:val="21"/>
                <w:szCs w:val="21"/>
                <w:vertAlign w:val="baseline"/>
                <w:lang w:val="en-US" w:eastAsia="zh-CN"/>
              </w:rPr>
            </w:pPr>
          </w:p>
        </w:tc>
        <w:tc>
          <w:tcPr>
            <w:tcW w:w="975" w:type="dxa"/>
            <w:vAlign w:val="center"/>
          </w:tcPr>
          <w:p w14:paraId="6AB6F7D8">
            <w:pPr>
              <w:spacing w:line="240" w:lineRule="auto"/>
              <w:jc w:val="center"/>
              <w:rPr>
                <w:rFonts w:hint="default"/>
                <w:sz w:val="21"/>
                <w:szCs w:val="21"/>
                <w:vertAlign w:val="baseline"/>
                <w:lang w:val="en-US" w:eastAsia="zh-CN"/>
              </w:rPr>
            </w:pPr>
          </w:p>
        </w:tc>
        <w:tc>
          <w:tcPr>
            <w:tcW w:w="730" w:type="dxa"/>
            <w:vAlign w:val="center"/>
          </w:tcPr>
          <w:p w14:paraId="50D81A24">
            <w:pPr>
              <w:spacing w:line="240" w:lineRule="auto"/>
              <w:jc w:val="center"/>
              <w:rPr>
                <w:rFonts w:hint="default"/>
                <w:sz w:val="21"/>
                <w:szCs w:val="21"/>
                <w:vertAlign w:val="baseline"/>
                <w:lang w:val="en-US" w:eastAsia="zh-CN"/>
              </w:rPr>
            </w:pPr>
          </w:p>
        </w:tc>
        <w:tc>
          <w:tcPr>
            <w:tcW w:w="989" w:type="dxa"/>
            <w:vAlign w:val="center"/>
          </w:tcPr>
          <w:p w14:paraId="2FA89703">
            <w:pPr>
              <w:spacing w:line="240" w:lineRule="auto"/>
              <w:jc w:val="center"/>
              <w:rPr>
                <w:rFonts w:hint="default"/>
                <w:sz w:val="21"/>
                <w:szCs w:val="21"/>
                <w:vertAlign w:val="baseline"/>
                <w:lang w:val="en-US" w:eastAsia="zh-CN"/>
              </w:rPr>
            </w:pPr>
          </w:p>
        </w:tc>
      </w:tr>
      <w:tr w14:paraId="313F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4BD78CF6">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19</w:t>
            </w:r>
          </w:p>
        </w:tc>
        <w:tc>
          <w:tcPr>
            <w:tcW w:w="1404" w:type="dxa"/>
            <w:vAlign w:val="center"/>
          </w:tcPr>
          <w:p w14:paraId="1BF4B091">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激光测距仪</w:t>
            </w:r>
          </w:p>
        </w:tc>
        <w:tc>
          <w:tcPr>
            <w:tcW w:w="960" w:type="dxa"/>
            <w:vAlign w:val="center"/>
          </w:tcPr>
          <w:p w14:paraId="7BA3B871">
            <w:pPr>
              <w:spacing w:line="240" w:lineRule="auto"/>
              <w:jc w:val="center"/>
              <w:rPr>
                <w:rFonts w:hint="default"/>
                <w:sz w:val="21"/>
                <w:szCs w:val="21"/>
                <w:vertAlign w:val="baseline"/>
                <w:lang w:val="en-US" w:eastAsia="zh-CN"/>
              </w:rPr>
            </w:pPr>
          </w:p>
        </w:tc>
        <w:tc>
          <w:tcPr>
            <w:tcW w:w="1361" w:type="dxa"/>
            <w:vAlign w:val="center"/>
          </w:tcPr>
          <w:p w14:paraId="57BE9D12">
            <w:pPr>
              <w:spacing w:line="240" w:lineRule="auto"/>
              <w:jc w:val="center"/>
              <w:rPr>
                <w:rFonts w:hint="default"/>
                <w:sz w:val="21"/>
                <w:szCs w:val="21"/>
                <w:vertAlign w:val="baseline"/>
                <w:lang w:val="en-US" w:eastAsia="zh-CN"/>
              </w:rPr>
            </w:pPr>
          </w:p>
        </w:tc>
        <w:tc>
          <w:tcPr>
            <w:tcW w:w="2064" w:type="dxa"/>
            <w:vAlign w:val="center"/>
          </w:tcPr>
          <w:p w14:paraId="23312673">
            <w:pPr>
              <w:spacing w:line="240" w:lineRule="auto"/>
              <w:jc w:val="center"/>
              <w:rPr>
                <w:rFonts w:hint="default"/>
                <w:sz w:val="21"/>
                <w:szCs w:val="21"/>
                <w:vertAlign w:val="baseline"/>
                <w:lang w:val="en-US" w:eastAsia="zh-CN"/>
              </w:rPr>
            </w:pPr>
          </w:p>
        </w:tc>
        <w:tc>
          <w:tcPr>
            <w:tcW w:w="845" w:type="dxa"/>
            <w:vAlign w:val="center"/>
          </w:tcPr>
          <w:p w14:paraId="4666E59F">
            <w:pPr>
              <w:spacing w:line="240" w:lineRule="auto"/>
              <w:jc w:val="center"/>
              <w:rPr>
                <w:rFonts w:hint="default"/>
                <w:sz w:val="21"/>
                <w:szCs w:val="21"/>
                <w:vertAlign w:val="baseline"/>
                <w:lang w:val="en-US" w:eastAsia="zh-CN"/>
              </w:rPr>
            </w:pPr>
          </w:p>
        </w:tc>
        <w:tc>
          <w:tcPr>
            <w:tcW w:w="975" w:type="dxa"/>
            <w:vAlign w:val="center"/>
          </w:tcPr>
          <w:p w14:paraId="07BD93E0">
            <w:pPr>
              <w:spacing w:line="240" w:lineRule="auto"/>
              <w:jc w:val="center"/>
              <w:rPr>
                <w:rFonts w:hint="default"/>
                <w:sz w:val="21"/>
                <w:szCs w:val="21"/>
                <w:vertAlign w:val="baseline"/>
                <w:lang w:val="en-US" w:eastAsia="zh-CN"/>
              </w:rPr>
            </w:pPr>
          </w:p>
        </w:tc>
        <w:tc>
          <w:tcPr>
            <w:tcW w:w="730" w:type="dxa"/>
            <w:vAlign w:val="center"/>
          </w:tcPr>
          <w:p w14:paraId="7F2900CE">
            <w:pPr>
              <w:spacing w:line="240" w:lineRule="auto"/>
              <w:jc w:val="center"/>
              <w:rPr>
                <w:rFonts w:hint="default"/>
                <w:sz w:val="21"/>
                <w:szCs w:val="21"/>
                <w:vertAlign w:val="baseline"/>
                <w:lang w:val="en-US" w:eastAsia="zh-CN"/>
              </w:rPr>
            </w:pPr>
          </w:p>
        </w:tc>
        <w:tc>
          <w:tcPr>
            <w:tcW w:w="989" w:type="dxa"/>
            <w:vAlign w:val="center"/>
          </w:tcPr>
          <w:p w14:paraId="7674F818">
            <w:pPr>
              <w:spacing w:line="240" w:lineRule="auto"/>
              <w:jc w:val="center"/>
              <w:rPr>
                <w:rFonts w:hint="default"/>
                <w:sz w:val="21"/>
                <w:szCs w:val="21"/>
                <w:vertAlign w:val="baseline"/>
                <w:lang w:val="en-US" w:eastAsia="zh-CN"/>
              </w:rPr>
            </w:pPr>
          </w:p>
        </w:tc>
      </w:tr>
      <w:tr w14:paraId="0809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3EA30C2D">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20</w:t>
            </w:r>
          </w:p>
        </w:tc>
        <w:tc>
          <w:tcPr>
            <w:tcW w:w="1404" w:type="dxa"/>
            <w:vAlign w:val="center"/>
          </w:tcPr>
          <w:p w14:paraId="17B9CCF2">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热成像仪</w:t>
            </w:r>
          </w:p>
        </w:tc>
        <w:tc>
          <w:tcPr>
            <w:tcW w:w="960" w:type="dxa"/>
            <w:vAlign w:val="center"/>
          </w:tcPr>
          <w:p w14:paraId="6CFE8C92">
            <w:pPr>
              <w:spacing w:line="240" w:lineRule="auto"/>
              <w:jc w:val="center"/>
              <w:rPr>
                <w:rFonts w:hint="default"/>
                <w:sz w:val="21"/>
                <w:szCs w:val="21"/>
                <w:vertAlign w:val="baseline"/>
                <w:lang w:val="en-US" w:eastAsia="zh-CN"/>
              </w:rPr>
            </w:pPr>
          </w:p>
        </w:tc>
        <w:tc>
          <w:tcPr>
            <w:tcW w:w="1361" w:type="dxa"/>
            <w:vAlign w:val="center"/>
          </w:tcPr>
          <w:p w14:paraId="48113E7F">
            <w:pPr>
              <w:spacing w:line="240" w:lineRule="auto"/>
              <w:jc w:val="center"/>
              <w:rPr>
                <w:rFonts w:hint="default"/>
                <w:sz w:val="21"/>
                <w:szCs w:val="21"/>
                <w:vertAlign w:val="baseline"/>
                <w:lang w:val="en-US" w:eastAsia="zh-CN"/>
              </w:rPr>
            </w:pPr>
          </w:p>
        </w:tc>
        <w:tc>
          <w:tcPr>
            <w:tcW w:w="2064" w:type="dxa"/>
            <w:vAlign w:val="center"/>
          </w:tcPr>
          <w:p w14:paraId="362FDEDF">
            <w:pPr>
              <w:spacing w:line="240" w:lineRule="auto"/>
              <w:jc w:val="center"/>
              <w:rPr>
                <w:rFonts w:hint="default"/>
                <w:sz w:val="21"/>
                <w:szCs w:val="21"/>
                <w:vertAlign w:val="baseline"/>
                <w:lang w:val="en-US" w:eastAsia="zh-CN"/>
              </w:rPr>
            </w:pPr>
          </w:p>
        </w:tc>
        <w:tc>
          <w:tcPr>
            <w:tcW w:w="845" w:type="dxa"/>
            <w:vAlign w:val="center"/>
          </w:tcPr>
          <w:p w14:paraId="296A3075">
            <w:pPr>
              <w:spacing w:line="240" w:lineRule="auto"/>
              <w:jc w:val="center"/>
              <w:rPr>
                <w:rFonts w:hint="default"/>
                <w:sz w:val="21"/>
                <w:szCs w:val="21"/>
                <w:vertAlign w:val="baseline"/>
                <w:lang w:val="en-US" w:eastAsia="zh-CN"/>
              </w:rPr>
            </w:pPr>
          </w:p>
        </w:tc>
        <w:tc>
          <w:tcPr>
            <w:tcW w:w="975" w:type="dxa"/>
            <w:vAlign w:val="center"/>
          </w:tcPr>
          <w:p w14:paraId="50133456">
            <w:pPr>
              <w:spacing w:line="240" w:lineRule="auto"/>
              <w:jc w:val="center"/>
              <w:rPr>
                <w:rFonts w:hint="default"/>
                <w:sz w:val="21"/>
                <w:szCs w:val="21"/>
                <w:vertAlign w:val="baseline"/>
                <w:lang w:val="en-US" w:eastAsia="zh-CN"/>
              </w:rPr>
            </w:pPr>
          </w:p>
        </w:tc>
        <w:tc>
          <w:tcPr>
            <w:tcW w:w="730" w:type="dxa"/>
            <w:vAlign w:val="center"/>
          </w:tcPr>
          <w:p w14:paraId="2F19B4B0">
            <w:pPr>
              <w:spacing w:line="240" w:lineRule="auto"/>
              <w:jc w:val="center"/>
              <w:rPr>
                <w:rFonts w:hint="default"/>
                <w:sz w:val="21"/>
                <w:szCs w:val="21"/>
                <w:vertAlign w:val="baseline"/>
                <w:lang w:val="en-US" w:eastAsia="zh-CN"/>
              </w:rPr>
            </w:pPr>
          </w:p>
        </w:tc>
        <w:tc>
          <w:tcPr>
            <w:tcW w:w="989" w:type="dxa"/>
            <w:vAlign w:val="center"/>
          </w:tcPr>
          <w:p w14:paraId="15898B9D">
            <w:pPr>
              <w:spacing w:line="240" w:lineRule="auto"/>
              <w:jc w:val="center"/>
              <w:rPr>
                <w:rFonts w:hint="default"/>
                <w:sz w:val="21"/>
                <w:szCs w:val="21"/>
                <w:vertAlign w:val="baseline"/>
                <w:lang w:val="en-US" w:eastAsia="zh-CN"/>
              </w:rPr>
            </w:pPr>
          </w:p>
        </w:tc>
      </w:tr>
      <w:tr w14:paraId="53C7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54E6280">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21</w:t>
            </w:r>
          </w:p>
        </w:tc>
        <w:tc>
          <w:tcPr>
            <w:tcW w:w="1404" w:type="dxa"/>
            <w:vAlign w:val="center"/>
          </w:tcPr>
          <w:p w14:paraId="036C5083">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音视频生命探测仪</w:t>
            </w:r>
          </w:p>
        </w:tc>
        <w:tc>
          <w:tcPr>
            <w:tcW w:w="960" w:type="dxa"/>
            <w:vAlign w:val="center"/>
          </w:tcPr>
          <w:p w14:paraId="6445EF55">
            <w:pPr>
              <w:spacing w:line="240" w:lineRule="auto"/>
              <w:jc w:val="center"/>
              <w:rPr>
                <w:rFonts w:hint="default"/>
                <w:sz w:val="21"/>
                <w:szCs w:val="21"/>
                <w:vertAlign w:val="baseline"/>
                <w:lang w:val="en-US" w:eastAsia="zh-CN"/>
              </w:rPr>
            </w:pPr>
          </w:p>
        </w:tc>
        <w:tc>
          <w:tcPr>
            <w:tcW w:w="1361" w:type="dxa"/>
            <w:vAlign w:val="center"/>
          </w:tcPr>
          <w:p w14:paraId="40EF6E40">
            <w:pPr>
              <w:spacing w:line="240" w:lineRule="auto"/>
              <w:jc w:val="center"/>
              <w:rPr>
                <w:rFonts w:hint="default"/>
                <w:sz w:val="21"/>
                <w:szCs w:val="21"/>
                <w:vertAlign w:val="baseline"/>
                <w:lang w:val="en-US" w:eastAsia="zh-CN"/>
              </w:rPr>
            </w:pPr>
          </w:p>
        </w:tc>
        <w:tc>
          <w:tcPr>
            <w:tcW w:w="2064" w:type="dxa"/>
            <w:vAlign w:val="center"/>
          </w:tcPr>
          <w:p w14:paraId="5E7FFC82">
            <w:pPr>
              <w:spacing w:line="240" w:lineRule="auto"/>
              <w:jc w:val="center"/>
              <w:rPr>
                <w:rFonts w:hint="default"/>
                <w:sz w:val="21"/>
                <w:szCs w:val="21"/>
                <w:vertAlign w:val="baseline"/>
                <w:lang w:val="en-US" w:eastAsia="zh-CN"/>
              </w:rPr>
            </w:pPr>
          </w:p>
        </w:tc>
        <w:tc>
          <w:tcPr>
            <w:tcW w:w="845" w:type="dxa"/>
            <w:vAlign w:val="center"/>
          </w:tcPr>
          <w:p w14:paraId="4ACC5DBB">
            <w:pPr>
              <w:spacing w:line="240" w:lineRule="auto"/>
              <w:jc w:val="center"/>
              <w:rPr>
                <w:rFonts w:hint="default"/>
                <w:sz w:val="21"/>
                <w:szCs w:val="21"/>
                <w:vertAlign w:val="baseline"/>
                <w:lang w:val="en-US" w:eastAsia="zh-CN"/>
              </w:rPr>
            </w:pPr>
          </w:p>
        </w:tc>
        <w:tc>
          <w:tcPr>
            <w:tcW w:w="975" w:type="dxa"/>
            <w:vAlign w:val="center"/>
          </w:tcPr>
          <w:p w14:paraId="320EB985">
            <w:pPr>
              <w:spacing w:line="240" w:lineRule="auto"/>
              <w:jc w:val="center"/>
              <w:rPr>
                <w:rFonts w:hint="default"/>
                <w:sz w:val="21"/>
                <w:szCs w:val="21"/>
                <w:vertAlign w:val="baseline"/>
                <w:lang w:val="en-US" w:eastAsia="zh-CN"/>
              </w:rPr>
            </w:pPr>
          </w:p>
        </w:tc>
        <w:tc>
          <w:tcPr>
            <w:tcW w:w="730" w:type="dxa"/>
            <w:vAlign w:val="center"/>
          </w:tcPr>
          <w:p w14:paraId="79E1E0C1">
            <w:pPr>
              <w:spacing w:line="240" w:lineRule="auto"/>
              <w:jc w:val="center"/>
              <w:rPr>
                <w:rFonts w:hint="default"/>
                <w:sz w:val="21"/>
                <w:szCs w:val="21"/>
                <w:vertAlign w:val="baseline"/>
                <w:lang w:val="en-US" w:eastAsia="zh-CN"/>
              </w:rPr>
            </w:pPr>
          </w:p>
        </w:tc>
        <w:tc>
          <w:tcPr>
            <w:tcW w:w="989" w:type="dxa"/>
            <w:vAlign w:val="center"/>
          </w:tcPr>
          <w:p w14:paraId="6AFB0982">
            <w:pPr>
              <w:spacing w:line="240" w:lineRule="auto"/>
              <w:jc w:val="center"/>
              <w:rPr>
                <w:rFonts w:hint="default"/>
                <w:sz w:val="21"/>
                <w:szCs w:val="21"/>
                <w:vertAlign w:val="baseline"/>
                <w:lang w:val="en-US" w:eastAsia="zh-CN"/>
              </w:rPr>
            </w:pPr>
          </w:p>
        </w:tc>
      </w:tr>
      <w:tr w14:paraId="14B2F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4DB2BAF">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22</w:t>
            </w:r>
          </w:p>
        </w:tc>
        <w:tc>
          <w:tcPr>
            <w:tcW w:w="1404" w:type="dxa"/>
            <w:vAlign w:val="center"/>
          </w:tcPr>
          <w:p w14:paraId="071BF006">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高压起重气垫</w:t>
            </w:r>
          </w:p>
        </w:tc>
        <w:tc>
          <w:tcPr>
            <w:tcW w:w="960" w:type="dxa"/>
            <w:vAlign w:val="center"/>
          </w:tcPr>
          <w:p w14:paraId="1B447B73">
            <w:pPr>
              <w:spacing w:line="240" w:lineRule="auto"/>
              <w:jc w:val="center"/>
              <w:rPr>
                <w:rFonts w:hint="default"/>
                <w:sz w:val="21"/>
                <w:szCs w:val="21"/>
                <w:vertAlign w:val="baseline"/>
                <w:lang w:val="en-US" w:eastAsia="zh-CN"/>
              </w:rPr>
            </w:pPr>
          </w:p>
        </w:tc>
        <w:tc>
          <w:tcPr>
            <w:tcW w:w="1361" w:type="dxa"/>
            <w:vAlign w:val="center"/>
          </w:tcPr>
          <w:p w14:paraId="73B614FF">
            <w:pPr>
              <w:spacing w:line="240" w:lineRule="auto"/>
              <w:jc w:val="center"/>
              <w:rPr>
                <w:rFonts w:hint="default"/>
                <w:sz w:val="21"/>
                <w:szCs w:val="21"/>
                <w:vertAlign w:val="baseline"/>
                <w:lang w:val="en-US" w:eastAsia="zh-CN"/>
              </w:rPr>
            </w:pPr>
          </w:p>
        </w:tc>
        <w:tc>
          <w:tcPr>
            <w:tcW w:w="2064" w:type="dxa"/>
            <w:vAlign w:val="center"/>
          </w:tcPr>
          <w:p w14:paraId="5603B39E">
            <w:pPr>
              <w:spacing w:line="240" w:lineRule="auto"/>
              <w:jc w:val="center"/>
              <w:rPr>
                <w:rFonts w:hint="default"/>
                <w:sz w:val="21"/>
                <w:szCs w:val="21"/>
                <w:vertAlign w:val="baseline"/>
                <w:lang w:val="en-US" w:eastAsia="zh-CN"/>
              </w:rPr>
            </w:pPr>
          </w:p>
        </w:tc>
        <w:tc>
          <w:tcPr>
            <w:tcW w:w="845" w:type="dxa"/>
            <w:vAlign w:val="center"/>
          </w:tcPr>
          <w:p w14:paraId="7654BEB7">
            <w:pPr>
              <w:spacing w:line="240" w:lineRule="auto"/>
              <w:jc w:val="center"/>
              <w:rPr>
                <w:rFonts w:hint="default"/>
                <w:sz w:val="21"/>
                <w:szCs w:val="21"/>
                <w:vertAlign w:val="baseline"/>
                <w:lang w:val="en-US" w:eastAsia="zh-CN"/>
              </w:rPr>
            </w:pPr>
          </w:p>
        </w:tc>
        <w:tc>
          <w:tcPr>
            <w:tcW w:w="975" w:type="dxa"/>
            <w:vAlign w:val="center"/>
          </w:tcPr>
          <w:p w14:paraId="7428A9B2">
            <w:pPr>
              <w:spacing w:line="240" w:lineRule="auto"/>
              <w:jc w:val="center"/>
              <w:rPr>
                <w:rFonts w:hint="default"/>
                <w:sz w:val="21"/>
                <w:szCs w:val="21"/>
                <w:vertAlign w:val="baseline"/>
                <w:lang w:val="en-US" w:eastAsia="zh-CN"/>
              </w:rPr>
            </w:pPr>
          </w:p>
        </w:tc>
        <w:tc>
          <w:tcPr>
            <w:tcW w:w="730" w:type="dxa"/>
            <w:vAlign w:val="center"/>
          </w:tcPr>
          <w:p w14:paraId="53C1426A">
            <w:pPr>
              <w:spacing w:line="240" w:lineRule="auto"/>
              <w:jc w:val="center"/>
              <w:rPr>
                <w:rFonts w:hint="default"/>
                <w:sz w:val="21"/>
                <w:szCs w:val="21"/>
                <w:vertAlign w:val="baseline"/>
                <w:lang w:val="en-US" w:eastAsia="zh-CN"/>
              </w:rPr>
            </w:pPr>
          </w:p>
        </w:tc>
        <w:tc>
          <w:tcPr>
            <w:tcW w:w="989" w:type="dxa"/>
            <w:vAlign w:val="center"/>
          </w:tcPr>
          <w:p w14:paraId="518CAB02">
            <w:pPr>
              <w:spacing w:line="240" w:lineRule="auto"/>
              <w:jc w:val="center"/>
              <w:rPr>
                <w:rFonts w:hint="default"/>
                <w:sz w:val="21"/>
                <w:szCs w:val="21"/>
                <w:vertAlign w:val="baseline"/>
                <w:lang w:val="en-US" w:eastAsia="zh-CN"/>
              </w:rPr>
            </w:pPr>
          </w:p>
        </w:tc>
      </w:tr>
      <w:tr w14:paraId="01552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23508992">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23</w:t>
            </w:r>
          </w:p>
        </w:tc>
        <w:tc>
          <w:tcPr>
            <w:tcW w:w="1404" w:type="dxa"/>
            <w:vAlign w:val="center"/>
          </w:tcPr>
          <w:p w14:paraId="2986F919">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凿岩机</w:t>
            </w:r>
          </w:p>
        </w:tc>
        <w:tc>
          <w:tcPr>
            <w:tcW w:w="960" w:type="dxa"/>
            <w:vAlign w:val="center"/>
          </w:tcPr>
          <w:p w14:paraId="5C087010">
            <w:pPr>
              <w:spacing w:line="240" w:lineRule="auto"/>
              <w:jc w:val="center"/>
              <w:rPr>
                <w:rFonts w:hint="default"/>
                <w:sz w:val="21"/>
                <w:szCs w:val="21"/>
                <w:vertAlign w:val="baseline"/>
                <w:lang w:val="en-US" w:eastAsia="zh-CN"/>
              </w:rPr>
            </w:pPr>
          </w:p>
        </w:tc>
        <w:tc>
          <w:tcPr>
            <w:tcW w:w="1361" w:type="dxa"/>
            <w:vAlign w:val="center"/>
          </w:tcPr>
          <w:p w14:paraId="1E0D7F6B">
            <w:pPr>
              <w:spacing w:line="240" w:lineRule="auto"/>
              <w:jc w:val="center"/>
              <w:rPr>
                <w:rFonts w:hint="default"/>
                <w:sz w:val="21"/>
                <w:szCs w:val="21"/>
                <w:vertAlign w:val="baseline"/>
                <w:lang w:val="en-US" w:eastAsia="zh-CN"/>
              </w:rPr>
            </w:pPr>
          </w:p>
        </w:tc>
        <w:tc>
          <w:tcPr>
            <w:tcW w:w="2064" w:type="dxa"/>
            <w:vAlign w:val="center"/>
          </w:tcPr>
          <w:p w14:paraId="6D48775B">
            <w:pPr>
              <w:spacing w:line="240" w:lineRule="auto"/>
              <w:jc w:val="center"/>
              <w:rPr>
                <w:rFonts w:hint="default"/>
                <w:sz w:val="21"/>
                <w:szCs w:val="21"/>
                <w:vertAlign w:val="baseline"/>
                <w:lang w:val="en-US" w:eastAsia="zh-CN"/>
              </w:rPr>
            </w:pPr>
          </w:p>
        </w:tc>
        <w:tc>
          <w:tcPr>
            <w:tcW w:w="845" w:type="dxa"/>
            <w:vAlign w:val="center"/>
          </w:tcPr>
          <w:p w14:paraId="422E8A23">
            <w:pPr>
              <w:spacing w:line="240" w:lineRule="auto"/>
              <w:jc w:val="center"/>
              <w:rPr>
                <w:rFonts w:hint="default"/>
                <w:sz w:val="21"/>
                <w:szCs w:val="21"/>
                <w:vertAlign w:val="baseline"/>
                <w:lang w:val="en-US" w:eastAsia="zh-CN"/>
              </w:rPr>
            </w:pPr>
          </w:p>
        </w:tc>
        <w:tc>
          <w:tcPr>
            <w:tcW w:w="975" w:type="dxa"/>
            <w:vAlign w:val="center"/>
          </w:tcPr>
          <w:p w14:paraId="4C279E40">
            <w:pPr>
              <w:spacing w:line="240" w:lineRule="auto"/>
              <w:jc w:val="center"/>
              <w:rPr>
                <w:rFonts w:hint="default"/>
                <w:sz w:val="21"/>
                <w:szCs w:val="21"/>
                <w:vertAlign w:val="baseline"/>
                <w:lang w:val="en-US" w:eastAsia="zh-CN"/>
              </w:rPr>
            </w:pPr>
          </w:p>
        </w:tc>
        <w:tc>
          <w:tcPr>
            <w:tcW w:w="730" w:type="dxa"/>
            <w:vAlign w:val="center"/>
          </w:tcPr>
          <w:p w14:paraId="0A499B09">
            <w:pPr>
              <w:spacing w:line="240" w:lineRule="auto"/>
              <w:jc w:val="center"/>
              <w:rPr>
                <w:rFonts w:hint="default"/>
                <w:sz w:val="21"/>
                <w:szCs w:val="21"/>
                <w:vertAlign w:val="baseline"/>
                <w:lang w:val="en-US" w:eastAsia="zh-CN"/>
              </w:rPr>
            </w:pPr>
          </w:p>
        </w:tc>
        <w:tc>
          <w:tcPr>
            <w:tcW w:w="989" w:type="dxa"/>
            <w:vAlign w:val="center"/>
          </w:tcPr>
          <w:p w14:paraId="5C74BB3A">
            <w:pPr>
              <w:spacing w:line="240" w:lineRule="auto"/>
              <w:jc w:val="center"/>
              <w:rPr>
                <w:rFonts w:hint="default"/>
                <w:sz w:val="21"/>
                <w:szCs w:val="21"/>
                <w:vertAlign w:val="baseline"/>
                <w:lang w:val="en-US" w:eastAsia="zh-CN"/>
              </w:rPr>
            </w:pPr>
          </w:p>
        </w:tc>
      </w:tr>
      <w:tr w14:paraId="4A37E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28DBEB5E">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24</w:t>
            </w:r>
          </w:p>
        </w:tc>
        <w:tc>
          <w:tcPr>
            <w:tcW w:w="1404" w:type="dxa"/>
            <w:vAlign w:val="center"/>
          </w:tcPr>
          <w:p w14:paraId="3F498FAC">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电镐</w:t>
            </w:r>
          </w:p>
        </w:tc>
        <w:tc>
          <w:tcPr>
            <w:tcW w:w="960" w:type="dxa"/>
            <w:vAlign w:val="center"/>
          </w:tcPr>
          <w:p w14:paraId="63C0E4C8">
            <w:pPr>
              <w:spacing w:line="240" w:lineRule="auto"/>
              <w:jc w:val="center"/>
              <w:rPr>
                <w:rFonts w:hint="default"/>
                <w:sz w:val="21"/>
                <w:szCs w:val="21"/>
                <w:vertAlign w:val="baseline"/>
                <w:lang w:val="en-US" w:eastAsia="zh-CN"/>
              </w:rPr>
            </w:pPr>
          </w:p>
        </w:tc>
        <w:tc>
          <w:tcPr>
            <w:tcW w:w="1361" w:type="dxa"/>
            <w:vAlign w:val="center"/>
          </w:tcPr>
          <w:p w14:paraId="54B2F5BD">
            <w:pPr>
              <w:spacing w:line="240" w:lineRule="auto"/>
              <w:jc w:val="center"/>
              <w:rPr>
                <w:rFonts w:hint="default"/>
                <w:sz w:val="21"/>
                <w:szCs w:val="21"/>
                <w:vertAlign w:val="baseline"/>
                <w:lang w:val="en-US" w:eastAsia="zh-CN"/>
              </w:rPr>
            </w:pPr>
          </w:p>
        </w:tc>
        <w:tc>
          <w:tcPr>
            <w:tcW w:w="2064" w:type="dxa"/>
            <w:vAlign w:val="center"/>
          </w:tcPr>
          <w:p w14:paraId="63133E6A">
            <w:pPr>
              <w:spacing w:line="240" w:lineRule="auto"/>
              <w:jc w:val="center"/>
              <w:rPr>
                <w:rFonts w:hint="default"/>
                <w:sz w:val="21"/>
                <w:szCs w:val="21"/>
                <w:vertAlign w:val="baseline"/>
                <w:lang w:val="en-US" w:eastAsia="zh-CN"/>
              </w:rPr>
            </w:pPr>
          </w:p>
        </w:tc>
        <w:tc>
          <w:tcPr>
            <w:tcW w:w="845" w:type="dxa"/>
            <w:vAlign w:val="center"/>
          </w:tcPr>
          <w:p w14:paraId="13BCB7CB">
            <w:pPr>
              <w:spacing w:line="240" w:lineRule="auto"/>
              <w:jc w:val="center"/>
              <w:rPr>
                <w:rFonts w:hint="default"/>
                <w:sz w:val="21"/>
                <w:szCs w:val="21"/>
                <w:vertAlign w:val="baseline"/>
                <w:lang w:val="en-US" w:eastAsia="zh-CN"/>
              </w:rPr>
            </w:pPr>
          </w:p>
        </w:tc>
        <w:tc>
          <w:tcPr>
            <w:tcW w:w="975" w:type="dxa"/>
            <w:vAlign w:val="center"/>
          </w:tcPr>
          <w:p w14:paraId="315C361F">
            <w:pPr>
              <w:spacing w:line="240" w:lineRule="auto"/>
              <w:jc w:val="center"/>
              <w:rPr>
                <w:rFonts w:hint="default"/>
                <w:sz w:val="21"/>
                <w:szCs w:val="21"/>
                <w:vertAlign w:val="baseline"/>
                <w:lang w:val="en-US" w:eastAsia="zh-CN"/>
              </w:rPr>
            </w:pPr>
          </w:p>
        </w:tc>
        <w:tc>
          <w:tcPr>
            <w:tcW w:w="730" w:type="dxa"/>
            <w:vAlign w:val="center"/>
          </w:tcPr>
          <w:p w14:paraId="48E47318">
            <w:pPr>
              <w:spacing w:line="240" w:lineRule="auto"/>
              <w:jc w:val="center"/>
              <w:rPr>
                <w:rFonts w:hint="default"/>
                <w:sz w:val="21"/>
                <w:szCs w:val="21"/>
                <w:vertAlign w:val="baseline"/>
                <w:lang w:val="en-US" w:eastAsia="zh-CN"/>
              </w:rPr>
            </w:pPr>
          </w:p>
        </w:tc>
        <w:tc>
          <w:tcPr>
            <w:tcW w:w="989" w:type="dxa"/>
            <w:vAlign w:val="center"/>
          </w:tcPr>
          <w:p w14:paraId="7AE47FFF">
            <w:pPr>
              <w:spacing w:line="240" w:lineRule="auto"/>
              <w:jc w:val="center"/>
              <w:rPr>
                <w:rFonts w:hint="default"/>
                <w:sz w:val="21"/>
                <w:szCs w:val="21"/>
                <w:vertAlign w:val="baseline"/>
                <w:lang w:val="en-US" w:eastAsia="zh-CN"/>
              </w:rPr>
            </w:pPr>
          </w:p>
        </w:tc>
      </w:tr>
      <w:tr w14:paraId="2DB8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F58A5FF">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25</w:t>
            </w:r>
          </w:p>
        </w:tc>
        <w:tc>
          <w:tcPr>
            <w:tcW w:w="1404" w:type="dxa"/>
            <w:vAlign w:val="center"/>
          </w:tcPr>
          <w:p w14:paraId="45AEFF89">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切割机</w:t>
            </w:r>
          </w:p>
        </w:tc>
        <w:tc>
          <w:tcPr>
            <w:tcW w:w="960" w:type="dxa"/>
            <w:vAlign w:val="center"/>
          </w:tcPr>
          <w:p w14:paraId="16716F72">
            <w:pPr>
              <w:spacing w:line="240" w:lineRule="auto"/>
              <w:jc w:val="center"/>
              <w:rPr>
                <w:rFonts w:hint="default"/>
                <w:sz w:val="21"/>
                <w:szCs w:val="21"/>
                <w:vertAlign w:val="baseline"/>
                <w:lang w:val="en-US" w:eastAsia="zh-CN"/>
              </w:rPr>
            </w:pPr>
          </w:p>
        </w:tc>
        <w:tc>
          <w:tcPr>
            <w:tcW w:w="1361" w:type="dxa"/>
            <w:vAlign w:val="center"/>
          </w:tcPr>
          <w:p w14:paraId="1B1F4722">
            <w:pPr>
              <w:spacing w:line="240" w:lineRule="auto"/>
              <w:jc w:val="center"/>
              <w:rPr>
                <w:rFonts w:hint="default"/>
                <w:sz w:val="21"/>
                <w:szCs w:val="21"/>
                <w:vertAlign w:val="baseline"/>
                <w:lang w:val="en-US" w:eastAsia="zh-CN"/>
              </w:rPr>
            </w:pPr>
          </w:p>
        </w:tc>
        <w:tc>
          <w:tcPr>
            <w:tcW w:w="2064" w:type="dxa"/>
            <w:vAlign w:val="center"/>
          </w:tcPr>
          <w:p w14:paraId="6132AC1F">
            <w:pPr>
              <w:spacing w:line="240" w:lineRule="auto"/>
              <w:jc w:val="center"/>
              <w:rPr>
                <w:rFonts w:hint="default"/>
                <w:sz w:val="21"/>
                <w:szCs w:val="21"/>
                <w:vertAlign w:val="baseline"/>
                <w:lang w:val="en-US" w:eastAsia="zh-CN"/>
              </w:rPr>
            </w:pPr>
          </w:p>
        </w:tc>
        <w:tc>
          <w:tcPr>
            <w:tcW w:w="845" w:type="dxa"/>
            <w:vAlign w:val="center"/>
          </w:tcPr>
          <w:p w14:paraId="706071C2">
            <w:pPr>
              <w:spacing w:line="240" w:lineRule="auto"/>
              <w:jc w:val="center"/>
              <w:rPr>
                <w:rFonts w:hint="default"/>
                <w:sz w:val="21"/>
                <w:szCs w:val="21"/>
                <w:vertAlign w:val="baseline"/>
                <w:lang w:val="en-US" w:eastAsia="zh-CN"/>
              </w:rPr>
            </w:pPr>
          </w:p>
        </w:tc>
        <w:tc>
          <w:tcPr>
            <w:tcW w:w="975" w:type="dxa"/>
            <w:vAlign w:val="center"/>
          </w:tcPr>
          <w:p w14:paraId="0A478662">
            <w:pPr>
              <w:spacing w:line="240" w:lineRule="auto"/>
              <w:jc w:val="center"/>
              <w:rPr>
                <w:rFonts w:hint="default"/>
                <w:sz w:val="21"/>
                <w:szCs w:val="21"/>
                <w:vertAlign w:val="baseline"/>
                <w:lang w:val="en-US" w:eastAsia="zh-CN"/>
              </w:rPr>
            </w:pPr>
          </w:p>
        </w:tc>
        <w:tc>
          <w:tcPr>
            <w:tcW w:w="730" w:type="dxa"/>
            <w:vAlign w:val="center"/>
          </w:tcPr>
          <w:p w14:paraId="6FCD40BE">
            <w:pPr>
              <w:spacing w:line="240" w:lineRule="auto"/>
              <w:jc w:val="center"/>
              <w:rPr>
                <w:rFonts w:hint="default"/>
                <w:sz w:val="21"/>
                <w:szCs w:val="21"/>
                <w:vertAlign w:val="baseline"/>
                <w:lang w:val="en-US" w:eastAsia="zh-CN"/>
              </w:rPr>
            </w:pPr>
          </w:p>
        </w:tc>
        <w:tc>
          <w:tcPr>
            <w:tcW w:w="989" w:type="dxa"/>
            <w:vAlign w:val="center"/>
          </w:tcPr>
          <w:p w14:paraId="7D472851">
            <w:pPr>
              <w:spacing w:line="240" w:lineRule="auto"/>
              <w:jc w:val="center"/>
              <w:rPr>
                <w:rFonts w:hint="default"/>
                <w:sz w:val="21"/>
                <w:szCs w:val="21"/>
                <w:vertAlign w:val="baseline"/>
                <w:lang w:val="en-US" w:eastAsia="zh-CN"/>
              </w:rPr>
            </w:pPr>
          </w:p>
        </w:tc>
      </w:tr>
      <w:tr w14:paraId="5DAF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7FEE846E">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26</w:t>
            </w:r>
          </w:p>
        </w:tc>
        <w:tc>
          <w:tcPr>
            <w:tcW w:w="1404" w:type="dxa"/>
            <w:vAlign w:val="center"/>
          </w:tcPr>
          <w:p w14:paraId="6325B33F">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防溺水冲锋衣</w:t>
            </w:r>
          </w:p>
        </w:tc>
        <w:tc>
          <w:tcPr>
            <w:tcW w:w="960" w:type="dxa"/>
            <w:vAlign w:val="center"/>
          </w:tcPr>
          <w:p w14:paraId="62A2E932">
            <w:pPr>
              <w:spacing w:line="240" w:lineRule="auto"/>
              <w:jc w:val="center"/>
              <w:rPr>
                <w:rFonts w:hint="default"/>
                <w:sz w:val="21"/>
                <w:szCs w:val="21"/>
                <w:vertAlign w:val="baseline"/>
                <w:lang w:val="en-US" w:eastAsia="zh-CN"/>
              </w:rPr>
            </w:pPr>
          </w:p>
        </w:tc>
        <w:tc>
          <w:tcPr>
            <w:tcW w:w="1361" w:type="dxa"/>
            <w:vAlign w:val="center"/>
          </w:tcPr>
          <w:p w14:paraId="76F41B77">
            <w:pPr>
              <w:spacing w:line="240" w:lineRule="auto"/>
              <w:jc w:val="center"/>
              <w:rPr>
                <w:rFonts w:hint="default"/>
                <w:sz w:val="21"/>
                <w:szCs w:val="21"/>
                <w:vertAlign w:val="baseline"/>
                <w:lang w:val="en-US" w:eastAsia="zh-CN"/>
              </w:rPr>
            </w:pPr>
          </w:p>
        </w:tc>
        <w:tc>
          <w:tcPr>
            <w:tcW w:w="2064" w:type="dxa"/>
            <w:vAlign w:val="center"/>
          </w:tcPr>
          <w:p w14:paraId="238355E5">
            <w:pPr>
              <w:spacing w:line="240" w:lineRule="auto"/>
              <w:jc w:val="center"/>
              <w:rPr>
                <w:rFonts w:hint="default"/>
                <w:sz w:val="21"/>
                <w:szCs w:val="21"/>
                <w:vertAlign w:val="baseline"/>
                <w:lang w:val="en-US" w:eastAsia="zh-CN"/>
              </w:rPr>
            </w:pPr>
          </w:p>
        </w:tc>
        <w:tc>
          <w:tcPr>
            <w:tcW w:w="845" w:type="dxa"/>
            <w:vAlign w:val="center"/>
          </w:tcPr>
          <w:p w14:paraId="6FF5EBDA">
            <w:pPr>
              <w:spacing w:line="240" w:lineRule="auto"/>
              <w:jc w:val="center"/>
              <w:rPr>
                <w:rFonts w:hint="default"/>
                <w:sz w:val="21"/>
                <w:szCs w:val="21"/>
                <w:vertAlign w:val="baseline"/>
                <w:lang w:val="en-US" w:eastAsia="zh-CN"/>
              </w:rPr>
            </w:pPr>
          </w:p>
        </w:tc>
        <w:tc>
          <w:tcPr>
            <w:tcW w:w="975" w:type="dxa"/>
            <w:vAlign w:val="center"/>
          </w:tcPr>
          <w:p w14:paraId="60381ED0">
            <w:pPr>
              <w:spacing w:line="240" w:lineRule="auto"/>
              <w:jc w:val="center"/>
              <w:rPr>
                <w:rFonts w:hint="default"/>
                <w:sz w:val="21"/>
                <w:szCs w:val="21"/>
                <w:vertAlign w:val="baseline"/>
                <w:lang w:val="en-US" w:eastAsia="zh-CN"/>
              </w:rPr>
            </w:pPr>
          </w:p>
        </w:tc>
        <w:tc>
          <w:tcPr>
            <w:tcW w:w="730" w:type="dxa"/>
            <w:vAlign w:val="center"/>
          </w:tcPr>
          <w:p w14:paraId="7A0473C1">
            <w:pPr>
              <w:spacing w:line="240" w:lineRule="auto"/>
              <w:jc w:val="center"/>
              <w:rPr>
                <w:rFonts w:hint="default"/>
                <w:sz w:val="21"/>
                <w:szCs w:val="21"/>
                <w:vertAlign w:val="baseline"/>
                <w:lang w:val="en-US" w:eastAsia="zh-CN"/>
              </w:rPr>
            </w:pPr>
          </w:p>
        </w:tc>
        <w:tc>
          <w:tcPr>
            <w:tcW w:w="989" w:type="dxa"/>
            <w:vAlign w:val="center"/>
          </w:tcPr>
          <w:p w14:paraId="7320DB26">
            <w:pPr>
              <w:spacing w:line="240" w:lineRule="auto"/>
              <w:jc w:val="center"/>
              <w:rPr>
                <w:rFonts w:hint="default"/>
                <w:sz w:val="21"/>
                <w:szCs w:val="21"/>
                <w:vertAlign w:val="baseline"/>
                <w:lang w:val="en-US" w:eastAsia="zh-CN"/>
              </w:rPr>
            </w:pPr>
          </w:p>
        </w:tc>
      </w:tr>
      <w:tr w14:paraId="76833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043A8AEC">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27</w:t>
            </w:r>
          </w:p>
        </w:tc>
        <w:tc>
          <w:tcPr>
            <w:tcW w:w="1404" w:type="dxa"/>
            <w:vAlign w:val="center"/>
          </w:tcPr>
          <w:p w14:paraId="477802D3">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硬壳冲锋舟</w:t>
            </w:r>
          </w:p>
        </w:tc>
        <w:tc>
          <w:tcPr>
            <w:tcW w:w="960" w:type="dxa"/>
            <w:vAlign w:val="center"/>
          </w:tcPr>
          <w:p w14:paraId="3DCAD5A4">
            <w:pPr>
              <w:spacing w:line="240" w:lineRule="auto"/>
              <w:jc w:val="center"/>
              <w:rPr>
                <w:rFonts w:hint="default"/>
                <w:sz w:val="21"/>
                <w:szCs w:val="21"/>
                <w:vertAlign w:val="baseline"/>
                <w:lang w:val="en-US" w:eastAsia="zh-CN"/>
              </w:rPr>
            </w:pPr>
          </w:p>
        </w:tc>
        <w:tc>
          <w:tcPr>
            <w:tcW w:w="1361" w:type="dxa"/>
            <w:vAlign w:val="center"/>
          </w:tcPr>
          <w:p w14:paraId="2B9B39BA">
            <w:pPr>
              <w:spacing w:line="240" w:lineRule="auto"/>
              <w:jc w:val="center"/>
              <w:rPr>
                <w:rFonts w:hint="default"/>
                <w:sz w:val="21"/>
                <w:szCs w:val="21"/>
                <w:vertAlign w:val="baseline"/>
                <w:lang w:val="en-US" w:eastAsia="zh-CN"/>
              </w:rPr>
            </w:pPr>
          </w:p>
        </w:tc>
        <w:tc>
          <w:tcPr>
            <w:tcW w:w="2064" w:type="dxa"/>
            <w:vAlign w:val="center"/>
          </w:tcPr>
          <w:p w14:paraId="2887326A">
            <w:pPr>
              <w:spacing w:line="240" w:lineRule="auto"/>
              <w:jc w:val="center"/>
              <w:rPr>
                <w:rFonts w:hint="default"/>
                <w:sz w:val="21"/>
                <w:szCs w:val="21"/>
                <w:vertAlign w:val="baseline"/>
                <w:lang w:val="en-US" w:eastAsia="zh-CN"/>
              </w:rPr>
            </w:pPr>
          </w:p>
        </w:tc>
        <w:tc>
          <w:tcPr>
            <w:tcW w:w="845" w:type="dxa"/>
            <w:vAlign w:val="center"/>
          </w:tcPr>
          <w:p w14:paraId="0011EB8E">
            <w:pPr>
              <w:spacing w:line="240" w:lineRule="auto"/>
              <w:jc w:val="center"/>
              <w:rPr>
                <w:rFonts w:hint="default"/>
                <w:sz w:val="21"/>
                <w:szCs w:val="21"/>
                <w:vertAlign w:val="baseline"/>
                <w:lang w:val="en-US" w:eastAsia="zh-CN"/>
              </w:rPr>
            </w:pPr>
          </w:p>
        </w:tc>
        <w:tc>
          <w:tcPr>
            <w:tcW w:w="975" w:type="dxa"/>
            <w:vAlign w:val="center"/>
          </w:tcPr>
          <w:p w14:paraId="7753FA5A">
            <w:pPr>
              <w:spacing w:line="240" w:lineRule="auto"/>
              <w:jc w:val="center"/>
              <w:rPr>
                <w:rFonts w:hint="default"/>
                <w:sz w:val="21"/>
                <w:szCs w:val="21"/>
                <w:vertAlign w:val="baseline"/>
                <w:lang w:val="en-US" w:eastAsia="zh-CN"/>
              </w:rPr>
            </w:pPr>
          </w:p>
        </w:tc>
        <w:tc>
          <w:tcPr>
            <w:tcW w:w="730" w:type="dxa"/>
            <w:vAlign w:val="center"/>
          </w:tcPr>
          <w:p w14:paraId="504EFB5A">
            <w:pPr>
              <w:spacing w:line="240" w:lineRule="auto"/>
              <w:jc w:val="center"/>
              <w:rPr>
                <w:rFonts w:hint="default"/>
                <w:sz w:val="21"/>
                <w:szCs w:val="21"/>
                <w:vertAlign w:val="baseline"/>
                <w:lang w:val="en-US" w:eastAsia="zh-CN"/>
              </w:rPr>
            </w:pPr>
          </w:p>
        </w:tc>
        <w:tc>
          <w:tcPr>
            <w:tcW w:w="989" w:type="dxa"/>
            <w:vAlign w:val="center"/>
          </w:tcPr>
          <w:p w14:paraId="073F0956">
            <w:pPr>
              <w:spacing w:line="240" w:lineRule="auto"/>
              <w:jc w:val="center"/>
              <w:rPr>
                <w:rFonts w:hint="default"/>
                <w:sz w:val="21"/>
                <w:szCs w:val="21"/>
                <w:vertAlign w:val="baseline"/>
                <w:lang w:val="en-US" w:eastAsia="zh-CN"/>
              </w:rPr>
            </w:pPr>
          </w:p>
        </w:tc>
      </w:tr>
      <w:tr w14:paraId="366C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654B1CE">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28</w:t>
            </w:r>
          </w:p>
        </w:tc>
        <w:tc>
          <w:tcPr>
            <w:tcW w:w="1404" w:type="dxa"/>
            <w:vAlign w:val="center"/>
          </w:tcPr>
          <w:p w14:paraId="0867899A">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激流救生筏</w:t>
            </w:r>
          </w:p>
        </w:tc>
        <w:tc>
          <w:tcPr>
            <w:tcW w:w="960" w:type="dxa"/>
            <w:vAlign w:val="center"/>
          </w:tcPr>
          <w:p w14:paraId="1E518B04">
            <w:pPr>
              <w:spacing w:line="240" w:lineRule="auto"/>
              <w:jc w:val="center"/>
              <w:rPr>
                <w:rFonts w:hint="default"/>
                <w:sz w:val="21"/>
                <w:szCs w:val="21"/>
                <w:vertAlign w:val="baseline"/>
                <w:lang w:val="en-US" w:eastAsia="zh-CN"/>
              </w:rPr>
            </w:pPr>
          </w:p>
        </w:tc>
        <w:tc>
          <w:tcPr>
            <w:tcW w:w="1361" w:type="dxa"/>
            <w:vAlign w:val="center"/>
          </w:tcPr>
          <w:p w14:paraId="5EBBB2DB">
            <w:pPr>
              <w:spacing w:line="240" w:lineRule="auto"/>
              <w:jc w:val="center"/>
              <w:rPr>
                <w:rFonts w:hint="default"/>
                <w:sz w:val="21"/>
                <w:szCs w:val="21"/>
                <w:vertAlign w:val="baseline"/>
                <w:lang w:val="en-US" w:eastAsia="zh-CN"/>
              </w:rPr>
            </w:pPr>
          </w:p>
        </w:tc>
        <w:tc>
          <w:tcPr>
            <w:tcW w:w="2064" w:type="dxa"/>
            <w:vAlign w:val="center"/>
          </w:tcPr>
          <w:p w14:paraId="0527DBDE">
            <w:pPr>
              <w:spacing w:line="240" w:lineRule="auto"/>
              <w:jc w:val="center"/>
              <w:rPr>
                <w:rFonts w:hint="default"/>
                <w:sz w:val="21"/>
                <w:szCs w:val="21"/>
                <w:vertAlign w:val="baseline"/>
                <w:lang w:val="en-US" w:eastAsia="zh-CN"/>
              </w:rPr>
            </w:pPr>
          </w:p>
        </w:tc>
        <w:tc>
          <w:tcPr>
            <w:tcW w:w="845" w:type="dxa"/>
            <w:vAlign w:val="center"/>
          </w:tcPr>
          <w:p w14:paraId="0306E0CC">
            <w:pPr>
              <w:spacing w:line="240" w:lineRule="auto"/>
              <w:jc w:val="center"/>
              <w:rPr>
                <w:rFonts w:hint="default"/>
                <w:sz w:val="21"/>
                <w:szCs w:val="21"/>
                <w:vertAlign w:val="baseline"/>
                <w:lang w:val="en-US" w:eastAsia="zh-CN"/>
              </w:rPr>
            </w:pPr>
          </w:p>
        </w:tc>
        <w:tc>
          <w:tcPr>
            <w:tcW w:w="975" w:type="dxa"/>
            <w:vAlign w:val="center"/>
          </w:tcPr>
          <w:p w14:paraId="24C3534F">
            <w:pPr>
              <w:spacing w:line="240" w:lineRule="auto"/>
              <w:jc w:val="center"/>
              <w:rPr>
                <w:rFonts w:hint="default"/>
                <w:sz w:val="21"/>
                <w:szCs w:val="21"/>
                <w:vertAlign w:val="baseline"/>
                <w:lang w:val="en-US" w:eastAsia="zh-CN"/>
              </w:rPr>
            </w:pPr>
          </w:p>
        </w:tc>
        <w:tc>
          <w:tcPr>
            <w:tcW w:w="730" w:type="dxa"/>
            <w:vAlign w:val="center"/>
          </w:tcPr>
          <w:p w14:paraId="7EE1B35E">
            <w:pPr>
              <w:spacing w:line="240" w:lineRule="auto"/>
              <w:jc w:val="center"/>
              <w:rPr>
                <w:rFonts w:hint="default"/>
                <w:sz w:val="21"/>
                <w:szCs w:val="21"/>
                <w:vertAlign w:val="baseline"/>
                <w:lang w:val="en-US" w:eastAsia="zh-CN"/>
              </w:rPr>
            </w:pPr>
          </w:p>
        </w:tc>
        <w:tc>
          <w:tcPr>
            <w:tcW w:w="989" w:type="dxa"/>
            <w:vAlign w:val="center"/>
          </w:tcPr>
          <w:p w14:paraId="38C44F3A">
            <w:pPr>
              <w:spacing w:line="240" w:lineRule="auto"/>
              <w:jc w:val="center"/>
              <w:rPr>
                <w:rFonts w:hint="default"/>
                <w:sz w:val="21"/>
                <w:szCs w:val="21"/>
                <w:vertAlign w:val="baseline"/>
                <w:lang w:val="en-US" w:eastAsia="zh-CN"/>
              </w:rPr>
            </w:pPr>
          </w:p>
        </w:tc>
      </w:tr>
      <w:tr w14:paraId="07E29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74D2BAA7">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29</w:t>
            </w:r>
          </w:p>
        </w:tc>
        <w:tc>
          <w:tcPr>
            <w:tcW w:w="1404" w:type="dxa"/>
            <w:vAlign w:val="center"/>
          </w:tcPr>
          <w:p w14:paraId="5559CB03">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舟艇拖车</w:t>
            </w:r>
          </w:p>
        </w:tc>
        <w:tc>
          <w:tcPr>
            <w:tcW w:w="960" w:type="dxa"/>
            <w:vAlign w:val="center"/>
          </w:tcPr>
          <w:p w14:paraId="758CAB14">
            <w:pPr>
              <w:spacing w:line="240" w:lineRule="auto"/>
              <w:jc w:val="center"/>
              <w:rPr>
                <w:rFonts w:hint="default"/>
                <w:sz w:val="21"/>
                <w:szCs w:val="21"/>
                <w:vertAlign w:val="baseline"/>
                <w:lang w:val="en-US" w:eastAsia="zh-CN"/>
              </w:rPr>
            </w:pPr>
          </w:p>
        </w:tc>
        <w:tc>
          <w:tcPr>
            <w:tcW w:w="1361" w:type="dxa"/>
            <w:vAlign w:val="center"/>
          </w:tcPr>
          <w:p w14:paraId="23A21B81">
            <w:pPr>
              <w:spacing w:line="240" w:lineRule="auto"/>
              <w:jc w:val="center"/>
              <w:rPr>
                <w:rFonts w:hint="default"/>
                <w:sz w:val="21"/>
                <w:szCs w:val="21"/>
                <w:vertAlign w:val="baseline"/>
                <w:lang w:val="en-US" w:eastAsia="zh-CN"/>
              </w:rPr>
            </w:pPr>
          </w:p>
        </w:tc>
        <w:tc>
          <w:tcPr>
            <w:tcW w:w="2064" w:type="dxa"/>
            <w:vAlign w:val="center"/>
          </w:tcPr>
          <w:p w14:paraId="6FC85C68">
            <w:pPr>
              <w:spacing w:line="240" w:lineRule="auto"/>
              <w:jc w:val="center"/>
              <w:rPr>
                <w:rFonts w:hint="default"/>
                <w:sz w:val="21"/>
                <w:szCs w:val="21"/>
                <w:vertAlign w:val="baseline"/>
                <w:lang w:val="en-US" w:eastAsia="zh-CN"/>
              </w:rPr>
            </w:pPr>
          </w:p>
        </w:tc>
        <w:tc>
          <w:tcPr>
            <w:tcW w:w="845" w:type="dxa"/>
            <w:vAlign w:val="center"/>
          </w:tcPr>
          <w:p w14:paraId="42B0C271">
            <w:pPr>
              <w:spacing w:line="240" w:lineRule="auto"/>
              <w:jc w:val="center"/>
              <w:rPr>
                <w:rFonts w:hint="default"/>
                <w:sz w:val="21"/>
                <w:szCs w:val="21"/>
                <w:vertAlign w:val="baseline"/>
                <w:lang w:val="en-US" w:eastAsia="zh-CN"/>
              </w:rPr>
            </w:pPr>
          </w:p>
        </w:tc>
        <w:tc>
          <w:tcPr>
            <w:tcW w:w="975" w:type="dxa"/>
            <w:vAlign w:val="center"/>
          </w:tcPr>
          <w:p w14:paraId="34E0518D">
            <w:pPr>
              <w:spacing w:line="240" w:lineRule="auto"/>
              <w:jc w:val="center"/>
              <w:rPr>
                <w:rFonts w:hint="default"/>
                <w:sz w:val="21"/>
                <w:szCs w:val="21"/>
                <w:vertAlign w:val="baseline"/>
                <w:lang w:val="en-US" w:eastAsia="zh-CN"/>
              </w:rPr>
            </w:pPr>
          </w:p>
        </w:tc>
        <w:tc>
          <w:tcPr>
            <w:tcW w:w="730" w:type="dxa"/>
            <w:vAlign w:val="center"/>
          </w:tcPr>
          <w:p w14:paraId="4B73C5BC">
            <w:pPr>
              <w:spacing w:line="240" w:lineRule="auto"/>
              <w:jc w:val="center"/>
              <w:rPr>
                <w:rFonts w:hint="default"/>
                <w:sz w:val="21"/>
                <w:szCs w:val="21"/>
                <w:vertAlign w:val="baseline"/>
                <w:lang w:val="en-US" w:eastAsia="zh-CN"/>
              </w:rPr>
            </w:pPr>
          </w:p>
        </w:tc>
        <w:tc>
          <w:tcPr>
            <w:tcW w:w="989" w:type="dxa"/>
            <w:vAlign w:val="center"/>
          </w:tcPr>
          <w:p w14:paraId="3438ECBC">
            <w:pPr>
              <w:spacing w:line="240" w:lineRule="auto"/>
              <w:jc w:val="center"/>
              <w:rPr>
                <w:rFonts w:hint="default"/>
                <w:sz w:val="21"/>
                <w:szCs w:val="21"/>
                <w:vertAlign w:val="baseline"/>
                <w:lang w:val="en-US" w:eastAsia="zh-CN"/>
              </w:rPr>
            </w:pPr>
          </w:p>
        </w:tc>
      </w:tr>
      <w:tr w14:paraId="6EBA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4EA2A4A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30</w:t>
            </w:r>
          </w:p>
        </w:tc>
        <w:tc>
          <w:tcPr>
            <w:tcW w:w="1404" w:type="dxa"/>
            <w:vAlign w:val="center"/>
          </w:tcPr>
          <w:p w14:paraId="7FDC61E8">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应急广播</w:t>
            </w:r>
          </w:p>
        </w:tc>
        <w:tc>
          <w:tcPr>
            <w:tcW w:w="960" w:type="dxa"/>
            <w:vAlign w:val="center"/>
          </w:tcPr>
          <w:p w14:paraId="233C20C8">
            <w:pPr>
              <w:spacing w:line="240" w:lineRule="auto"/>
              <w:jc w:val="center"/>
              <w:rPr>
                <w:rFonts w:hint="default"/>
                <w:sz w:val="21"/>
                <w:szCs w:val="21"/>
                <w:vertAlign w:val="baseline"/>
                <w:lang w:val="en-US" w:eastAsia="zh-CN"/>
              </w:rPr>
            </w:pPr>
          </w:p>
        </w:tc>
        <w:tc>
          <w:tcPr>
            <w:tcW w:w="1361" w:type="dxa"/>
            <w:vAlign w:val="center"/>
          </w:tcPr>
          <w:p w14:paraId="18F0FBB6">
            <w:pPr>
              <w:spacing w:line="240" w:lineRule="auto"/>
              <w:jc w:val="center"/>
              <w:rPr>
                <w:rFonts w:hint="default"/>
                <w:sz w:val="21"/>
                <w:szCs w:val="21"/>
                <w:vertAlign w:val="baseline"/>
                <w:lang w:val="en-US" w:eastAsia="zh-CN"/>
              </w:rPr>
            </w:pPr>
          </w:p>
        </w:tc>
        <w:tc>
          <w:tcPr>
            <w:tcW w:w="2064" w:type="dxa"/>
            <w:vAlign w:val="center"/>
          </w:tcPr>
          <w:p w14:paraId="66C1AEE9">
            <w:pPr>
              <w:spacing w:line="240" w:lineRule="auto"/>
              <w:jc w:val="center"/>
              <w:rPr>
                <w:rFonts w:hint="default"/>
                <w:sz w:val="21"/>
                <w:szCs w:val="21"/>
                <w:vertAlign w:val="baseline"/>
                <w:lang w:val="en-US" w:eastAsia="zh-CN"/>
              </w:rPr>
            </w:pPr>
          </w:p>
        </w:tc>
        <w:tc>
          <w:tcPr>
            <w:tcW w:w="845" w:type="dxa"/>
            <w:vAlign w:val="center"/>
          </w:tcPr>
          <w:p w14:paraId="5A4D0F0A">
            <w:pPr>
              <w:spacing w:line="240" w:lineRule="auto"/>
              <w:jc w:val="center"/>
              <w:rPr>
                <w:rFonts w:hint="default"/>
                <w:sz w:val="21"/>
                <w:szCs w:val="21"/>
                <w:vertAlign w:val="baseline"/>
                <w:lang w:val="en-US" w:eastAsia="zh-CN"/>
              </w:rPr>
            </w:pPr>
          </w:p>
        </w:tc>
        <w:tc>
          <w:tcPr>
            <w:tcW w:w="975" w:type="dxa"/>
            <w:vAlign w:val="center"/>
          </w:tcPr>
          <w:p w14:paraId="598FB169">
            <w:pPr>
              <w:spacing w:line="240" w:lineRule="auto"/>
              <w:jc w:val="center"/>
              <w:rPr>
                <w:rFonts w:hint="default"/>
                <w:sz w:val="21"/>
                <w:szCs w:val="21"/>
                <w:vertAlign w:val="baseline"/>
                <w:lang w:val="en-US" w:eastAsia="zh-CN"/>
              </w:rPr>
            </w:pPr>
          </w:p>
        </w:tc>
        <w:tc>
          <w:tcPr>
            <w:tcW w:w="730" w:type="dxa"/>
            <w:vAlign w:val="center"/>
          </w:tcPr>
          <w:p w14:paraId="694C8F59">
            <w:pPr>
              <w:spacing w:line="240" w:lineRule="auto"/>
              <w:jc w:val="center"/>
              <w:rPr>
                <w:rFonts w:hint="default"/>
                <w:sz w:val="21"/>
                <w:szCs w:val="21"/>
                <w:vertAlign w:val="baseline"/>
                <w:lang w:val="en-US" w:eastAsia="zh-CN"/>
              </w:rPr>
            </w:pPr>
          </w:p>
        </w:tc>
        <w:tc>
          <w:tcPr>
            <w:tcW w:w="989" w:type="dxa"/>
            <w:vAlign w:val="center"/>
          </w:tcPr>
          <w:p w14:paraId="3187EFD4">
            <w:pPr>
              <w:spacing w:line="240" w:lineRule="auto"/>
              <w:jc w:val="center"/>
              <w:rPr>
                <w:rFonts w:hint="default"/>
                <w:sz w:val="21"/>
                <w:szCs w:val="21"/>
                <w:vertAlign w:val="baseline"/>
                <w:lang w:val="en-US" w:eastAsia="zh-CN"/>
              </w:rPr>
            </w:pPr>
          </w:p>
        </w:tc>
      </w:tr>
      <w:tr w14:paraId="31C79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64E1DF4">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31</w:t>
            </w:r>
          </w:p>
        </w:tc>
        <w:tc>
          <w:tcPr>
            <w:tcW w:w="1404" w:type="dxa"/>
            <w:vAlign w:val="center"/>
          </w:tcPr>
          <w:p w14:paraId="41A65EED">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救援三脚架</w:t>
            </w:r>
          </w:p>
        </w:tc>
        <w:tc>
          <w:tcPr>
            <w:tcW w:w="960" w:type="dxa"/>
            <w:vAlign w:val="center"/>
          </w:tcPr>
          <w:p w14:paraId="735AC5FA">
            <w:pPr>
              <w:spacing w:line="240" w:lineRule="auto"/>
              <w:jc w:val="center"/>
              <w:rPr>
                <w:rFonts w:hint="default"/>
                <w:sz w:val="21"/>
                <w:szCs w:val="21"/>
                <w:vertAlign w:val="baseline"/>
                <w:lang w:val="en-US" w:eastAsia="zh-CN"/>
              </w:rPr>
            </w:pPr>
          </w:p>
        </w:tc>
        <w:tc>
          <w:tcPr>
            <w:tcW w:w="1361" w:type="dxa"/>
            <w:vAlign w:val="center"/>
          </w:tcPr>
          <w:p w14:paraId="74B015ED">
            <w:pPr>
              <w:spacing w:line="240" w:lineRule="auto"/>
              <w:jc w:val="center"/>
              <w:rPr>
                <w:rFonts w:hint="default"/>
                <w:sz w:val="21"/>
                <w:szCs w:val="21"/>
                <w:vertAlign w:val="baseline"/>
                <w:lang w:val="en-US" w:eastAsia="zh-CN"/>
              </w:rPr>
            </w:pPr>
          </w:p>
        </w:tc>
        <w:tc>
          <w:tcPr>
            <w:tcW w:w="2064" w:type="dxa"/>
            <w:vAlign w:val="center"/>
          </w:tcPr>
          <w:p w14:paraId="7FB67962">
            <w:pPr>
              <w:spacing w:line="240" w:lineRule="auto"/>
              <w:jc w:val="center"/>
              <w:rPr>
                <w:rFonts w:hint="default"/>
                <w:sz w:val="21"/>
                <w:szCs w:val="21"/>
                <w:vertAlign w:val="baseline"/>
                <w:lang w:val="en-US" w:eastAsia="zh-CN"/>
              </w:rPr>
            </w:pPr>
          </w:p>
        </w:tc>
        <w:tc>
          <w:tcPr>
            <w:tcW w:w="845" w:type="dxa"/>
            <w:vAlign w:val="center"/>
          </w:tcPr>
          <w:p w14:paraId="73511BF9">
            <w:pPr>
              <w:spacing w:line="240" w:lineRule="auto"/>
              <w:jc w:val="center"/>
              <w:rPr>
                <w:rFonts w:hint="default"/>
                <w:sz w:val="21"/>
                <w:szCs w:val="21"/>
                <w:vertAlign w:val="baseline"/>
                <w:lang w:val="en-US" w:eastAsia="zh-CN"/>
              </w:rPr>
            </w:pPr>
          </w:p>
        </w:tc>
        <w:tc>
          <w:tcPr>
            <w:tcW w:w="975" w:type="dxa"/>
            <w:vAlign w:val="center"/>
          </w:tcPr>
          <w:p w14:paraId="50040EF8">
            <w:pPr>
              <w:spacing w:line="240" w:lineRule="auto"/>
              <w:jc w:val="center"/>
              <w:rPr>
                <w:rFonts w:hint="default"/>
                <w:sz w:val="21"/>
                <w:szCs w:val="21"/>
                <w:vertAlign w:val="baseline"/>
                <w:lang w:val="en-US" w:eastAsia="zh-CN"/>
              </w:rPr>
            </w:pPr>
          </w:p>
        </w:tc>
        <w:tc>
          <w:tcPr>
            <w:tcW w:w="730" w:type="dxa"/>
            <w:vAlign w:val="center"/>
          </w:tcPr>
          <w:p w14:paraId="7A579F6E">
            <w:pPr>
              <w:spacing w:line="240" w:lineRule="auto"/>
              <w:jc w:val="center"/>
              <w:rPr>
                <w:rFonts w:hint="default"/>
                <w:sz w:val="21"/>
                <w:szCs w:val="21"/>
                <w:vertAlign w:val="baseline"/>
                <w:lang w:val="en-US" w:eastAsia="zh-CN"/>
              </w:rPr>
            </w:pPr>
          </w:p>
        </w:tc>
        <w:tc>
          <w:tcPr>
            <w:tcW w:w="989" w:type="dxa"/>
            <w:vAlign w:val="center"/>
          </w:tcPr>
          <w:p w14:paraId="39FF0079">
            <w:pPr>
              <w:spacing w:line="240" w:lineRule="auto"/>
              <w:jc w:val="center"/>
              <w:rPr>
                <w:rFonts w:hint="default"/>
                <w:sz w:val="21"/>
                <w:szCs w:val="21"/>
                <w:vertAlign w:val="baseline"/>
                <w:lang w:val="en-US" w:eastAsia="zh-CN"/>
              </w:rPr>
            </w:pPr>
          </w:p>
        </w:tc>
      </w:tr>
      <w:tr w14:paraId="74E7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460803EA">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32</w:t>
            </w:r>
          </w:p>
        </w:tc>
        <w:tc>
          <w:tcPr>
            <w:tcW w:w="1404" w:type="dxa"/>
            <w:vAlign w:val="center"/>
          </w:tcPr>
          <w:p w14:paraId="5FB30E80">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担架托板及假人套装</w:t>
            </w:r>
          </w:p>
        </w:tc>
        <w:tc>
          <w:tcPr>
            <w:tcW w:w="960" w:type="dxa"/>
            <w:vAlign w:val="center"/>
          </w:tcPr>
          <w:p w14:paraId="0E480E5C">
            <w:pPr>
              <w:spacing w:line="240" w:lineRule="auto"/>
              <w:jc w:val="center"/>
              <w:rPr>
                <w:rFonts w:hint="default"/>
                <w:sz w:val="21"/>
                <w:szCs w:val="21"/>
                <w:vertAlign w:val="baseline"/>
                <w:lang w:val="en-US" w:eastAsia="zh-CN"/>
              </w:rPr>
            </w:pPr>
          </w:p>
        </w:tc>
        <w:tc>
          <w:tcPr>
            <w:tcW w:w="1361" w:type="dxa"/>
            <w:vAlign w:val="center"/>
          </w:tcPr>
          <w:p w14:paraId="33DB06D9">
            <w:pPr>
              <w:spacing w:line="240" w:lineRule="auto"/>
              <w:jc w:val="center"/>
              <w:rPr>
                <w:rFonts w:hint="default"/>
                <w:sz w:val="21"/>
                <w:szCs w:val="21"/>
                <w:vertAlign w:val="baseline"/>
                <w:lang w:val="en-US" w:eastAsia="zh-CN"/>
              </w:rPr>
            </w:pPr>
          </w:p>
        </w:tc>
        <w:tc>
          <w:tcPr>
            <w:tcW w:w="2064" w:type="dxa"/>
            <w:vAlign w:val="center"/>
          </w:tcPr>
          <w:p w14:paraId="7F6A6BB6">
            <w:pPr>
              <w:spacing w:line="240" w:lineRule="auto"/>
              <w:jc w:val="center"/>
              <w:rPr>
                <w:rFonts w:hint="default"/>
                <w:sz w:val="21"/>
                <w:szCs w:val="21"/>
                <w:vertAlign w:val="baseline"/>
                <w:lang w:val="en-US" w:eastAsia="zh-CN"/>
              </w:rPr>
            </w:pPr>
          </w:p>
        </w:tc>
        <w:tc>
          <w:tcPr>
            <w:tcW w:w="845" w:type="dxa"/>
            <w:vAlign w:val="center"/>
          </w:tcPr>
          <w:p w14:paraId="21542596">
            <w:pPr>
              <w:spacing w:line="240" w:lineRule="auto"/>
              <w:jc w:val="center"/>
              <w:rPr>
                <w:rFonts w:hint="default"/>
                <w:sz w:val="21"/>
                <w:szCs w:val="21"/>
                <w:vertAlign w:val="baseline"/>
                <w:lang w:val="en-US" w:eastAsia="zh-CN"/>
              </w:rPr>
            </w:pPr>
          </w:p>
        </w:tc>
        <w:tc>
          <w:tcPr>
            <w:tcW w:w="975" w:type="dxa"/>
            <w:vAlign w:val="center"/>
          </w:tcPr>
          <w:p w14:paraId="3A2B76C0">
            <w:pPr>
              <w:spacing w:line="240" w:lineRule="auto"/>
              <w:jc w:val="center"/>
              <w:rPr>
                <w:rFonts w:hint="default"/>
                <w:sz w:val="21"/>
                <w:szCs w:val="21"/>
                <w:vertAlign w:val="baseline"/>
                <w:lang w:val="en-US" w:eastAsia="zh-CN"/>
              </w:rPr>
            </w:pPr>
          </w:p>
        </w:tc>
        <w:tc>
          <w:tcPr>
            <w:tcW w:w="730" w:type="dxa"/>
            <w:vAlign w:val="center"/>
          </w:tcPr>
          <w:p w14:paraId="639216DD">
            <w:pPr>
              <w:spacing w:line="240" w:lineRule="auto"/>
              <w:jc w:val="center"/>
              <w:rPr>
                <w:rFonts w:hint="default"/>
                <w:sz w:val="21"/>
                <w:szCs w:val="21"/>
                <w:vertAlign w:val="baseline"/>
                <w:lang w:val="en-US" w:eastAsia="zh-CN"/>
              </w:rPr>
            </w:pPr>
          </w:p>
        </w:tc>
        <w:tc>
          <w:tcPr>
            <w:tcW w:w="989" w:type="dxa"/>
            <w:vAlign w:val="center"/>
          </w:tcPr>
          <w:p w14:paraId="17825747">
            <w:pPr>
              <w:spacing w:line="240" w:lineRule="auto"/>
              <w:jc w:val="center"/>
              <w:rPr>
                <w:rFonts w:hint="default"/>
                <w:sz w:val="21"/>
                <w:szCs w:val="21"/>
                <w:vertAlign w:val="baseline"/>
                <w:lang w:val="en-US" w:eastAsia="zh-CN"/>
              </w:rPr>
            </w:pPr>
          </w:p>
        </w:tc>
      </w:tr>
      <w:tr w14:paraId="6FBAF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1" w:type="dxa"/>
            <w:gridSpan w:val="9"/>
            <w:vAlign w:val="center"/>
          </w:tcPr>
          <w:p w14:paraId="5CF93961">
            <w:pPr>
              <w:spacing w:line="240" w:lineRule="auto"/>
              <w:jc w:val="center"/>
              <w:rPr>
                <w:rFonts w:hint="default"/>
                <w:sz w:val="21"/>
                <w:szCs w:val="21"/>
                <w:vertAlign w:val="baseline"/>
                <w:lang w:val="en-US" w:eastAsia="zh-CN"/>
              </w:rPr>
            </w:pPr>
            <w:r>
              <w:rPr>
                <w:rFonts w:hint="default"/>
                <w:sz w:val="21"/>
                <w:szCs w:val="21"/>
                <w:vertAlign w:val="baseline"/>
                <w:lang w:val="en-US" w:eastAsia="zh-CN"/>
              </w:rPr>
              <w:t>高空团队装备（每套）</w:t>
            </w:r>
          </w:p>
        </w:tc>
      </w:tr>
      <w:tr w14:paraId="03EF1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2ACD4C1F">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序号</w:t>
            </w:r>
          </w:p>
        </w:tc>
        <w:tc>
          <w:tcPr>
            <w:tcW w:w="1404" w:type="dxa"/>
            <w:vAlign w:val="center"/>
          </w:tcPr>
          <w:p w14:paraId="0FD8C8EB">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产品名称</w:t>
            </w:r>
          </w:p>
        </w:tc>
        <w:tc>
          <w:tcPr>
            <w:tcW w:w="960" w:type="dxa"/>
            <w:vAlign w:val="center"/>
          </w:tcPr>
          <w:p w14:paraId="204696F6">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品牌</w:t>
            </w:r>
          </w:p>
        </w:tc>
        <w:tc>
          <w:tcPr>
            <w:tcW w:w="1361" w:type="dxa"/>
            <w:vAlign w:val="center"/>
          </w:tcPr>
          <w:p w14:paraId="037F8887">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规格</w:t>
            </w:r>
          </w:p>
        </w:tc>
        <w:tc>
          <w:tcPr>
            <w:tcW w:w="2064" w:type="dxa"/>
            <w:vAlign w:val="center"/>
          </w:tcPr>
          <w:p w14:paraId="56D4BBF8">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制造商</w:t>
            </w:r>
          </w:p>
        </w:tc>
        <w:tc>
          <w:tcPr>
            <w:tcW w:w="845" w:type="dxa"/>
            <w:vAlign w:val="center"/>
          </w:tcPr>
          <w:p w14:paraId="1ACA29B5">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单价</w:t>
            </w:r>
          </w:p>
        </w:tc>
        <w:tc>
          <w:tcPr>
            <w:tcW w:w="975" w:type="dxa"/>
            <w:vAlign w:val="center"/>
          </w:tcPr>
          <w:p w14:paraId="3C97C3B4">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数量</w:t>
            </w:r>
          </w:p>
        </w:tc>
        <w:tc>
          <w:tcPr>
            <w:tcW w:w="730" w:type="dxa"/>
            <w:vAlign w:val="center"/>
          </w:tcPr>
          <w:p w14:paraId="0F084BA5">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单位</w:t>
            </w:r>
          </w:p>
        </w:tc>
        <w:tc>
          <w:tcPr>
            <w:tcW w:w="989" w:type="dxa"/>
            <w:vAlign w:val="center"/>
          </w:tcPr>
          <w:p w14:paraId="437B9EBF">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金额</w:t>
            </w:r>
          </w:p>
        </w:tc>
      </w:tr>
      <w:tr w14:paraId="76F3B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686D299B">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w:t>
            </w:r>
          </w:p>
        </w:tc>
        <w:tc>
          <w:tcPr>
            <w:tcW w:w="1404" w:type="dxa"/>
            <w:vAlign w:val="center"/>
          </w:tcPr>
          <w:p w14:paraId="32C27847">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单向滑轮下降器​</w:t>
            </w:r>
          </w:p>
        </w:tc>
        <w:tc>
          <w:tcPr>
            <w:tcW w:w="960" w:type="dxa"/>
            <w:vAlign w:val="center"/>
          </w:tcPr>
          <w:p w14:paraId="024E2295">
            <w:pPr>
              <w:spacing w:line="240" w:lineRule="auto"/>
              <w:jc w:val="center"/>
              <w:rPr>
                <w:rFonts w:hint="default"/>
                <w:sz w:val="21"/>
                <w:szCs w:val="21"/>
                <w:vertAlign w:val="baseline"/>
                <w:lang w:val="en-US" w:eastAsia="zh-CN"/>
              </w:rPr>
            </w:pPr>
          </w:p>
        </w:tc>
        <w:tc>
          <w:tcPr>
            <w:tcW w:w="1361" w:type="dxa"/>
            <w:vAlign w:val="center"/>
          </w:tcPr>
          <w:p w14:paraId="731485F0">
            <w:pPr>
              <w:spacing w:line="240" w:lineRule="auto"/>
              <w:jc w:val="center"/>
              <w:rPr>
                <w:rFonts w:hint="default"/>
                <w:sz w:val="21"/>
                <w:szCs w:val="21"/>
                <w:vertAlign w:val="baseline"/>
                <w:lang w:val="en-US" w:eastAsia="zh-CN"/>
              </w:rPr>
            </w:pPr>
          </w:p>
        </w:tc>
        <w:tc>
          <w:tcPr>
            <w:tcW w:w="2064" w:type="dxa"/>
            <w:vAlign w:val="center"/>
          </w:tcPr>
          <w:p w14:paraId="376A8316">
            <w:pPr>
              <w:spacing w:line="240" w:lineRule="auto"/>
              <w:jc w:val="center"/>
              <w:rPr>
                <w:rFonts w:hint="default"/>
                <w:sz w:val="21"/>
                <w:szCs w:val="21"/>
                <w:vertAlign w:val="baseline"/>
                <w:lang w:val="en-US" w:eastAsia="zh-CN"/>
              </w:rPr>
            </w:pPr>
          </w:p>
        </w:tc>
        <w:tc>
          <w:tcPr>
            <w:tcW w:w="845" w:type="dxa"/>
            <w:vAlign w:val="center"/>
          </w:tcPr>
          <w:p w14:paraId="7DB8CA26">
            <w:pPr>
              <w:spacing w:line="240" w:lineRule="auto"/>
              <w:jc w:val="center"/>
              <w:rPr>
                <w:rFonts w:hint="default"/>
                <w:sz w:val="21"/>
                <w:szCs w:val="21"/>
                <w:vertAlign w:val="baseline"/>
                <w:lang w:val="en-US" w:eastAsia="zh-CN"/>
              </w:rPr>
            </w:pPr>
          </w:p>
        </w:tc>
        <w:tc>
          <w:tcPr>
            <w:tcW w:w="975" w:type="dxa"/>
            <w:vAlign w:val="center"/>
          </w:tcPr>
          <w:p w14:paraId="50D89298">
            <w:pPr>
              <w:spacing w:line="240" w:lineRule="auto"/>
              <w:jc w:val="center"/>
              <w:rPr>
                <w:rFonts w:hint="default"/>
                <w:sz w:val="21"/>
                <w:szCs w:val="21"/>
                <w:vertAlign w:val="baseline"/>
                <w:lang w:val="en-US" w:eastAsia="zh-CN"/>
              </w:rPr>
            </w:pPr>
          </w:p>
        </w:tc>
        <w:tc>
          <w:tcPr>
            <w:tcW w:w="730" w:type="dxa"/>
            <w:vAlign w:val="center"/>
          </w:tcPr>
          <w:p w14:paraId="4D45F12F">
            <w:pPr>
              <w:spacing w:line="240" w:lineRule="auto"/>
              <w:jc w:val="center"/>
              <w:rPr>
                <w:rFonts w:hint="default"/>
                <w:sz w:val="21"/>
                <w:szCs w:val="21"/>
                <w:vertAlign w:val="baseline"/>
                <w:lang w:val="en-US" w:eastAsia="zh-CN"/>
              </w:rPr>
            </w:pPr>
          </w:p>
        </w:tc>
        <w:tc>
          <w:tcPr>
            <w:tcW w:w="989" w:type="dxa"/>
            <w:vAlign w:val="center"/>
          </w:tcPr>
          <w:p w14:paraId="6161A3F5">
            <w:pPr>
              <w:spacing w:line="240" w:lineRule="auto"/>
              <w:jc w:val="center"/>
              <w:rPr>
                <w:rFonts w:hint="default"/>
                <w:sz w:val="21"/>
                <w:szCs w:val="21"/>
                <w:vertAlign w:val="baseline"/>
                <w:lang w:val="en-US" w:eastAsia="zh-CN"/>
              </w:rPr>
            </w:pPr>
          </w:p>
        </w:tc>
      </w:tr>
      <w:tr w14:paraId="24476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0DEC4534">
            <w:pPr>
              <w:spacing w:line="240" w:lineRule="auto"/>
              <w:jc w:val="center"/>
              <w:rPr>
                <w:rFonts w:hint="default"/>
                <w:sz w:val="21"/>
                <w:szCs w:val="21"/>
                <w:vertAlign w:val="baseline"/>
                <w:lang w:val="en-US" w:eastAsia="zh-CN"/>
              </w:rPr>
            </w:pPr>
          </w:p>
          <w:p w14:paraId="0FDEF920">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w:t>
            </w:r>
          </w:p>
        </w:tc>
        <w:tc>
          <w:tcPr>
            <w:tcW w:w="1404" w:type="dxa"/>
            <w:vAlign w:val="center"/>
          </w:tcPr>
          <w:p w14:paraId="6891C4B5">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多孔锚点</w:t>
            </w:r>
          </w:p>
        </w:tc>
        <w:tc>
          <w:tcPr>
            <w:tcW w:w="960" w:type="dxa"/>
            <w:vAlign w:val="center"/>
          </w:tcPr>
          <w:p w14:paraId="606B9741">
            <w:pPr>
              <w:spacing w:line="240" w:lineRule="auto"/>
              <w:jc w:val="center"/>
              <w:rPr>
                <w:rFonts w:hint="default"/>
                <w:sz w:val="21"/>
                <w:szCs w:val="21"/>
                <w:vertAlign w:val="baseline"/>
                <w:lang w:val="en-US" w:eastAsia="zh-CN"/>
              </w:rPr>
            </w:pPr>
          </w:p>
        </w:tc>
        <w:tc>
          <w:tcPr>
            <w:tcW w:w="1361" w:type="dxa"/>
            <w:vAlign w:val="center"/>
          </w:tcPr>
          <w:p w14:paraId="57703201">
            <w:pPr>
              <w:spacing w:line="240" w:lineRule="auto"/>
              <w:jc w:val="center"/>
              <w:rPr>
                <w:rFonts w:hint="default"/>
                <w:sz w:val="21"/>
                <w:szCs w:val="21"/>
                <w:vertAlign w:val="baseline"/>
                <w:lang w:val="en-US" w:eastAsia="zh-CN"/>
              </w:rPr>
            </w:pPr>
          </w:p>
        </w:tc>
        <w:tc>
          <w:tcPr>
            <w:tcW w:w="2064" w:type="dxa"/>
            <w:vAlign w:val="center"/>
          </w:tcPr>
          <w:p w14:paraId="23277322">
            <w:pPr>
              <w:spacing w:line="240" w:lineRule="auto"/>
              <w:jc w:val="center"/>
              <w:rPr>
                <w:rFonts w:hint="default"/>
                <w:sz w:val="21"/>
                <w:szCs w:val="21"/>
                <w:vertAlign w:val="baseline"/>
                <w:lang w:val="en-US" w:eastAsia="zh-CN"/>
              </w:rPr>
            </w:pPr>
          </w:p>
        </w:tc>
        <w:tc>
          <w:tcPr>
            <w:tcW w:w="845" w:type="dxa"/>
            <w:vAlign w:val="center"/>
          </w:tcPr>
          <w:p w14:paraId="3A50A183">
            <w:pPr>
              <w:spacing w:line="240" w:lineRule="auto"/>
              <w:jc w:val="center"/>
              <w:rPr>
                <w:rFonts w:hint="default"/>
                <w:sz w:val="21"/>
                <w:szCs w:val="21"/>
                <w:vertAlign w:val="baseline"/>
                <w:lang w:val="en-US" w:eastAsia="zh-CN"/>
              </w:rPr>
            </w:pPr>
          </w:p>
        </w:tc>
        <w:tc>
          <w:tcPr>
            <w:tcW w:w="975" w:type="dxa"/>
            <w:vAlign w:val="center"/>
          </w:tcPr>
          <w:p w14:paraId="4BA22AC1">
            <w:pPr>
              <w:spacing w:line="240" w:lineRule="auto"/>
              <w:jc w:val="center"/>
              <w:rPr>
                <w:rFonts w:hint="default"/>
                <w:sz w:val="21"/>
                <w:szCs w:val="21"/>
                <w:vertAlign w:val="baseline"/>
                <w:lang w:val="en-US" w:eastAsia="zh-CN"/>
              </w:rPr>
            </w:pPr>
          </w:p>
        </w:tc>
        <w:tc>
          <w:tcPr>
            <w:tcW w:w="730" w:type="dxa"/>
            <w:vAlign w:val="center"/>
          </w:tcPr>
          <w:p w14:paraId="11FCF388">
            <w:pPr>
              <w:spacing w:line="240" w:lineRule="auto"/>
              <w:jc w:val="center"/>
              <w:rPr>
                <w:rFonts w:hint="default"/>
                <w:sz w:val="21"/>
                <w:szCs w:val="21"/>
                <w:vertAlign w:val="baseline"/>
                <w:lang w:val="en-US" w:eastAsia="zh-CN"/>
              </w:rPr>
            </w:pPr>
          </w:p>
        </w:tc>
        <w:tc>
          <w:tcPr>
            <w:tcW w:w="989" w:type="dxa"/>
            <w:vAlign w:val="center"/>
          </w:tcPr>
          <w:p w14:paraId="375F8CA8">
            <w:pPr>
              <w:spacing w:line="240" w:lineRule="auto"/>
              <w:jc w:val="center"/>
              <w:rPr>
                <w:rFonts w:hint="default"/>
                <w:sz w:val="21"/>
                <w:szCs w:val="21"/>
                <w:vertAlign w:val="baseline"/>
                <w:lang w:val="en-US" w:eastAsia="zh-CN"/>
              </w:rPr>
            </w:pPr>
          </w:p>
        </w:tc>
      </w:tr>
      <w:tr w14:paraId="3648D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354613B">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3</w:t>
            </w:r>
          </w:p>
        </w:tc>
        <w:tc>
          <w:tcPr>
            <w:tcW w:w="1404" w:type="dxa"/>
            <w:vAlign w:val="center"/>
          </w:tcPr>
          <w:p w14:paraId="76C7AC4F">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可开合双滑轮​</w:t>
            </w:r>
          </w:p>
        </w:tc>
        <w:tc>
          <w:tcPr>
            <w:tcW w:w="960" w:type="dxa"/>
            <w:vAlign w:val="center"/>
          </w:tcPr>
          <w:p w14:paraId="54C6987C">
            <w:pPr>
              <w:spacing w:line="240" w:lineRule="auto"/>
              <w:jc w:val="center"/>
              <w:rPr>
                <w:rFonts w:hint="default"/>
                <w:sz w:val="21"/>
                <w:szCs w:val="21"/>
                <w:vertAlign w:val="baseline"/>
                <w:lang w:val="en-US" w:eastAsia="zh-CN"/>
              </w:rPr>
            </w:pPr>
          </w:p>
        </w:tc>
        <w:tc>
          <w:tcPr>
            <w:tcW w:w="1361" w:type="dxa"/>
            <w:vAlign w:val="center"/>
          </w:tcPr>
          <w:p w14:paraId="39EF6EB0">
            <w:pPr>
              <w:spacing w:line="240" w:lineRule="auto"/>
              <w:jc w:val="center"/>
              <w:rPr>
                <w:rFonts w:hint="default"/>
                <w:sz w:val="21"/>
                <w:szCs w:val="21"/>
                <w:vertAlign w:val="baseline"/>
                <w:lang w:val="en-US" w:eastAsia="zh-CN"/>
              </w:rPr>
            </w:pPr>
          </w:p>
        </w:tc>
        <w:tc>
          <w:tcPr>
            <w:tcW w:w="2064" w:type="dxa"/>
            <w:vAlign w:val="center"/>
          </w:tcPr>
          <w:p w14:paraId="230C1678">
            <w:pPr>
              <w:spacing w:line="240" w:lineRule="auto"/>
              <w:jc w:val="center"/>
              <w:rPr>
                <w:rFonts w:hint="default"/>
                <w:sz w:val="21"/>
                <w:szCs w:val="21"/>
                <w:vertAlign w:val="baseline"/>
                <w:lang w:val="en-US" w:eastAsia="zh-CN"/>
              </w:rPr>
            </w:pPr>
          </w:p>
        </w:tc>
        <w:tc>
          <w:tcPr>
            <w:tcW w:w="845" w:type="dxa"/>
            <w:vAlign w:val="center"/>
          </w:tcPr>
          <w:p w14:paraId="57F1C5D9">
            <w:pPr>
              <w:spacing w:line="240" w:lineRule="auto"/>
              <w:jc w:val="center"/>
              <w:rPr>
                <w:rFonts w:hint="default"/>
                <w:sz w:val="21"/>
                <w:szCs w:val="21"/>
                <w:vertAlign w:val="baseline"/>
                <w:lang w:val="en-US" w:eastAsia="zh-CN"/>
              </w:rPr>
            </w:pPr>
          </w:p>
        </w:tc>
        <w:tc>
          <w:tcPr>
            <w:tcW w:w="975" w:type="dxa"/>
            <w:vAlign w:val="center"/>
          </w:tcPr>
          <w:p w14:paraId="00D101A1">
            <w:pPr>
              <w:spacing w:line="240" w:lineRule="auto"/>
              <w:jc w:val="center"/>
              <w:rPr>
                <w:rFonts w:hint="default"/>
                <w:sz w:val="21"/>
                <w:szCs w:val="21"/>
                <w:vertAlign w:val="baseline"/>
                <w:lang w:val="en-US" w:eastAsia="zh-CN"/>
              </w:rPr>
            </w:pPr>
          </w:p>
        </w:tc>
        <w:tc>
          <w:tcPr>
            <w:tcW w:w="730" w:type="dxa"/>
            <w:vAlign w:val="center"/>
          </w:tcPr>
          <w:p w14:paraId="25595D52">
            <w:pPr>
              <w:spacing w:line="240" w:lineRule="auto"/>
              <w:jc w:val="center"/>
              <w:rPr>
                <w:rFonts w:hint="default"/>
                <w:sz w:val="21"/>
                <w:szCs w:val="21"/>
                <w:vertAlign w:val="baseline"/>
                <w:lang w:val="en-US" w:eastAsia="zh-CN"/>
              </w:rPr>
            </w:pPr>
          </w:p>
        </w:tc>
        <w:tc>
          <w:tcPr>
            <w:tcW w:w="989" w:type="dxa"/>
            <w:vAlign w:val="center"/>
          </w:tcPr>
          <w:p w14:paraId="0EA22355">
            <w:pPr>
              <w:spacing w:line="240" w:lineRule="auto"/>
              <w:jc w:val="center"/>
              <w:rPr>
                <w:rFonts w:hint="default"/>
                <w:sz w:val="21"/>
                <w:szCs w:val="21"/>
                <w:vertAlign w:val="baseline"/>
                <w:lang w:val="en-US" w:eastAsia="zh-CN"/>
              </w:rPr>
            </w:pPr>
          </w:p>
        </w:tc>
      </w:tr>
      <w:tr w14:paraId="1D81E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91BA7FC">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4</w:t>
            </w:r>
          </w:p>
        </w:tc>
        <w:tc>
          <w:tcPr>
            <w:tcW w:w="1404" w:type="dxa"/>
            <w:vAlign w:val="center"/>
          </w:tcPr>
          <w:p w14:paraId="0FFA9537">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单滑轮</w:t>
            </w:r>
          </w:p>
        </w:tc>
        <w:tc>
          <w:tcPr>
            <w:tcW w:w="960" w:type="dxa"/>
            <w:vAlign w:val="center"/>
          </w:tcPr>
          <w:p w14:paraId="2875F1D7">
            <w:pPr>
              <w:spacing w:line="240" w:lineRule="auto"/>
              <w:jc w:val="center"/>
              <w:rPr>
                <w:rFonts w:hint="default"/>
                <w:sz w:val="21"/>
                <w:szCs w:val="21"/>
                <w:vertAlign w:val="baseline"/>
                <w:lang w:val="en-US" w:eastAsia="zh-CN"/>
              </w:rPr>
            </w:pPr>
          </w:p>
        </w:tc>
        <w:tc>
          <w:tcPr>
            <w:tcW w:w="1361" w:type="dxa"/>
            <w:vAlign w:val="center"/>
          </w:tcPr>
          <w:p w14:paraId="22CDFB7F">
            <w:pPr>
              <w:spacing w:line="240" w:lineRule="auto"/>
              <w:jc w:val="center"/>
              <w:rPr>
                <w:rFonts w:hint="default"/>
                <w:sz w:val="21"/>
                <w:szCs w:val="21"/>
                <w:vertAlign w:val="baseline"/>
                <w:lang w:val="en-US" w:eastAsia="zh-CN"/>
              </w:rPr>
            </w:pPr>
          </w:p>
        </w:tc>
        <w:tc>
          <w:tcPr>
            <w:tcW w:w="2064" w:type="dxa"/>
            <w:vAlign w:val="center"/>
          </w:tcPr>
          <w:p w14:paraId="6B522700">
            <w:pPr>
              <w:spacing w:line="240" w:lineRule="auto"/>
              <w:jc w:val="center"/>
              <w:rPr>
                <w:rFonts w:hint="default"/>
                <w:sz w:val="21"/>
                <w:szCs w:val="21"/>
                <w:vertAlign w:val="baseline"/>
                <w:lang w:val="en-US" w:eastAsia="zh-CN"/>
              </w:rPr>
            </w:pPr>
          </w:p>
        </w:tc>
        <w:tc>
          <w:tcPr>
            <w:tcW w:w="845" w:type="dxa"/>
            <w:vAlign w:val="center"/>
          </w:tcPr>
          <w:p w14:paraId="74DA053F">
            <w:pPr>
              <w:spacing w:line="240" w:lineRule="auto"/>
              <w:jc w:val="center"/>
              <w:rPr>
                <w:rFonts w:hint="default"/>
                <w:sz w:val="21"/>
                <w:szCs w:val="21"/>
                <w:vertAlign w:val="baseline"/>
                <w:lang w:val="en-US" w:eastAsia="zh-CN"/>
              </w:rPr>
            </w:pPr>
          </w:p>
        </w:tc>
        <w:tc>
          <w:tcPr>
            <w:tcW w:w="975" w:type="dxa"/>
            <w:vAlign w:val="center"/>
          </w:tcPr>
          <w:p w14:paraId="06991119">
            <w:pPr>
              <w:spacing w:line="240" w:lineRule="auto"/>
              <w:jc w:val="center"/>
              <w:rPr>
                <w:rFonts w:hint="default"/>
                <w:sz w:val="21"/>
                <w:szCs w:val="21"/>
                <w:vertAlign w:val="baseline"/>
                <w:lang w:val="en-US" w:eastAsia="zh-CN"/>
              </w:rPr>
            </w:pPr>
          </w:p>
        </w:tc>
        <w:tc>
          <w:tcPr>
            <w:tcW w:w="730" w:type="dxa"/>
            <w:vAlign w:val="center"/>
          </w:tcPr>
          <w:p w14:paraId="21B85876">
            <w:pPr>
              <w:spacing w:line="240" w:lineRule="auto"/>
              <w:jc w:val="center"/>
              <w:rPr>
                <w:rFonts w:hint="default"/>
                <w:sz w:val="21"/>
                <w:szCs w:val="21"/>
                <w:vertAlign w:val="baseline"/>
                <w:lang w:val="en-US" w:eastAsia="zh-CN"/>
              </w:rPr>
            </w:pPr>
          </w:p>
        </w:tc>
        <w:tc>
          <w:tcPr>
            <w:tcW w:w="989" w:type="dxa"/>
            <w:vAlign w:val="center"/>
          </w:tcPr>
          <w:p w14:paraId="1DBCC4B8">
            <w:pPr>
              <w:spacing w:line="240" w:lineRule="auto"/>
              <w:jc w:val="center"/>
              <w:rPr>
                <w:rFonts w:hint="default"/>
                <w:sz w:val="21"/>
                <w:szCs w:val="21"/>
                <w:vertAlign w:val="baseline"/>
                <w:lang w:val="en-US" w:eastAsia="zh-CN"/>
              </w:rPr>
            </w:pPr>
          </w:p>
        </w:tc>
      </w:tr>
      <w:tr w14:paraId="1BE09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0634A39E">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5</w:t>
            </w:r>
          </w:p>
        </w:tc>
        <w:tc>
          <w:tcPr>
            <w:tcW w:w="1404" w:type="dxa"/>
            <w:vAlign w:val="center"/>
          </w:tcPr>
          <w:p w14:paraId="2266D337">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凸轮式抓绳器</w:t>
            </w:r>
          </w:p>
        </w:tc>
        <w:tc>
          <w:tcPr>
            <w:tcW w:w="960" w:type="dxa"/>
            <w:vAlign w:val="center"/>
          </w:tcPr>
          <w:p w14:paraId="3CF3B37C">
            <w:pPr>
              <w:spacing w:line="240" w:lineRule="auto"/>
              <w:jc w:val="center"/>
              <w:rPr>
                <w:rFonts w:hint="default"/>
                <w:sz w:val="21"/>
                <w:szCs w:val="21"/>
                <w:vertAlign w:val="baseline"/>
                <w:lang w:val="en-US" w:eastAsia="zh-CN"/>
              </w:rPr>
            </w:pPr>
          </w:p>
        </w:tc>
        <w:tc>
          <w:tcPr>
            <w:tcW w:w="1361" w:type="dxa"/>
            <w:vAlign w:val="center"/>
          </w:tcPr>
          <w:p w14:paraId="5D3183CF">
            <w:pPr>
              <w:spacing w:line="240" w:lineRule="auto"/>
              <w:jc w:val="center"/>
              <w:rPr>
                <w:rFonts w:hint="default"/>
                <w:sz w:val="21"/>
                <w:szCs w:val="21"/>
                <w:vertAlign w:val="baseline"/>
                <w:lang w:val="en-US" w:eastAsia="zh-CN"/>
              </w:rPr>
            </w:pPr>
          </w:p>
        </w:tc>
        <w:tc>
          <w:tcPr>
            <w:tcW w:w="2064" w:type="dxa"/>
            <w:vAlign w:val="center"/>
          </w:tcPr>
          <w:p w14:paraId="2DC9536E">
            <w:pPr>
              <w:spacing w:line="240" w:lineRule="auto"/>
              <w:jc w:val="center"/>
              <w:rPr>
                <w:rFonts w:hint="default"/>
                <w:sz w:val="21"/>
                <w:szCs w:val="21"/>
                <w:vertAlign w:val="baseline"/>
                <w:lang w:val="en-US" w:eastAsia="zh-CN"/>
              </w:rPr>
            </w:pPr>
          </w:p>
        </w:tc>
        <w:tc>
          <w:tcPr>
            <w:tcW w:w="845" w:type="dxa"/>
            <w:vAlign w:val="center"/>
          </w:tcPr>
          <w:p w14:paraId="6753D8A7">
            <w:pPr>
              <w:spacing w:line="240" w:lineRule="auto"/>
              <w:jc w:val="center"/>
              <w:rPr>
                <w:rFonts w:hint="default"/>
                <w:sz w:val="21"/>
                <w:szCs w:val="21"/>
                <w:vertAlign w:val="baseline"/>
                <w:lang w:val="en-US" w:eastAsia="zh-CN"/>
              </w:rPr>
            </w:pPr>
          </w:p>
        </w:tc>
        <w:tc>
          <w:tcPr>
            <w:tcW w:w="975" w:type="dxa"/>
            <w:vAlign w:val="center"/>
          </w:tcPr>
          <w:p w14:paraId="66206773">
            <w:pPr>
              <w:spacing w:line="240" w:lineRule="auto"/>
              <w:jc w:val="center"/>
              <w:rPr>
                <w:rFonts w:hint="default"/>
                <w:sz w:val="21"/>
                <w:szCs w:val="21"/>
                <w:vertAlign w:val="baseline"/>
                <w:lang w:val="en-US" w:eastAsia="zh-CN"/>
              </w:rPr>
            </w:pPr>
          </w:p>
        </w:tc>
        <w:tc>
          <w:tcPr>
            <w:tcW w:w="730" w:type="dxa"/>
            <w:vAlign w:val="center"/>
          </w:tcPr>
          <w:p w14:paraId="0C44897C">
            <w:pPr>
              <w:spacing w:line="240" w:lineRule="auto"/>
              <w:jc w:val="center"/>
              <w:rPr>
                <w:rFonts w:hint="default"/>
                <w:sz w:val="21"/>
                <w:szCs w:val="21"/>
                <w:vertAlign w:val="baseline"/>
                <w:lang w:val="en-US" w:eastAsia="zh-CN"/>
              </w:rPr>
            </w:pPr>
          </w:p>
        </w:tc>
        <w:tc>
          <w:tcPr>
            <w:tcW w:w="989" w:type="dxa"/>
            <w:vAlign w:val="center"/>
          </w:tcPr>
          <w:p w14:paraId="4D817454">
            <w:pPr>
              <w:spacing w:line="240" w:lineRule="auto"/>
              <w:jc w:val="center"/>
              <w:rPr>
                <w:rFonts w:hint="default"/>
                <w:sz w:val="21"/>
                <w:szCs w:val="21"/>
                <w:vertAlign w:val="baseline"/>
                <w:lang w:val="en-US" w:eastAsia="zh-CN"/>
              </w:rPr>
            </w:pPr>
          </w:p>
        </w:tc>
      </w:tr>
      <w:tr w14:paraId="4AEF5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28F13BCB">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6</w:t>
            </w:r>
          </w:p>
        </w:tc>
        <w:tc>
          <w:tcPr>
            <w:tcW w:w="1404" w:type="dxa"/>
            <w:vAlign w:val="center"/>
          </w:tcPr>
          <w:p w14:paraId="7F7E43E0">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椭圆形轻量化锁扣(自动锁)​</w:t>
            </w:r>
          </w:p>
        </w:tc>
        <w:tc>
          <w:tcPr>
            <w:tcW w:w="960" w:type="dxa"/>
            <w:vAlign w:val="center"/>
          </w:tcPr>
          <w:p w14:paraId="3E9A6C32">
            <w:pPr>
              <w:spacing w:line="240" w:lineRule="auto"/>
              <w:jc w:val="center"/>
              <w:rPr>
                <w:rFonts w:hint="default"/>
                <w:sz w:val="21"/>
                <w:szCs w:val="21"/>
                <w:vertAlign w:val="baseline"/>
                <w:lang w:val="en-US" w:eastAsia="zh-CN"/>
              </w:rPr>
            </w:pPr>
          </w:p>
        </w:tc>
        <w:tc>
          <w:tcPr>
            <w:tcW w:w="1361" w:type="dxa"/>
            <w:vAlign w:val="center"/>
          </w:tcPr>
          <w:p w14:paraId="2024C81B">
            <w:pPr>
              <w:spacing w:line="240" w:lineRule="auto"/>
              <w:jc w:val="center"/>
              <w:rPr>
                <w:rFonts w:hint="default"/>
                <w:sz w:val="21"/>
                <w:szCs w:val="21"/>
                <w:vertAlign w:val="baseline"/>
                <w:lang w:val="en-US" w:eastAsia="zh-CN"/>
              </w:rPr>
            </w:pPr>
          </w:p>
        </w:tc>
        <w:tc>
          <w:tcPr>
            <w:tcW w:w="2064" w:type="dxa"/>
            <w:vAlign w:val="center"/>
          </w:tcPr>
          <w:p w14:paraId="40D8A915">
            <w:pPr>
              <w:spacing w:line="240" w:lineRule="auto"/>
              <w:jc w:val="center"/>
              <w:rPr>
                <w:rFonts w:hint="default"/>
                <w:sz w:val="21"/>
                <w:szCs w:val="21"/>
                <w:vertAlign w:val="baseline"/>
                <w:lang w:val="en-US" w:eastAsia="zh-CN"/>
              </w:rPr>
            </w:pPr>
          </w:p>
        </w:tc>
        <w:tc>
          <w:tcPr>
            <w:tcW w:w="845" w:type="dxa"/>
            <w:vAlign w:val="center"/>
          </w:tcPr>
          <w:p w14:paraId="120854D3">
            <w:pPr>
              <w:spacing w:line="240" w:lineRule="auto"/>
              <w:jc w:val="center"/>
              <w:rPr>
                <w:rFonts w:hint="default"/>
                <w:sz w:val="21"/>
                <w:szCs w:val="21"/>
                <w:vertAlign w:val="baseline"/>
                <w:lang w:val="en-US" w:eastAsia="zh-CN"/>
              </w:rPr>
            </w:pPr>
          </w:p>
        </w:tc>
        <w:tc>
          <w:tcPr>
            <w:tcW w:w="975" w:type="dxa"/>
            <w:vAlign w:val="center"/>
          </w:tcPr>
          <w:p w14:paraId="1FEF54F0">
            <w:pPr>
              <w:spacing w:line="240" w:lineRule="auto"/>
              <w:jc w:val="center"/>
              <w:rPr>
                <w:rFonts w:hint="default"/>
                <w:sz w:val="21"/>
                <w:szCs w:val="21"/>
                <w:vertAlign w:val="baseline"/>
                <w:lang w:val="en-US" w:eastAsia="zh-CN"/>
              </w:rPr>
            </w:pPr>
          </w:p>
        </w:tc>
        <w:tc>
          <w:tcPr>
            <w:tcW w:w="730" w:type="dxa"/>
            <w:vAlign w:val="center"/>
          </w:tcPr>
          <w:p w14:paraId="26F9A845">
            <w:pPr>
              <w:spacing w:line="240" w:lineRule="auto"/>
              <w:jc w:val="center"/>
              <w:rPr>
                <w:rFonts w:hint="default"/>
                <w:sz w:val="21"/>
                <w:szCs w:val="21"/>
                <w:vertAlign w:val="baseline"/>
                <w:lang w:val="en-US" w:eastAsia="zh-CN"/>
              </w:rPr>
            </w:pPr>
          </w:p>
        </w:tc>
        <w:tc>
          <w:tcPr>
            <w:tcW w:w="989" w:type="dxa"/>
            <w:vAlign w:val="center"/>
          </w:tcPr>
          <w:p w14:paraId="2F2EAF3E">
            <w:pPr>
              <w:spacing w:line="240" w:lineRule="auto"/>
              <w:jc w:val="center"/>
              <w:rPr>
                <w:rFonts w:hint="default"/>
                <w:sz w:val="21"/>
                <w:szCs w:val="21"/>
                <w:vertAlign w:val="baseline"/>
                <w:lang w:val="en-US" w:eastAsia="zh-CN"/>
              </w:rPr>
            </w:pPr>
          </w:p>
        </w:tc>
      </w:tr>
      <w:tr w14:paraId="78CA8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3CE9F06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7</w:t>
            </w:r>
          </w:p>
        </w:tc>
        <w:tc>
          <w:tcPr>
            <w:tcW w:w="1404" w:type="dxa"/>
            <w:vAlign w:val="center"/>
          </w:tcPr>
          <w:p w14:paraId="0B92021F">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椭圆形轻量化锁扣(丝扣锁)</w:t>
            </w:r>
          </w:p>
        </w:tc>
        <w:tc>
          <w:tcPr>
            <w:tcW w:w="960" w:type="dxa"/>
            <w:vAlign w:val="center"/>
          </w:tcPr>
          <w:p w14:paraId="1112C4F3">
            <w:pPr>
              <w:spacing w:line="240" w:lineRule="auto"/>
              <w:jc w:val="center"/>
              <w:rPr>
                <w:rFonts w:hint="default"/>
                <w:sz w:val="21"/>
                <w:szCs w:val="21"/>
                <w:vertAlign w:val="baseline"/>
                <w:lang w:val="en-US" w:eastAsia="zh-CN"/>
              </w:rPr>
            </w:pPr>
          </w:p>
        </w:tc>
        <w:tc>
          <w:tcPr>
            <w:tcW w:w="1361" w:type="dxa"/>
            <w:vAlign w:val="center"/>
          </w:tcPr>
          <w:p w14:paraId="6D33A0BC">
            <w:pPr>
              <w:spacing w:line="240" w:lineRule="auto"/>
              <w:jc w:val="center"/>
              <w:rPr>
                <w:rFonts w:hint="default"/>
                <w:sz w:val="21"/>
                <w:szCs w:val="21"/>
                <w:vertAlign w:val="baseline"/>
                <w:lang w:val="en-US" w:eastAsia="zh-CN"/>
              </w:rPr>
            </w:pPr>
          </w:p>
        </w:tc>
        <w:tc>
          <w:tcPr>
            <w:tcW w:w="2064" w:type="dxa"/>
            <w:vAlign w:val="center"/>
          </w:tcPr>
          <w:p w14:paraId="389CBC3A">
            <w:pPr>
              <w:spacing w:line="240" w:lineRule="auto"/>
              <w:jc w:val="center"/>
              <w:rPr>
                <w:rFonts w:hint="default"/>
                <w:sz w:val="21"/>
                <w:szCs w:val="21"/>
                <w:vertAlign w:val="baseline"/>
                <w:lang w:val="en-US" w:eastAsia="zh-CN"/>
              </w:rPr>
            </w:pPr>
          </w:p>
        </w:tc>
        <w:tc>
          <w:tcPr>
            <w:tcW w:w="845" w:type="dxa"/>
            <w:vAlign w:val="center"/>
          </w:tcPr>
          <w:p w14:paraId="16289595">
            <w:pPr>
              <w:spacing w:line="240" w:lineRule="auto"/>
              <w:jc w:val="center"/>
              <w:rPr>
                <w:rFonts w:hint="default"/>
                <w:sz w:val="21"/>
                <w:szCs w:val="21"/>
                <w:vertAlign w:val="baseline"/>
                <w:lang w:val="en-US" w:eastAsia="zh-CN"/>
              </w:rPr>
            </w:pPr>
          </w:p>
        </w:tc>
        <w:tc>
          <w:tcPr>
            <w:tcW w:w="975" w:type="dxa"/>
            <w:vAlign w:val="center"/>
          </w:tcPr>
          <w:p w14:paraId="58D8D05D">
            <w:pPr>
              <w:spacing w:line="240" w:lineRule="auto"/>
              <w:jc w:val="center"/>
              <w:rPr>
                <w:rFonts w:hint="default"/>
                <w:sz w:val="21"/>
                <w:szCs w:val="21"/>
                <w:vertAlign w:val="baseline"/>
                <w:lang w:val="en-US" w:eastAsia="zh-CN"/>
              </w:rPr>
            </w:pPr>
          </w:p>
        </w:tc>
        <w:tc>
          <w:tcPr>
            <w:tcW w:w="730" w:type="dxa"/>
            <w:vAlign w:val="center"/>
          </w:tcPr>
          <w:p w14:paraId="42CB29C4">
            <w:pPr>
              <w:spacing w:line="240" w:lineRule="auto"/>
              <w:jc w:val="center"/>
              <w:rPr>
                <w:rFonts w:hint="default"/>
                <w:sz w:val="21"/>
                <w:szCs w:val="21"/>
                <w:vertAlign w:val="baseline"/>
                <w:lang w:val="en-US" w:eastAsia="zh-CN"/>
              </w:rPr>
            </w:pPr>
          </w:p>
        </w:tc>
        <w:tc>
          <w:tcPr>
            <w:tcW w:w="989" w:type="dxa"/>
            <w:vAlign w:val="center"/>
          </w:tcPr>
          <w:p w14:paraId="4227228A">
            <w:pPr>
              <w:spacing w:line="240" w:lineRule="auto"/>
              <w:jc w:val="center"/>
              <w:rPr>
                <w:rFonts w:hint="default"/>
                <w:sz w:val="21"/>
                <w:szCs w:val="21"/>
                <w:vertAlign w:val="baseline"/>
                <w:lang w:val="en-US" w:eastAsia="zh-CN"/>
              </w:rPr>
            </w:pPr>
          </w:p>
        </w:tc>
      </w:tr>
      <w:tr w14:paraId="6C9C2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705F749C">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8</w:t>
            </w:r>
          </w:p>
        </w:tc>
        <w:tc>
          <w:tcPr>
            <w:tcW w:w="1404" w:type="dxa"/>
            <w:vAlign w:val="center"/>
          </w:tcPr>
          <w:p w14:paraId="092286B1">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大直径高效率滑轮</w:t>
            </w:r>
          </w:p>
        </w:tc>
        <w:tc>
          <w:tcPr>
            <w:tcW w:w="960" w:type="dxa"/>
            <w:vAlign w:val="center"/>
          </w:tcPr>
          <w:p w14:paraId="63CEB240">
            <w:pPr>
              <w:spacing w:line="240" w:lineRule="auto"/>
              <w:jc w:val="center"/>
              <w:rPr>
                <w:rFonts w:hint="default"/>
                <w:sz w:val="21"/>
                <w:szCs w:val="21"/>
                <w:vertAlign w:val="baseline"/>
                <w:lang w:val="en-US" w:eastAsia="zh-CN"/>
              </w:rPr>
            </w:pPr>
          </w:p>
        </w:tc>
        <w:tc>
          <w:tcPr>
            <w:tcW w:w="1361" w:type="dxa"/>
            <w:vAlign w:val="center"/>
          </w:tcPr>
          <w:p w14:paraId="24B87B46">
            <w:pPr>
              <w:spacing w:line="240" w:lineRule="auto"/>
              <w:jc w:val="center"/>
              <w:rPr>
                <w:rFonts w:hint="default"/>
                <w:sz w:val="21"/>
                <w:szCs w:val="21"/>
                <w:vertAlign w:val="baseline"/>
                <w:lang w:val="en-US" w:eastAsia="zh-CN"/>
              </w:rPr>
            </w:pPr>
          </w:p>
        </w:tc>
        <w:tc>
          <w:tcPr>
            <w:tcW w:w="2064" w:type="dxa"/>
            <w:vAlign w:val="center"/>
          </w:tcPr>
          <w:p w14:paraId="6ED4E275">
            <w:pPr>
              <w:spacing w:line="240" w:lineRule="auto"/>
              <w:jc w:val="center"/>
              <w:rPr>
                <w:rFonts w:hint="default"/>
                <w:sz w:val="21"/>
                <w:szCs w:val="21"/>
                <w:vertAlign w:val="baseline"/>
                <w:lang w:val="en-US" w:eastAsia="zh-CN"/>
              </w:rPr>
            </w:pPr>
          </w:p>
        </w:tc>
        <w:tc>
          <w:tcPr>
            <w:tcW w:w="845" w:type="dxa"/>
            <w:vAlign w:val="center"/>
          </w:tcPr>
          <w:p w14:paraId="59AE421A">
            <w:pPr>
              <w:spacing w:line="240" w:lineRule="auto"/>
              <w:jc w:val="center"/>
              <w:rPr>
                <w:rFonts w:hint="default"/>
                <w:sz w:val="21"/>
                <w:szCs w:val="21"/>
                <w:vertAlign w:val="baseline"/>
                <w:lang w:val="en-US" w:eastAsia="zh-CN"/>
              </w:rPr>
            </w:pPr>
          </w:p>
        </w:tc>
        <w:tc>
          <w:tcPr>
            <w:tcW w:w="975" w:type="dxa"/>
            <w:vAlign w:val="center"/>
          </w:tcPr>
          <w:p w14:paraId="1475F438">
            <w:pPr>
              <w:spacing w:line="240" w:lineRule="auto"/>
              <w:jc w:val="center"/>
              <w:rPr>
                <w:rFonts w:hint="default"/>
                <w:sz w:val="21"/>
                <w:szCs w:val="21"/>
                <w:vertAlign w:val="baseline"/>
                <w:lang w:val="en-US" w:eastAsia="zh-CN"/>
              </w:rPr>
            </w:pPr>
          </w:p>
        </w:tc>
        <w:tc>
          <w:tcPr>
            <w:tcW w:w="730" w:type="dxa"/>
            <w:vAlign w:val="center"/>
          </w:tcPr>
          <w:p w14:paraId="2A7C6128">
            <w:pPr>
              <w:spacing w:line="240" w:lineRule="auto"/>
              <w:jc w:val="center"/>
              <w:rPr>
                <w:rFonts w:hint="default"/>
                <w:sz w:val="21"/>
                <w:szCs w:val="21"/>
                <w:vertAlign w:val="baseline"/>
                <w:lang w:val="en-US" w:eastAsia="zh-CN"/>
              </w:rPr>
            </w:pPr>
          </w:p>
        </w:tc>
        <w:tc>
          <w:tcPr>
            <w:tcW w:w="989" w:type="dxa"/>
            <w:vAlign w:val="center"/>
          </w:tcPr>
          <w:p w14:paraId="1A7825E6">
            <w:pPr>
              <w:spacing w:line="240" w:lineRule="auto"/>
              <w:jc w:val="center"/>
              <w:rPr>
                <w:rFonts w:hint="default"/>
                <w:sz w:val="21"/>
                <w:szCs w:val="21"/>
                <w:vertAlign w:val="baseline"/>
                <w:lang w:val="en-US" w:eastAsia="zh-CN"/>
              </w:rPr>
            </w:pPr>
          </w:p>
        </w:tc>
      </w:tr>
      <w:tr w14:paraId="667E2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78BA4A83">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9</w:t>
            </w:r>
          </w:p>
        </w:tc>
        <w:tc>
          <w:tcPr>
            <w:tcW w:w="1404" w:type="dxa"/>
            <w:vAlign w:val="center"/>
          </w:tcPr>
          <w:p w14:paraId="3085B5EC">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静力绳</w:t>
            </w:r>
          </w:p>
        </w:tc>
        <w:tc>
          <w:tcPr>
            <w:tcW w:w="960" w:type="dxa"/>
            <w:vAlign w:val="center"/>
          </w:tcPr>
          <w:p w14:paraId="0D462ECE">
            <w:pPr>
              <w:spacing w:line="240" w:lineRule="auto"/>
              <w:jc w:val="center"/>
              <w:rPr>
                <w:rFonts w:hint="default"/>
                <w:sz w:val="21"/>
                <w:szCs w:val="21"/>
                <w:vertAlign w:val="baseline"/>
                <w:lang w:val="en-US" w:eastAsia="zh-CN"/>
              </w:rPr>
            </w:pPr>
          </w:p>
        </w:tc>
        <w:tc>
          <w:tcPr>
            <w:tcW w:w="1361" w:type="dxa"/>
            <w:vAlign w:val="center"/>
          </w:tcPr>
          <w:p w14:paraId="08D6C97B">
            <w:pPr>
              <w:spacing w:line="240" w:lineRule="auto"/>
              <w:jc w:val="center"/>
              <w:rPr>
                <w:rFonts w:hint="default"/>
                <w:sz w:val="21"/>
                <w:szCs w:val="21"/>
                <w:vertAlign w:val="baseline"/>
                <w:lang w:val="en-US" w:eastAsia="zh-CN"/>
              </w:rPr>
            </w:pPr>
          </w:p>
        </w:tc>
        <w:tc>
          <w:tcPr>
            <w:tcW w:w="2064" w:type="dxa"/>
            <w:vAlign w:val="center"/>
          </w:tcPr>
          <w:p w14:paraId="4B370AB7">
            <w:pPr>
              <w:spacing w:line="240" w:lineRule="auto"/>
              <w:jc w:val="center"/>
              <w:rPr>
                <w:rFonts w:hint="default"/>
                <w:sz w:val="21"/>
                <w:szCs w:val="21"/>
                <w:vertAlign w:val="baseline"/>
                <w:lang w:val="en-US" w:eastAsia="zh-CN"/>
              </w:rPr>
            </w:pPr>
          </w:p>
        </w:tc>
        <w:tc>
          <w:tcPr>
            <w:tcW w:w="845" w:type="dxa"/>
            <w:vAlign w:val="center"/>
          </w:tcPr>
          <w:p w14:paraId="52344859">
            <w:pPr>
              <w:spacing w:line="240" w:lineRule="auto"/>
              <w:jc w:val="center"/>
              <w:rPr>
                <w:rFonts w:hint="default"/>
                <w:sz w:val="21"/>
                <w:szCs w:val="21"/>
                <w:vertAlign w:val="baseline"/>
                <w:lang w:val="en-US" w:eastAsia="zh-CN"/>
              </w:rPr>
            </w:pPr>
          </w:p>
        </w:tc>
        <w:tc>
          <w:tcPr>
            <w:tcW w:w="975" w:type="dxa"/>
            <w:vAlign w:val="center"/>
          </w:tcPr>
          <w:p w14:paraId="3B8C3E11">
            <w:pPr>
              <w:spacing w:line="240" w:lineRule="auto"/>
              <w:jc w:val="center"/>
              <w:rPr>
                <w:rFonts w:hint="default"/>
                <w:sz w:val="21"/>
                <w:szCs w:val="21"/>
                <w:vertAlign w:val="baseline"/>
                <w:lang w:val="en-US" w:eastAsia="zh-CN"/>
              </w:rPr>
            </w:pPr>
          </w:p>
        </w:tc>
        <w:tc>
          <w:tcPr>
            <w:tcW w:w="730" w:type="dxa"/>
            <w:vAlign w:val="center"/>
          </w:tcPr>
          <w:p w14:paraId="20B23978">
            <w:pPr>
              <w:spacing w:line="240" w:lineRule="auto"/>
              <w:jc w:val="center"/>
              <w:rPr>
                <w:rFonts w:hint="default"/>
                <w:sz w:val="21"/>
                <w:szCs w:val="21"/>
                <w:vertAlign w:val="baseline"/>
                <w:lang w:val="en-US" w:eastAsia="zh-CN"/>
              </w:rPr>
            </w:pPr>
          </w:p>
        </w:tc>
        <w:tc>
          <w:tcPr>
            <w:tcW w:w="989" w:type="dxa"/>
            <w:vAlign w:val="center"/>
          </w:tcPr>
          <w:p w14:paraId="24C11B3E">
            <w:pPr>
              <w:spacing w:line="240" w:lineRule="auto"/>
              <w:jc w:val="center"/>
              <w:rPr>
                <w:rFonts w:hint="default"/>
                <w:sz w:val="21"/>
                <w:szCs w:val="21"/>
                <w:vertAlign w:val="baseline"/>
                <w:lang w:val="en-US" w:eastAsia="zh-CN"/>
              </w:rPr>
            </w:pPr>
          </w:p>
        </w:tc>
      </w:tr>
      <w:tr w14:paraId="57816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64897BBE">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10</w:t>
            </w:r>
          </w:p>
        </w:tc>
        <w:tc>
          <w:tcPr>
            <w:tcW w:w="1404" w:type="dxa"/>
            <w:vAlign w:val="center"/>
          </w:tcPr>
          <w:p w14:paraId="37BB56DC">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绳索救援装备包​</w:t>
            </w:r>
          </w:p>
        </w:tc>
        <w:tc>
          <w:tcPr>
            <w:tcW w:w="960" w:type="dxa"/>
            <w:vAlign w:val="center"/>
          </w:tcPr>
          <w:p w14:paraId="10059F9B">
            <w:pPr>
              <w:spacing w:line="240" w:lineRule="auto"/>
              <w:jc w:val="center"/>
              <w:rPr>
                <w:rFonts w:hint="default"/>
                <w:sz w:val="21"/>
                <w:szCs w:val="21"/>
                <w:vertAlign w:val="baseline"/>
                <w:lang w:val="en-US" w:eastAsia="zh-CN"/>
              </w:rPr>
            </w:pPr>
          </w:p>
        </w:tc>
        <w:tc>
          <w:tcPr>
            <w:tcW w:w="1361" w:type="dxa"/>
            <w:vAlign w:val="center"/>
          </w:tcPr>
          <w:p w14:paraId="7D1FB66A">
            <w:pPr>
              <w:spacing w:line="240" w:lineRule="auto"/>
              <w:jc w:val="center"/>
              <w:rPr>
                <w:rFonts w:hint="default"/>
                <w:sz w:val="21"/>
                <w:szCs w:val="21"/>
                <w:vertAlign w:val="baseline"/>
                <w:lang w:val="en-US" w:eastAsia="zh-CN"/>
              </w:rPr>
            </w:pPr>
          </w:p>
        </w:tc>
        <w:tc>
          <w:tcPr>
            <w:tcW w:w="2064" w:type="dxa"/>
            <w:vAlign w:val="center"/>
          </w:tcPr>
          <w:p w14:paraId="6D9EFB4A">
            <w:pPr>
              <w:spacing w:line="240" w:lineRule="auto"/>
              <w:jc w:val="center"/>
              <w:rPr>
                <w:rFonts w:hint="default"/>
                <w:sz w:val="21"/>
                <w:szCs w:val="21"/>
                <w:vertAlign w:val="baseline"/>
                <w:lang w:val="en-US" w:eastAsia="zh-CN"/>
              </w:rPr>
            </w:pPr>
          </w:p>
        </w:tc>
        <w:tc>
          <w:tcPr>
            <w:tcW w:w="845" w:type="dxa"/>
            <w:vAlign w:val="center"/>
          </w:tcPr>
          <w:p w14:paraId="6A14C61F">
            <w:pPr>
              <w:spacing w:line="240" w:lineRule="auto"/>
              <w:jc w:val="center"/>
              <w:rPr>
                <w:rFonts w:hint="default"/>
                <w:sz w:val="21"/>
                <w:szCs w:val="21"/>
                <w:vertAlign w:val="baseline"/>
                <w:lang w:val="en-US" w:eastAsia="zh-CN"/>
              </w:rPr>
            </w:pPr>
          </w:p>
        </w:tc>
        <w:tc>
          <w:tcPr>
            <w:tcW w:w="975" w:type="dxa"/>
            <w:vAlign w:val="center"/>
          </w:tcPr>
          <w:p w14:paraId="739C3355">
            <w:pPr>
              <w:spacing w:line="240" w:lineRule="auto"/>
              <w:jc w:val="center"/>
              <w:rPr>
                <w:rFonts w:hint="default"/>
                <w:sz w:val="21"/>
                <w:szCs w:val="21"/>
                <w:vertAlign w:val="baseline"/>
                <w:lang w:val="en-US" w:eastAsia="zh-CN"/>
              </w:rPr>
            </w:pPr>
          </w:p>
        </w:tc>
        <w:tc>
          <w:tcPr>
            <w:tcW w:w="730" w:type="dxa"/>
            <w:vAlign w:val="center"/>
          </w:tcPr>
          <w:p w14:paraId="2B133C53">
            <w:pPr>
              <w:spacing w:line="240" w:lineRule="auto"/>
              <w:jc w:val="center"/>
              <w:rPr>
                <w:rFonts w:hint="default"/>
                <w:sz w:val="21"/>
                <w:szCs w:val="21"/>
                <w:vertAlign w:val="baseline"/>
                <w:lang w:val="en-US" w:eastAsia="zh-CN"/>
              </w:rPr>
            </w:pPr>
          </w:p>
        </w:tc>
        <w:tc>
          <w:tcPr>
            <w:tcW w:w="989" w:type="dxa"/>
            <w:vAlign w:val="center"/>
          </w:tcPr>
          <w:p w14:paraId="74971959">
            <w:pPr>
              <w:spacing w:line="240" w:lineRule="auto"/>
              <w:jc w:val="center"/>
              <w:rPr>
                <w:rFonts w:hint="default"/>
                <w:sz w:val="21"/>
                <w:szCs w:val="21"/>
                <w:vertAlign w:val="baseline"/>
                <w:lang w:val="en-US" w:eastAsia="zh-CN"/>
              </w:rPr>
            </w:pPr>
          </w:p>
        </w:tc>
      </w:tr>
      <w:tr w14:paraId="11FE6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1" w:type="dxa"/>
            <w:gridSpan w:val="9"/>
            <w:vAlign w:val="center"/>
          </w:tcPr>
          <w:p w14:paraId="5FDFDC4C">
            <w:pPr>
              <w:spacing w:line="240" w:lineRule="auto"/>
              <w:jc w:val="center"/>
              <w:rPr>
                <w:rFonts w:hint="default"/>
                <w:sz w:val="21"/>
                <w:szCs w:val="21"/>
                <w:vertAlign w:val="baseline"/>
                <w:lang w:val="en-US" w:eastAsia="zh-CN"/>
              </w:rPr>
            </w:pPr>
            <w:bookmarkStart w:id="12" w:name="_GoBack"/>
            <w:bookmarkEnd w:id="12"/>
            <w:r>
              <w:rPr>
                <w:rFonts w:hint="default"/>
                <w:sz w:val="21"/>
                <w:szCs w:val="21"/>
                <w:vertAlign w:val="baseline"/>
                <w:lang w:val="en-US" w:eastAsia="zh-CN"/>
              </w:rPr>
              <w:t>高空个人装备（每套）</w:t>
            </w:r>
          </w:p>
        </w:tc>
      </w:tr>
      <w:tr w14:paraId="402BB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3051086">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序号</w:t>
            </w:r>
          </w:p>
        </w:tc>
        <w:tc>
          <w:tcPr>
            <w:tcW w:w="1404" w:type="dxa"/>
            <w:vAlign w:val="center"/>
          </w:tcPr>
          <w:p w14:paraId="77D579C4">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产品名称</w:t>
            </w:r>
          </w:p>
        </w:tc>
        <w:tc>
          <w:tcPr>
            <w:tcW w:w="960" w:type="dxa"/>
            <w:vAlign w:val="center"/>
          </w:tcPr>
          <w:p w14:paraId="0B1C017B">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品牌</w:t>
            </w:r>
          </w:p>
        </w:tc>
        <w:tc>
          <w:tcPr>
            <w:tcW w:w="1361" w:type="dxa"/>
            <w:vAlign w:val="center"/>
          </w:tcPr>
          <w:p w14:paraId="6B5A4D98">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规格</w:t>
            </w:r>
          </w:p>
        </w:tc>
        <w:tc>
          <w:tcPr>
            <w:tcW w:w="2064" w:type="dxa"/>
            <w:vAlign w:val="center"/>
          </w:tcPr>
          <w:p w14:paraId="247B2CE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制造商</w:t>
            </w:r>
          </w:p>
        </w:tc>
        <w:tc>
          <w:tcPr>
            <w:tcW w:w="845" w:type="dxa"/>
            <w:vAlign w:val="center"/>
          </w:tcPr>
          <w:p w14:paraId="7D9B38A9">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单价</w:t>
            </w:r>
          </w:p>
        </w:tc>
        <w:tc>
          <w:tcPr>
            <w:tcW w:w="975" w:type="dxa"/>
            <w:vAlign w:val="center"/>
          </w:tcPr>
          <w:p w14:paraId="187B83AF">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数量</w:t>
            </w:r>
          </w:p>
        </w:tc>
        <w:tc>
          <w:tcPr>
            <w:tcW w:w="730" w:type="dxa"/>
            <w:vAlign w:val="center"/>
          </w:tcPr>
          <w:p w14:paraId="6C162CE0">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单位</w:t>
            </w:r>
          </w:p>
        </w:tc>
        <w:tc>
          <w:tcPr>
            <w:tcW w:w="989" w:type="dxa"/>
            <w:vAlign w:val="center"/>
          </w:tcPr>
          <w:p w14:paraId="6E3397F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金额</w:t>
            </w:r>
          </w:p>
        </w:tc>
      </w:tr>
      <w:tr w14:paraId="11275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0F625BCD">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w:t>
            </w:r>
          </w:p>
        </w:tc>
        <w:tc>
          <w:tcPr>
            <w:tcW w:w="1404" w:type="dxa"/>
            <w:vAlign w:val="center"/>
          </w:tcPr>
          <w:p w14:paraId="51356C5F">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五点式集成胸升全身安全带</w:t>
            </w:r>
          </w:p>
        </w:tc>
        <w:tc>
          <w:tcPr>
            <w:tcW w:w="960" w:type="dxa"/>
            <w:vAlign w:val="center"/>
          </w:tcPr>
          <w:p w14:paraId="425658C6">
            <w:pPr>
              <w:spacing w:line="240" w:lineRule="auto"/>
              <w:jc w:val="center"/>
              <w:rPr>
                <w:rFonts w:hint="default"/>
                <w:sz w:val="21"/>
                <w:szCs w:val="21"/>
                <w:vertAlign w:val="baseline"/>
                <w:lang w:val="en-US" w:eastAsia="zh-CN"/>
              </w:rPr>
            </w:pPr>
          </w:p>
        </w:tc>
        <w:tc>
          <w:tcPr>
            <w:tcW w:w="1361" w:type="dxa"/>
            <w:vAlign w:val="center"/>
          </w:tcPr>
          <w:p w14:paraId="6C84F892">
            <w:pPr>
              <w:spacing w:line="240" w:lineRule="auto"/>
              <w:jc w:val="center"/>
              <w:rPr>
                <w:rFonts w:hint="default"/>
                <w:sz w:val="21"/>
                <w:szCs w:val="21"/>
                <w:vertAlign w:val="baseline"/>
                <w:lang w:val="en-US" w:eastAsia="zh-CN"/>
              </w:rPr>
            </w:pPr>
          </w:p>
        </w:tc>
        <w:tc>
          <w:tcPr>
            <w:tcW w:w="2064" w:type="dxa"/>
            <w:vAlign w:val="center"/>
          </w:tcPr>
          <w:p w14:paraId="510DE450">
            <w:pPr>
              <w:spacing w:line="240" w:lineRule="auto"/>
              <w:jc w:val="center"/>
              <w:rPr>
                <w:rFonts w:hint="default"/>
                <w:sz w:val="21"/>
                <w:szCs w:val="21"/>
                <w:vertAlign w:val="baseline"/>
                <w:lang w:val="en-US" w:eastAsia="zh-CN"/>
              </w:rPr>
            </w:pPr>
          </w:p>
        </w:tc>
        <w:tc>
          <w:tcPr>
            <w:tcW w:w="845" w:type="dxa"/>
            <w:vAlign w:val="center"/>
          </w:tcPr>
          <w:p w14:paraId="6372B12F">
            <w:pPr>
              <w:spacing w:line="240" w:lineRule="auto"/>
              <w:jc w:val="center"/>
              <w:rPr>
                <w:rFonts w:hint="default"/>
                <w:sz w:val="21"/>
                <w:szCs w:val="21"/>
                <w:vertAlign w:val="baseline"/>
                <w:lang w:val="en-US" w:eastAsia="zh-CN"/>
              </w:rPr>
            </w:pPr>
          </w:p>
        </w:tc>
        <w:tc>
          <w:tcPr>
            <w:tcW w:w="975" w:type="dxa"/>
            <w:vAlign w:val="center"/>
          </w:tcPr>
          <w:p w14:paraId="423D751F">
            <w:pPr>
              <w:spacing w:line="240" w:lineRule="auto"/>
              <w:jc w:val="center"/>
              <w:rPr>
                <w:rFonts w:hint="default"/>
                <w:sz w:val="21"/>
                <w:szCs w:val="21"/>
                <w:vertAlign w:val="baseline"/>
                <w:lang w:val="en-US" w:eastAsia="zh-CN"/>
              </w:rPr>
            </w:pPr>
          </w:p>
        </w:tc>
        <w:tc>
          <w:tcPr>
            <w:tcW w:w="730" w:type="dxa"/>
            <w:vAlign w:val="center"/>
          </w:tcPr>
          <w:p w14:paraId="36FE29D2">
            <w:pPr>
              <w:spacing w:line="240" w:lineRule="auto"/>
              <w:jc w:val="center"/>
              <w:rPr>
                <w:rFonts w:hint="default"/>
                <w:sz w:val="21"/>
                <w:szCs w:val="21"/>
                <w:vertAlign w:val="baseline"/>
                <w:lang w:val="en-US" w:eastAsia="zh-CN"/>
              </w:rPr>
            </w:pPr>
          </w:p>
        </w:tc>
        <w:tc>
          <w:tcPr>
            <w:tcW w:w="989" w:type="dxa"/>
            <w:vAlign w:val="center"/>
          </w:tcPr>
          <w:p w14:paraId="3913B95F">
            <w:pPr>
              <w:spacing w:line="240" w:lineRule="auto"/>
              <w:jc w:val="center"/>
              <w:rPr>
                <w:rFonts w:hint="default"/>
                <w:sz w:val="21"/>
                <w:szCs w:val="21"/>
                <w:vertAlign w:val="baseline"/>
                <w:lang w:val="en-US" w:eastAsia="zh-CN"/>
              </w:rPr>
            </w:pPr>
          </w:p>
        </w:tc>
      </w:tr>
      <w:tr w14:paraId="2F9F2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548E0CA">
            <w:pPr>
              <w:spacing w:line="240" w:lineRule="auto"/>
              <w:jc w:val="center"/>
              <w:rPr>
                <w:rFonts w:hint="default"/>
                <w:sz w:val="21"/>
                <w:szCs w:val="21"/>
                <w:vertAlign w:val="baseline"/>
                <w:lang w:val="en-US" w:eastAsia="zh-CN"/>
              </w:rPr>
            </w:pPr>
          </w:p>
          <w:p w14:paraId="43FC773D">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2</w:t>
            </w:r>
          </w:p>
        </w:tc>
        <w:tc>
          <w:tcPr>
            <w:tcW w:w="1404" w:type="dxa"/>
            <w:vAlign w:val="center"/>
          </w:tcPr>
          <w:p w14:paraId="3E91CB9D">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带锁移动止坠器</w:t>
            </w:r>
          </w:p>
        </w:tc>
        <w:tc>
          <w:tcPr>
            <w:tcW w:w="960" w:type="dxa"/>
            <w:vAlign w:val="center"/>
          </w:tcPr>
          <w:p w14:paraId="34D99CED">
            <w:pPr>
              <w:spacing w:line="240" w:lineRule="auto"/>
              <w:jc w:val="center"/>
              <w:rPr>
                <w:rFonts w:hint="default"/>
                <w:sz w:val="21"/>
                <w:szCs w:val="21"/>
                <w:vertAlign w:val="baseline"/>
                <w:lang w:val="en-US" w:eastAsia="zh-CN"/>
              </w:rPr>
            </w:pPr>
          </w:p>
        </w:tc>
        <w:tc>
          <w:tcPr>
            <w:tcW w:w="1361" w:type="dxa"/>
            <w:vAlign w:val="center"/>
          </w:tcPr>
          <w:p w14:paraId="32E56C8C">
            <w:pPr>
              <w:spacing w:line="240" w:lineRule="auto"/>
              <w:jc w:val="center"/>
              <w:rPr>
                <w:rFonts w:hint="default"/>
                <w:sz w:val="21"/>
                <w:szCs w:val="21"/>
                <w:vertAlign w:val="baseline"/>
                <w:lang w:val="en-US" w:eastAsia="zh-CN"/>
              </w:rPr>
            </w:pPr>
          </w:p>
        </w:tc>
        <w:tc>
          <w:tcPr>
            <w:tcW w:w="2064" w:type="dxa"/>
            <w:vAlign w:val="center"/>
          </w:tcPr>
          <w:p w14:paraId="3DBCBE99">
            <w:pPr>
              <w:spacing w:line="240" w:lineRule="auto"/>
              <w:jc w:val="center"/>
              <w:rPr>
                <w:rFonts w:hint="default"/>
                <w:sz w:val="21"/>
                <w:szCs w:val="21"/>
                <w:vertAlign w:val="baseline"/>
                <w:lang w:val="en-US" w:eastAsia="zh-CN"/>
              </w:rPr>
            </w:pPr>
          </w:p>
        </w:tc>
        <w:tc>
          <w:tcPr>
            <w:tcW w:w="845" w:type="dxa"/>
            <w:vAlign w:val="center"/>
          </w:tcPr>
          <w:p w14:paraId="34F2F0F0">
            <w:pPr>
              <w:spacing w:line="240" w:lineRule="auto"/>
              <w:jc w:val="center"/>
              <w:rPr>
                <w:rFonts w:hint="default"/>
                <w:sz w:val="21"/>
                <w:szCs w:val="21"/>
                <w:vertAlign w:val="baseline"/>
                <w:lang w:val="en-US" w:eastAsia="zh-CN"/>
              </w:rPr>
            </w:pPr>
          </w:p>
        </w:tc>
        <w:tc>
          <w:tcPr>
            <w:tcW w:w="975" w:type="dxa"/>
            <w:vAlign w:val="center"/>
          </w:tcPr>
          <w:p w14:paraId="6CCBC10E">
            <w:pPr>
              <w:spacing w:line="240" w:lineRule="auto"/>
              <w:jc w:val="center"/>
              <w:rPr>
                <w:rFonts w:hint="default"/>
                <w:sz w:val="21"/>
                <w:szCs w:val="21"/>
                <w:vertAlign w:val="baseline"/>
                <w:lang w:val="en-US" w:eastAsia="zh-CN"/>
              </w:rPr>
            </w:pPr>
          </w:p>
        </w:tc>
        <w:tc>
          <w:tcPr>
            <w:tcW w:w="730" w:type="dxa"/>
            <w:vAlign w:val="center"/>
          </w:tcPr>
          <w:p w14:paraId="29D29C66">
            <w:pPr>
              <w:spacing w:line="240" w:lineRule="auto"/>
              <w:jc w:val="center"/>
              <w:rPr>
                <w:rFonts w:hint="default"/>
                <w:sz w:val="21"/>
                <w:szCs w:val="21"/>
                <w:vertAlign w:val="baseline"/>
                <w:lang w:val="en-US" w:eastAsia="zh-CN"/>
              </w:rPr>
            </w:pPr>
          </w:p>
        </w:tc>
        <w:tc>
          <w:tcPr>
            <w:tcW w:w="989" w:type="dxa"/>
            <w:vAlign w:val="center"/>
          </w:tcPr>
          <w:p w14:paraId="720B3D99">
            <w:pPr>
              <w:spacing w:line="240" w:lineRule="auto"/>
              <w:jc w:val="center"/>
              <w:rPr>
                <w:rFonts w:hint="default"/>
                <w:sz w:val="21"/>
                <w:szCs w:val="21"/>
                <w:vertAlign w:val="baseline"/>
                <w:lang w:val="en-US" w:eastAsia="zh-CN"/>
              </w:rPr>
            </w:pPr>
          </w:p>
        </w:tc>
      </w:tr>
      <w:tr w14:paraId="6541E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788AC42">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3</w:t>
            </w:r>
          </w:p>
        </w:tc>
        <w:tc>
          <w:tcPr>
            <w:tcW w:w="1404" w:type="dxa"/>
            <w:vAlign w:val="center"/>
          </w:tcPr>
          <w:p w14:paraId="3C5220A5">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撕裂式势能吸收器​</w:t>
            </w:r>
          </w:p>
        </w:tc>
        <w:tc>
          <w:tcPr>
            <w:tcW w:w="960" w:type="dxa"/>
            <w:vAlign w:val="center"/>
          </w:tcPr>
          <w:p w14:paraId="22C3511D">
            <w:pPr>
              <w:spacing w:line="240" w:lineRule="auto"/>
              <w:jc w:val="center"/>
              <w:rPr>
                <w:rFonts w:hint="default"/>
                <w:sz w:val="21"/>
                <w:szCs w:val="21"/>
                <w:vertAlign w:val="baseline"/>
                <w:lang w:val="en-US" w:eastAsia="zh-CN"/>
              </w:rPr>
            </w:pPr>
          </w:p>
        </w:tc>
        <w:tc>
          <w:tcPr>
            <w:tcW w:w="1361" w:type="dxa"/>
            <w:vAlign w:val="center"/>
          </w:tcPr>
          <w:p w14:paraId="1B330021">
            <w:pPr>
              <w:spacing w:line="240" w:lineRule="auto"/>
              <w:jc w:val="center"/>
              <w:rPr>
                <w:rFonts w:hint="default"/>
                <w:sz w:val="21"/>
                <w:szCs w:val="21"/>
                <w:vertAlign w:val="baseline"/>
                <w:lang w:val="en-US" w:eastAsia="zh-CN"/>
              </w:rPr>
            </w:pPr>
          </w:p>
        </w:tc>
        <w:tc>
          <w:tcPr>
            <w:tcW w:w="2064" w:type="dxa"/>
            <w:vAlign w:val="center"/>
          </w:tcPr>
          <w:p w14:paraId="3919F3BB">
            <w:pPr>
              <w:spacing w:line="240" w:lineRule="auto"/>
              <w:jc w:val="center"/>
              <w:rPr>
                <w:rFonts w:hint="default"/>
                <w:sz w:val="21"/>
                <w:szCs w:val="21"/>
                <w:vertAlign w:val="baseline"/>
                <w:lang w:val="en-US" w:eastAsia="zh-CN"/>
              </w:rPr>
            </w:pPr>
          </w:p>
        </w:tc>
        <w:tc>
          <w:tcPr>
            <w:tcW w:w="845" w:type="dxa"/>
            <w:vAlign w:val="center"/>
          </w:tcPr>
          <w:p w14:paraId="003229CC">
            <w:pPr>
              <w:spacing w:line="240" w:lineRule="auto"/>
              <w:jc w:val="center"/>
              <w:rPr>
                <w:rFonts w:hint="default"/>
                <w:sz w:val="21"/>
                <w:szCs w:val="21"/>
                <w:vertAlign w:val="baseline"/>
                <w:lang w:val="en-US" w:eastAsia="zh-CN"/>
              </w:rPr>
            </w:pPr>
          </w:p>
        </w:tc>
        <w:tc>
          <w:tcPr>
            <w:tcW w:w="975" w:type="dxa"/>
            <w:vAlign w:val="center"/>
          </w:tcPr>
          <w:p w14:paraId="737D8E64">
            <w:pPr>
              <w:spacing w:line="240" w:lineRule="auto"/>
              <w:jc w:val="center"/>
              <w:rPr>
                <w:rFonts w:hint="default"/>
                <w:sz w:val="21"/>
                <w:szCs w:val="21"/>
                <w:vertAlign w:val="baseline"/>
                <w:lang w:val="en-US" w:eastAsia="zh-CN"/>
              </w:rPr>
            </w:pPr>
          </w:p>
        </w:tc>
        <w:tc>
          <w:tcPr>
            <w:tcW w:w="730" w:type="dxa"/>
            <w:vAlign w:val="center"/>
          </w:tcPr>
          <w:p w14:paraId="2A1AE46E">
            <w:pPr>
              <w:spacing w:line="240" w:lineRule="auto"/>
              <w:jc w:val="center"/>
              <w:rPr>
                <w:rFonts w:hint="default"/>
                <w:sz w:val="21"/>
                <w:szCs w:val="21"/>
                <w:vertAlign w:val="baseline"/>
                <w:lang w:val="en-US" w:eastAsia="zh-CN"/>
              </w:rPr>
            </w:pPr>
          </w:p>
        </w:tc>
        <w:tc>
          <w:tcPr>
            <w:tcW w:w="989" w:type="dxa"/>
            <w:vAlign w:val="center"/>
          </w:tcPr>
          <w:p w14:paraId="2CB51141">
            <w:pPr>
              <w:spacing w:line="240" w:lineRule="auto"/>
              <w:jc w:val="center"/>
              <w:rPr>
                <w:rFonts w:hint="default"/>
                <w:sz w:val="21"/>
                <w:szCs w:val="21"/>
                <w:vertAlign w:val="baseline"/>
                <w:lang w:val="en-US" w:eastAsia="zh-CN"/>
              </w:rPr>
            </w:pPr>
          </w:p>
        </w:tc>
      </w:tr>
      <w:tr w14:paraId="38DF9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4DF44FDD">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4</w:t>
            </w:r>
          </w:p>
        </w:tc>
        <w:tc>
          <w:tcPr>
            <w:tcW w:w="1404" w:type="dxa"/>
            <w:vAlign w:val="center"/>
          </w:tcPr>
          <w:p w14:paraId="50857E6E">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自锁下降器</w:t>
            </w:r>
          </w:p>
        </w:tc>
        <w:tc>
          <w:tcPr>
            <w:tcW w:w="960" w:type="dxa"/>
            <w:vAlign w:val="center"/>
          </w:tcPr>
          <w:p w14:paraId="3A1F83A5">
            <w:pPr>
              <w:spacing w:line="240" w:lineRule="auto"/>
              <w:jc w:val="center"/>
              <w:rPr>
                <w:rFonts w:hint="default"/>
                <w:sz w:val="21"/>
                <w:szCs w:val="21"/>
                <w:vertAlign w:val="baseline"/>
                <w:lang w:val="en-US" w:eastAsia="zh-CN"/>
              </w:rPr>
            </w:pPr>
          </w:p>
        </w:tc>
        <w:tc>
          <w:tcPr>
            <w:tcW w:w="1361" w:type="dxa"/>
            <w:vAlign w:val="center"/>
          </w:tcPr>
          <w:p w14:paraId="7A57E26C">
            <w:pPr>
              <w:spacing w:line="240" w:lineRule="auto"/>
              <w:jc w:val="center"/>
              <w:rPr>
                <w:rFonts w:hint="default"/>
                <w:sz w:val="21"/>
                <w:szCs w:val="21"/>
                <w:vertAlign w:val="baseline"/>
                <w:lang w:val="en-US" w:eastAsia="zh-CN"/>
              </w:rPr>
            </w:pPr>
          </w:p>
        </w:tc>
        <w:tc>
          <w:tcPr>
            <w:tcW w:w="2064" w:type="dxa"/>
            <w:vAlign w:val="center"/>
          </w:tcPr>
          <w:p w14:paraId="32BC9001">
            <w:pPr>
              <w:spacing w:line="240" w:lineRule="auto"/>
              <w:jc w:val="center"/>
              <w:rPr>
                <w:rFonts w:hint="default"/>
                <w:sz w:val="21"/>
                <w:szCs w:val="21"/>
                <w:vertAlign w:val="baseline"/>
                <w:lang w:val="en-US" w:eastAsia="zh-CN"/>
              </w:rPr>
            </w:pPr>
          </w:p>
        </w:tc>
        <w:tc>
          <w:tcPr>
            <w:tcW w:w="845" w:type="dxa"/>
            <w:vAlign w:val="center"/>
          </w:tcPr>
          <w:p w14:paraId="4EBF9E8C">
            <w:pPr>
              <w:spacing w:line="240" w:lineRule="auto"/>
              <w:jc w:val="center"/>
              <w:rPr>
                <w:rFonts w:hint="default"/>
                <w:sz w:val="21"/>
                <w:szCs w:val="21"/>
                <w:vertAlign w:val="baseline"/>
                <w:lang w:val="en-US" w:eastAsia="zh-CN"/>
              </w:rPr>
            </w:pPr>
          </w:p>
        </w:tc>
        <w:tc>
          <w:tcPr>
            <w:tcW w:w="975" w:type="dxa"/>
            <w:vAlign w:val="center"/>
          </w:tcPr>
          <w:p w14:paraId="697E83A8">
            <w:pPr>
              <w:spacing w:line="240" w:lineRule="auto"/>
              <w:jc w:val="center"/>
              <w:rPr>
                <w:rFonts w:hint="default"/>
                <w:sz w:val="21"/>
                <w:szCs w:val="21"/>
                <w:vertAlign w:val="baseline"/>
                <w:lang w:val="en-US" w:eastAsia="zh-CN"/>
              </w:rPr>
            </w:pPr>
          </w:p>
        </w:tc>
        <w:tc>
          <w:tcPr>
            <w:tcW w:w="730" w:type="dxa"/>
            <w:vAlign w:val="center"/>
          </w:tcPr>
          <w:p w14:paraId="2D2D6E95">
            <w:pPr>
              <w:spacing w:line="240" w:lineRule="auto"/>
              <w:jc w:val="center"/>
              <w:rPr>
                <w:rFonts w:hint="default"/>
                <w:sz w:val="21"/>
                <w:szCs w:val="21"/>
                <w:vertAlign w:val="baseline"/>
                <w:lang w:val="en-US" w:eastAsia="zh-CN"/>
              </w:rPr>
            </w:pPr>
          </w:p>
        </w:tc>
        <w:tc>
          <w:tcPr>
            <w:tcW w:w="989" w:type="dxa"/>
            <w:vAlign w:val="center"/>
          </w:tcPr>
          <w:p w14:paraId="12B7455E">
            <w:pPr>
              <w:spacing w:line="240" w:lineRule="auto"/>
              <w:jc w:val="center"/>
              <w:rPr>
                <w:rFonts w:hint="default"/>
                <w:sz w:val="21"/>
                <w:szCs w:val="21"/>
                <w:vertAlign w:val="baseline"/>
                <w:lang w:val="en-US" w:eastAsia="zh-CN"/>
              </w:rPr>
            </w:pPr>
          </w:p>
        </w:tc>
      </w:tr>
      <w:tr w14:paraId="0154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2BA055B1">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5</w:t>
            </w:r>
          </w:p>
        </w:tc>
        <w:tc>
          <w:tcPr>
            <w:tcW w:w="1404" w:type="dxa"/>
            <w:vAlign w:val="center"/>
          </w:tcPr>
          <w:p w14:paraId="7BE3AD07">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手式上升器</w:t>
            </w:r>
          </w:p>
        </w:tc>
        <w:tc>
          <w:tcPr>
            <w:tcW w:w="960" w:type="dxa"/>
            <w:vAlign w:val="center"/>
          </w:tcPr>
          <w:p w14:paraId="5DCADA26">
            <w:pPr>
              <w:spacing w:line="240" w:lineRule="auto"/>
              <w:jc w:val="center"/>
              <w:rPr>
                <w:rFonts w:hint="default"/>
                <w:sz w:val="21"/>
                <w:szCs w:val="21"/>
                <w:vertAlign w:val="baseline"/>
                <w:lang w:val="en-US" w:eastAsia="zh-CN"/>
              </w:rPr>
            </w:pPr>
          </w:p>
        </w:tc>
        <w:tc>
          <w:tcPr>
            <w:tcW w:w="1361" w:type="dxa"/>
            <w:vAlign w:val="center"/>
          </w:tcPr>
          <w:p w14:paraId="5220A242">
            <w:pPr>
              <w:spacing w:line="240" w:lineRule="auto"/>
              <w:jc w:val="center"/>
              <w:rPr>
                <w:rFonts w:hint="default"/>
                <w:sz w:val="21"/>
                <w:szCs w:val="21"/>
                <w:vertAlign w:val="baseline"/>
                <w:lang w:val="en-US" w:eastAsia="zh-CN"/>
              </w:rPr>
            </w:pPr>
          </w:p>
        </w:tc>
        <w:tc>
          <w:tcPr>
            <w:tcW w:w="2064" w:type="dxa"/>
            <w:vAlign w:val="center"/>
          </w:tcPr>
          <w:p w14:paraId="10CF4BD0">
            <w:pPr>
              <w:spacing w:line="240" w:lineRule="auto"/>
              <w:jc w:val="center"/>
              <w:rPr>
                <w:rFonts w:hint="default"/>
                <w:sz w:val="21"/>
                <w:szCs w:val="21"/>
                <w:vertAlign w:val="baseline"/>
                <w:lang w:val="en-US" w:eastAsia="zh-CN"/>
              </w:rPr>
            </w:pPr>
          </w:p>
        </w:tc>
        <w:tc>
          <w:tcPr>
            <w:tcW w:w="845" w:type="dxa"/>
            <w:vAlign w:val="center"/>
          </w:tcPr>
          <w:p w14:paraId="01B32A71">
            <w:pPr>
              <w:spacing w:line="240" w:lineRule="auto"/>
              <w:jc w:val="center"/>
              <w:rPr>
                <w:rFonts w:hint="default"/>
                <w:sz w:val="21"/>
                <w:szCs w:val="21"/>
                <w:vertAlign w:val="baseline"/>
                <w:lang w:val="en-US" w:eastAsia="zh-CN"/>
              </w:rPr>
            </w:pPr>
          </w:p>
        </w:tc>
        <w:tc>
          <w:tcPr>
            <w:tcW w:w="975" w:type="dxa"/>
            <w:vAlign w:val="center"/>
          </w:tcPr>
          <w:p w14:paraId="73B0A151">
            <w:pPr>
              <w:spacing w:line="240" w:lineRule="auto"/>
              <w:jc w:val="center"/>
              <w:rPr>
                <w:rFonts w:hint="default"/>
                <w:sz w:val="21"/>
                <w:szCs w:val="21"/>
                <w:vertAlign w:val="baseline"/>
                <w:lang w:val="en-US" w:eastAsia="zh-CN"/>
              </w:rPr>
            </w:pPr>
          </w:p>
        </w:tc>
        <w:tc>
          <w:tcPr>
            <w:tcW w:w="730" w:type="dxa"/>
            <w:vAlign w:val="center"/>
          </w:tcPr>
          <w:p w14:paraId="700BEECD">
            <w:pPr>
              <w:spacing w:line="240" w:lineRule="auto"/>
              <w:jc w:val="center"/>
              <w:rPr>
                <w:rFonts w:hint="default"/>
                <w:sz w:val="21"/>
                <w:szCs w:val="21"/>
                <w:vertAlign w:val="baseline"/>
                <w:lang w:val="en-US" w:eastAsia="zh-CN"/>
              </w:rPr>
            </w:pPr>
          </w:p>
        </w:tc>
        <w:tc>
          <w:tcPr>
            <w:tcW w:w="989" w:type="dxa"/>
            <w:vAlign w:val="center"/>
          </w:tcPr>
          <w:p w14:paraId="0CA25EEB">
            <w:pPr>
              <w:spacing w:line="240" w:lineRule="auto"/>
              <w:jc w:val="center"/>
              <w:rPr>
                <w:rFonts w:hint="default"/>
                <w:sz w:val="21"/>
                <w:szCs w:val="21"/>
                <w:vertAlign w:val="baseline"/>
                <w:lang w:val="en-US" w:eastAsia="zh-CN"/>
              </w:rPr>
            </w:pPr>
          </w:p>
        </w:tc>
      </w:tr>
      <w:tr w14:paraId="7CA09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4D7287FF">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6</w:t>
            </w:r>
          </w:p>
        </w:tc>
        <w:tc>
          <w:tcPr>
            <w:tcW w:w="1404" w:type="dxa"/>
            <w:vAlign w:val="center"/>
          </w:tcPr>
          <w:p w14:paraId="5B5FBF49">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轻量化脚踏绳</w:t>
            </w:r>
          </w:p>
        </w:tc>
        <w:tc>
          <w:tcPr>
            <w:tcW w:w="960" w:type="dxa"/>
            <w:vAlign w:val="center"/>
          </w:tcPr>
          <w:p w14:paraId="683C14C6">
            <w:pPr>
              <w:spacing w:line="240" w:lineRule="auto"/>
              <w:jc w:val="center"/>
              <w:rPr>
                <w:rFonts w:hint="default"/>
                <w:sz w:val="21"/>
                <w:szCs w:val="21"/>
                <w:vertAlign w:val="baseline"/>
                <w:lang w:val="en-US" w:eastAsia="zh-CN"/>
              </w:rPr>
            </w:pPr>
          </w:p>
        </w:tc>
        <w:tc>
          <w:tcPr>
            <w:tcW w:w="1361" w:type="dxa"/>
            <w:vAlign w:val="center"/>
          </w:tcPr>
          <w:p w14:paraId="266BEF00">
            <w:pPr>
              <w:spacing w:line="240" w:lineRule="auto"/>
              <w:jc w:val="center"/>
              <w:rPr>
                <w:rFonts w:hint="default"/>
                <w:sz w:val="21"/>
                <w:szCs w:val="21"/>
                <w:vertAlign w:val="baseline"/>
                <w:lang w:val="en-US" w:eastAsia="zh-CN"/>
              </w:rPr>
            </w:pPr>
          </w:p>
        </w:tc>
        <w:tc>
          <w:tcPr>
            <w:tcW w:w="2064" w:type="dxa"/>
            <w:vAlign w:val="center"/>
          </w:tcPr>
          <w:p w14:paraId="6B54BE7D">
            <w:pPr>
              <w:spacing w:line="240" w:lineRule="auto"/>
              <w:jc w:val="center"/>
              <w:rPr>
                <w:rFonts w:hint="default"/>
                <w:sz w:val="21"/>
                <w:szCs w:val="21"/>
                <w:vertAlign w:val="baseline"/>
                <w:lang w:val="en-US" w:eastAsia="zh-CN"/>
              </w:rPr>
            </w:pPr>
          </w:p>
        </w:tc>
        <w:tc>
          <w:tcPr>
            <w:tcW w:w="845" w:type="dxa"/>
            <w:vAlign w:val="center"/>
          </w:tcPr>
          <w:p w14:paraId="4212B49C">
            <w:pPr>
              <w:spacing w:line="240" w:lineRule="auto"/>
              <w:jc w:val="center"/>
              <w:rPr>
                <w:rFonts w:hint="default"/>
                <w:sz w:val="21"/>
                <w:szCs w:val="21"/>
                <w:vertAlign w:val="baseline"/>
                <w:lang w:val="en-US" w:eastAsia="zh-CN"/>
              </w:rPr>
            </w:pPr>
          </w:p>
        </w:tc>
        <w:tc>
          <w:tcPr>
            <w:tcW w:w="975" w:type="dxa"/>
            <w:vAlign w:val="center"/>
          </w:tcPr>
          <w:p w14:paraId="41CEC772">
            <w:pPr>
              <w:spacing w:line="240" w:lineRule="auto"/>
              <w:jc w:val="center"/>
              <w:rPr>
                <w:rFonts w:hint="default"/>
                <w:sz w:val="21"/>
                <w:szCs w:val="21"/>
                <w:vertAlign w:val="baseline"/>
                <w:lang w:val="en-US" w:eastAsia="zh-CN"/>
              </w:rPr>
            </w:pPr>
          </w:p>
        </w:tc>
        <w:tc>
          <w:tcPr>
            <w:tcW w:w="730" w:type="dxa"/>
            <w:vAlign w:val="center"/>
          </w:tcPr>
          <w:p w14:paraId="50784101">
            <w:pPr>
              <w:spacing w:line="240" w:lineRule="auto"/>
              <w:jc w:val="center"/>
              <w:rPr>
                <w:rFonts w:hint="default"/>
                <w:sz w:val="21"/>
                <w:szCs w:val="21"/>
                <w:vertAlign w:val="baseline"/>
                <w:lang w:val="en-US" w:eastAsia="zh-CN"/>
              </w:rPr>
            </w:pPr>
          </w:p>
        </w:tc>
        <w:tc>
          <w:tcPr>
            <w:tcW w:w="989" w:type="dxa"/>
            <w:vAlign w:val="center"/>
          </w:tcPr>
          <w:p w14:paraId="6E4CB3BB">
            <w:pPr>
              <w:spacing w:line="240" w:lineRule="auto"/>
              <w:jc w:val="center"/>
              <w:rPr>
                <w:rFonts w:hint="default"/>
                <w:sz w:val="21"/>
                <w:szCs w:val="21"/>
                <w:vertAlign w:val="baseline"/>
                <w:lang w:val="en-US" w:eastAsia="zh-CN"/>
              </w:rPr>
            </w:pPr>
          </w:p>
        </w:tc>
      </w:tr>
      <w:tr w14:paraId="6FCD8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E37CFA9">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7</w:t>
            </w:r>
          </w:p>
        </w:tc>
        <w:tc>
          <w:tcPr>
            <w:tcW w:w="1404" w:type="dxa"/>
            <w:vAlign w:val="center"/>
          </w:tcPr>
          <w:p w14:paraId="23A8859F">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可调式能量吸收挽索</w:t>
            </w:r>
          </w:p>
        </w:tc>
        <w:tc>
          <w:tcPr>
            <w:tcW w:w="960" w:type="dxa"/>
            <w:vAlign w:val="center"/>
          </w:tcPr>
          <w:p w14:paraId="105DA6B9">
            <w:pPr>
              <w:spacing w:line="240" w:lineRule="auto"/>
              <w:jc w:val="center"/>
              <w:rPr>
                <w:rFonts w:hint="default"/>
                <w:sz w:val="21"/>
                <w:szCs w:val="21"/>
                <w:vertAlign w:val="baseline"/>
                <w:lang w:val="en-US" w:eastAsia="zh-CN"/>
              </w:rPr>
            </w:pPr>
          </w:p>
        </w:tc>
        <w:tc>
          <w:tcPr>
            <w:tcW w:w="1361" w:type="dxa"/>
            <w:vAlign w:val="center"/>
          </w:tcPr>
          <w:p w14:paraId="5988EA80">
            <w:pPr>
              <w:spacing w:line="240" w:lineRule="auto"/>
              <w:jc w:val="center"/>
              <w:rPr>
                <w:rFonts w:hint="default"/>
                <w:sz w:val="21"/>
                <w:szCs w:val="21"/>
                <w:vertAlign w:val="baseline"/>
                <w:lang w:val="en-US" w:eastAsia="zh-CN"/>
              </w:rPr>
            </w:pPr>
          </w:p>
        </w:tc>
        <w:tc>
          <w:tcPr>
            <w:tcW w:w="2064" w:type="dxa"/>
            <w:vAlign w:val="center"/>
          </w:tcPr>
          <w:p w14:paraId="4A483474">
            <w:pPr>
              <w:spacing w:line="240" w:lineRule="auto"/>
              <w:jc w:val="center"/>
              <w:rPr>
                <w:rFonts w:hint="default"/>
                <w:sz w:val="21"/>
                <w:szCs w:val="21"/>
                <w:vertAlign w:val="baseline"/>
                <w:lang w:val="en-US" w:eastAsia="zh-CN"/>
              </w:rPr>
            </w:pPr>
          </w:p>
        </w:tc>
        <w:tc>
          <w:tcPr>
            <w:tcW w:w="845" w:type="dxa"/>
            <w:vAlign w:val="center"/>
          </w:tcPr>
          <w:p w14:paraId="7E751A38">
            <w:pPr>
              <w:spacing w:line="240" w:lineRule="auto"/>
              <w:jc w:val="center"/>
              <w:rPr>
                <w:rFonts w:hint="default"/>
                <w:sz w:val="21"/>
                <w:szCs w:val="21"/>
                <w:vertAlign w:val="baseline"/>
                <w:lang w:val="en-US" w:eastAsia="zh-CN"/>
              </w:rPr>
            </w:pPr>
          </w:p>
        </w:tc>
        <w:tc>
          <w:tcPr>
            <w:tcW w:w="975" w:type="dxa"/>
            <w:vAlign w:val="center"/>
          </w:tcPr>
          <w:p w14:paraId="789C5958">
            <w:pPr>
              <w:spacing w:line="240" w:lineRule="auto"/>
              <w:jc w:val="center"/>
              <w:rPr>
                <w:rFonts w:hint="default"/>
                <w:sz w:val="21"/>
                <w:szCs w:val="21"/>
                <w:vertAlign w:val="baseline"/>
                <w:lang w:val="en-US" w:eastAsia="zh-CN"/>
              </w:rPr>
            </w:pPr>
          </w:p>
        </w:tc>
        <w:tc>
          <w:tcPr>
            <w:tcW w:w="730" w:type="dxa"/>
            <w:vAlign w:val="center"/>
          </w:tcPr>
          <w:p w14:paraId="445B0603">
            <w:pPr>
              <w:spacing w:line="240" w:lineRule="auto"/>
              <w:jc w:val="center"/>
              <w:rPr>
                <w:rFonts w:hint="default"/>
                <w:sz w:val="21"/>
                <w:szCs w:val="21"/>
                <w:vertAlign w:val="baseline"/>
                <w:lang w:val="en-US" w:eastAsia="zh-CN"/>
              </w:rPr>
            </w:pPr>
          </w:p>
        </w:tc>
        <w:tc>
          <w:tcPr>
            <w:tcW w:w="989" w:type="dxa"/>
            <w:vAlign w:val="center"/>
          </w:tcPr>
          <w:p w14:paraId="2BA2979A">
            <w:pPr>
              <w:spacing w:line="240" w:lineRule="auto"/>
              <w:jc w:val="center"/>
              <w:rPr>
                <w:rFonts w:hint="default"/>
                <w:sz w:val="21"/>
                <w:szCs w:val="21"/>
                <w:vertAlign w:val="baseline"/>
                <w:lang w:val="en-US" w:eastAsia="zh-CN"/>
              </w:rPr>
            </w:pPr>
          </w:p>
        </w:tc>
      </w:tr>
      <w:tr w14:paraId="072B5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1BB04693">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8</w:t>
            </w:r>
          </w:p>
        </w:tc>
        <w:tc>
          <w:tcPr>
            <w:tcW w:w="1404" w:type="dxa"/>
            <w:vAlign w:val="center"/>
          </w:tcPr>
          <w:p w14:paraId="39AD6CE9">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尼龙连接件套装</w:t>
            </w:r>
          </w:p>
        </w:tc>
        <w:tc>
          <w:tcPr>
            <w:tcW w:w="960" w:type="dxa"/>
            <w:vAlign w:val="center"/>
          </w:tcPr>
          <w:p w14:paraId="29909A5B">
            <w:pPr>
              <w:spacing w:line="240" w:lineRule="auto"/>
              <w:jc w:val="center"/>
              <w:rPr>
                <w:rFonts w:hint="default"/>
                <w:sz w:val="21"/>
                <w:szCs w:val="21"/>
                <w:vertAlign w:val="baseline"/>
                <w:lang w:val="en-US" w:eastAsia="zh-CN"/>
              </w:rPr>
            </w:pPr>
          </w:p>
        </w:tc>
        <w:tc>
          <w:tcPr>
            <w:tcW w:w="1361" w:type="dxa"/>
            <w:vAlign w:val="center"/>
          </w:tcPr>
          <w:p w14:paraId="3C91E1B7">
            <w:pPr>
              <w:spacing w:line="240" w:lineRule="auto"/>
              <w:jc w:val="center"/>
              <w:rPr>
                <w:rFonts w:hint="default"/>
                <w:sz w:val="21"/>
                <w:szCs w:val="21"/>
                <w:vertAlign w:val="baseline"/>
                <w:lang w:val="en-US" w:eastAsia="zh-CN"/>
              </w:rPr>
            </w:pPr>
          </w:p>
        </w:tc>
        <w:tc>
          <w:tcPr>
            <w:tcW w:w="2064" w:type="dxa"/>
            <w:vAlign w:val="center"/>
          </w:tcPr>
          <w:p w14:paraId="4A261E44">
            <w:pPr>
              <w:spacing w:line="240" w:lineRule="auto"/>
              <w:jc w:val="center"/>
              <w:rPr>
                <w:rFonts w:hint="default"/>
                <w:sz w:val="21"/>
                <w:szCs w:val="21"/>
                <w:vertAlign w:val="baseline"/>
                <w:lang w:val="en-US" w:eastAsia="zh-CN"/>
              </w:rPr>
            </w:pPr>
          </w:p>
        </w:tc>
        <w:tc>
          <w:tcPr>
            <w:tcW w:w="845" w:type="dxa"/>
            <w:vAlign w:val="center"/>
          </w:tcPr>
          <w:p w14:paraId="4DAE584A">
            <w:pPr>
              <w:spacing w:line="240" w:lineRule="auto"/>
              <w:jc w:val="center"/>
              <w:rPr>
                <w:rFonts w:hint="default"/>
                <w:sz w:val="21"/>
                <w:szCs w:val="21"/>
                <w:vertAlign w:val="baseline"/>
                <w:lang w:val="en-US" w:eastAsia="zh-CN"/>
              </w:rPr>
            </w:pPr>
          </w:p>
        </w:tc>
        <w:tc>
          <w:tcPr>
            <w:tcW w:w="975" w:type="dxa"/>
            <w:vAlign w:val="center"/>
          </w:tcPr>
          <w:p w14:paraId="3E843806">
            <w:pPr>
              <w:spacing w:line="240" w:lineRule="auto"/>
              <w:jc w:val="center"/>
              <w:rPr>
                <w:rFonts w:hint="default"/>
                <w:sz w:val="21"/>
                <w:szCs w:val="21"/>
                <w:vertAlign w:val="baseline"/>
                <w:lang w:val="en-US" w:eastAsia="zh-CN"/>
              </w:rPr>
            </w:pPr>
          </w:p>
        </w:tc>
        <w:tc>
          <w:tcPr>
            <w:tcW w:w="730" w:type="dxa"/>
            <w:vAlign w:val="center"/>
          </w:tcPr>
          <w:p w14:paraId="4012F9F5">
            <w:pPr>
              <w:spacing w:line="240" w:lineRule="auto"/>
              <w:jc w:val="center"/>
              <w:rPr>
                <w:rFonts w:hint="default"/>
                <w:sz w:val="21"/>
                <w:szCs w:val="21"/>
                <w:vertAlign w:val="baseline"/>
                <w:lang w:val="en-US" w:eastAsia="zh-CN"/>
              </w:rPr>
            </w:pPr>
          </w:p>
        </w:tc>
        <w:tc>
          <w:tcPr>
            <w:tcW w:w="989" w:type="dxa"/>
            <w:vAlign w:val="center"/>
          </w:tcPr>
          <w:p w14:paraId="4B60BF25">
            <w:pPr>
              <w:spacing w:line="240" w:lineRule="auto"/>
              <w:jc w:val="center"/>
              <w:rPr>
                <w:rFonts w:hint="default"/>
                <w:sz w:val="21"/>
                <w:szCs w:val="21"/>
                <w:vertAlign w:val="baseline"/>
                <w:lang w:val="en-US" w:eastAsia="zh-CN"/>
              </w:rPr>
            </w:pPr>
          </w:p>
        </w:tc>
      </w:tr>
      <w:tr w14:paraId="6D78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dxa"/>
            <w:vAlign w:val="center"/>
          </w:tcPr>
          <w:p w14:paraId="584A1326">
            <w:pPr>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9</w:t>
            </w:r>
          </w:p>
        </w:tc>
        <w:tc>
          <w:tcPr>
            <w:tcW w:w="1404" w:type="dxa"/>
            <w:vAlign w:val="center"/>
          </w:tcPr>
          <w:p w14:paraId="461D8FA2">
            <w:pPr>
              <w:keepNext w:val="0"/>
              <w:keepLines w:val="0"/>
              <w:widowControl/>
              <w:suppressLineNumbers w:val="0"/>
              <w:ind w:left="0" w:leftChars="0" w:firstLine="0" w:firstLineChars="0"/>
              <w:jc w:val="center"/>
              <w:textAlignment w:val="center"/>
              <w:rPr>
                <w:rFonts w:hint="default"/>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椭圆形轻量化锁扣​</w:t>
            </w:r>
          </w:p>
        </w:tc>
        <w:tc>
          <w:tcPr>
            <w:tcW w:w="960" w:type="dxa"/>
            <w:vAlign w:val="center"/>
          </w:tcPr>
          <w:p w14:paraId="0E22FC91">
            <w:pPr>
              <w:spacing w:line="240" w:lineRule="auto"/>
              <w:jc w:val="center"/>
              <w:rPr>
                <w:rFonts w:hint="default"/>
                <w:sz w:val="21"/>
                <w:szCs w:val="21"/>
                <w:vertAlign w:val="baseline"/>
                <w:lang w:val="en-US" w:eastAsia="zh-CN"/>
              </w:rPr>
            </w:pPr>
          </w:p>
        </w:tc>
        <w:tc>
          <w:tcPr>
            <w:tcW w:w="1361" w:type="dxa"/>
            <w:vAlign w:val="center"/>
          </w:tcPr>
          <w:p w14:paraId="1964F4AC">
            <w:pPr>
              <w:spacing w:line="240" w:lineRule="auto"/>
              <w:jc w:val="center"/>
              <w:rPr>
                <w:rFonts w:hint="default"/>
                <w:sz w:val="21"/>
                <w:szCs w:val="21"/>
                <w:vertAlign w:val="baseline"/>
                <w:lang w:val="en-US" w:eastAsia="zh-CN"/>
              </w:rPr>
            </w:pPr>
          </w:p>
        </w:tc>
        <w:tc>
          <w:tcPr>
            <w:tcW w:w="2064" w:type="dxa"/>
            <w:vAlign w:val="center"/>
          </w:tcPr>
          <w:p w14:paraId="03F354EB">
            <w:pPr>
              <w:spacing w:line="240" w:lineRule="auto"/>
              <w:jc w:val="center"/>
              <w:rPr>
                <w:rFonts w:hint="default"/>
                <w:sz w:val="21"/>
                <w:szCs w:val="21"/>
                <w:vertAlign w:val="baseline"/>
                <w:lang w:val="en-US" w:eastAsia="zh-CN"/>
              </w:rPr>
            </w:pPr>
          </w:p>
        </w:tc>
        <w:tc>
          <w:tcPr>
            <w:tcW w:w="845" w:type="dxa"/>
            <w:vAlign w:val="center"/>
          </w:tcPr>
          <w:p w14:paraId="57CA3B6E">
            <w:pPr>
              <w:spacing w:line="240" w:lineRule="auto"/>
              <w:jc w:val="center"/>
              <w:rPr>
                <w:rFonts w:hint="default"/>
                <w:sz w:val="21"/>
                <w:szCs w:val="21"/>
                <w:vertAlign w:val="baseline"/>
                <w:lang w:val="en-US" w:eastAsia="zh-CN"/>
              </w:rPr>
            </w:pPr>
          </w:p>
        </w:tc>
        <w:tc>
          <w:tcPr>
            <w:tcW w:w="975" w:type="dxa"/>
            <w:vAlign w:val="center"/>
          </w:tcPr>
          <w:p w14:paraId="227C1DA4">
            <w:pPr>
              <w:spacing w:line="240" w:lineRule="auto"/>
              <w:jc w:val="center"/>
              <w:rPr>
                <w:rFonts w:hint="default"/>
                <w:sz w:val="21"/>
                <w:szCs w:val="21"/>
                <w:vertAlign w:val="baseline"/>
                <w:lang w:val="en-US" w:eastAsia="zh-CN"/>
              </w:rPr>
            </w:pPr>
          </w:p>
        </w:tc>
        <w:tc>
          <w:tcPr>
            <w:tcW w:w="730" w:type="dxa"/>
            <w:vAlign w:val="center"/>
          </w:tcPr>
          <w:p w14:paraId="64D02B3C">
            <w:pPr>
              <w:spacing w:line="240" w:lineRule="auto"/>
              <w:jc w:val="center"/>
              <w:rPr>
                <w:rFonts w:hint="default"/>
                <w:sz w:val="21"/>
                <w:szCs w:val="21"/>
                <w:vertAlign w:val="baseline"/>
                <w:lang w:val="en-US" w:eastAsia="zh-CN"/>
              </w:rPr>
            </w:pPr>
          </w:p>
        </w:tc>
        <w:tc>
          <w:tcPr>
            <w:tcW w:w="989" w:type="dxa"/>
            <w:vAlign w:val="center"/>
          </w:tcPr>
          <w:p w14:paraId="39147E16">
            <w:pPr>
              <w:spacing w:line="240" w:lineRule="auto"/>
              <w:jc w:val="center"/>
              <w:rPr>
                <w:rFonts w:hint="default"/>
                <w:sz w:val="21"/>
                <w:szCs w:val="21"/>
                <w:vertAlign w:val="baseline"/>
                <w:lang w:val="en-US" w:eastAsia="zh-CN"/>
              </w:rPr>
            </w:pPr>
          </w:p>
        </w:tc>
      </w:tr>
    </w:tbl>
    <w:p w14:paraId="51C52206">
      <w:pPr>
        <w:spacing w:line="240" w:lineRule="auto"/>
        <w:ind w:left="0" w:leftChars="0" w:firstLine="0" w:firstLineChars="0"/>
        <w:rPr>
          <w:rFonts w:hint="default"/>
          <w:sz w:val="28"/>
          <w:szCs w:val="28"/>
          <w:lang w:val="en-US" w:eastAsia="zh-CN"/>
        </w:rPr>
      </w:pPr>
    </w:p>
    <w:sectPr>
      <w:pgSz w:w="11906" w:h="16838"/>
      <w:pgMar w:top="1440" w:right="1797" w:bottom="1440" w:left="1797"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F1A6A">
    <w:pPr>
      <w:pStyle w:val="5"/>
      <w:ind w:firstLine="420"/>
      <w:jc w:val="center"/>
      <w:rPr>
        <w:sz w:val="21"/>
        <w:szCs w:val="21"/>
      </w:rPr>
    </w:pPr>
    <w:r>
      <w:rPr>
        <w:rFonts w:hint="eastAsia"/>
        <w:sz w:val="21"/>
        <w:szCs w:val="21"/>
        <w:lang w:val="zh-CN" w:eastAsia="zh-CN"/>
      </w:rPr>
      <w:t>第</w:t>
    </w:r>
    <w:r>
      <w:rPr>
        <w:b/>
        <w:bCs/>
        <w:sz w:val="21"/>
        <w:szCs w:val="21"/>
      </w:rPr>
      <w:fldChar w:fldCharType="begin"/>
    </w:r>
    <w:r>
      <w:rPr>
        <w:b/>
        <w:bCs/>
        <w:sz w:val="21"/>
        <w:szCs w:val="21"/>
      </w:rPr>
      <w:instrText xml:space="preserve">PAGE  \* Arabic  \* MERGEFORMAT</w:instrText>
    </w:r>
    <w:r>
      <w:rPr>
        <w:b/>
        <w:bCs/>
        <w:sz w:val="21"/>
        <w:szCs w:val="21"/>
      </w:rPr>
      <w:fldChar w:fldCharType="separate"/>
    </w:r>
    <w:r>
      <w:rPr>
        <w:b/>
        <w:bCs/>
        <w:sz w:val="21"/>
        <w:szCs w:val="21"/>
        <w:lang w:val="zh-CN" w:eastAsia="zh-CN"/>
      </w:rPr>
      <w:t>1</w:t>
    </w:r>
    <w:r>
      <w:rPr>
        <w:b/>
        <w:bCs/>
        <w:sz w:val="21"/>
        <w:szCs w:val="21"/>
      </w:rPr>
      <w:fldChar w:fldCharType="end"/>
    </w:r>
    <w:r>
      <w:rPr>
        <w:rFonts w:hint="eastAsia"/>
        <w:sz w:val="21"/>
        <w:szCs w:val="21"/>
        <w:lang w:val="zh-CN" w:eastAsia="zh-CN"/>
      </w:rPr>
      <w:t>页</w:t>
    </w:r>
    <w:r>
      <w:rPr>
        <w:sz w:val="21"/>
        <w:szCs w:val="21"/>
        <w:lang w:val="zh-CN" w:eastAsia="zh-CN"/>
      </w:rPr>
      <w:t>/</w:t>
    </w:r>
    <w:r>
      <w:rPr>
        <w:rFonts w:hint="eastAsia"/>
        <w:sz w:val="21"/>
        <w:szCs w:val="21"/>
        <w:lang w:val="zh-CN" w:eastAsia="zh-CN"/>
      </w:rPr>
      <w:t>共</w:t>
    </w:r>
    <w:r>
      <w:rPr>
        <w:sz w:val="21"/>
        <w:szCs w:val="21"/>
        <w:lang w:val="zh-CN" w:eastAsia="zh-CN"/>
      </w:rPr>
      <w:t xml:space="preserve"> </w:t>
    </w:r>
    <w:r>
      <w:rPr>
        <w:b/>
        <w:bCs/>
        <w:sz w:val="21"/>
        <w:szCs w:val="21"/>
      </w:rPr>
      <w:fldChar w:fldCharType="begin"/>
    </w:r>
    <w:r>
      <w:rPr>
        <w:b/>
        <w:bCs/>
        <w:sz w:val="21"/>
        <w:szCs w:val="21"/>
      </w:rPr>
      <w:instrText xml:space="preserve">NUMPAGES  \* Arabic  \* MERGEFORMAT</w:instrText>
    </w:r>
    <w:r>
      <w:rPr>
        <w:b/>
        <w:bCs/>
        <w:sz w:val="21"/>
        <w:szCs w:val="21"/>
      </w:rPr>
      <w:fldChar w:fldCharType="separate"/>
    </w:r>
    <w:r>
      <w:rPr>
        <w:b/>
        <w:bCs/>
        <w:sz w:val="21"/>
        <w:szCs w:val="21"/>
        <w:lang w:val="zh-CN" w:eastAsia="zh-CN"/>
      </w:rPr>
      <w:t>2</w:t>
    </w:r>
    <w:r>
      <w:rPr>
        <w:b/>
        <w:bCs/>
        <w:sz w:val="21"/>
        <w:szCs w:val="21"/>
      </w:rPr>
      <w:fldChar w:fldCharType="end"/>
    </w:r>
    <w:r>
      <w:rPr>
        <w:rFonts w:hint="eastAsia"/>
        <w:b/>
        <w:bCs/>
        <w:sz w:val="21"/>
        <w:szCs w:val="21"/>
        <w:lang w:eastAsia="zh-CN"/>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4217A">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387BB">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40"/>
      </w:pPr>
      <w:r>
        <w:separator/>
      </w:r>
    </w:p>
  </w:footnote>
  <w:footnote w:type="continuationSeparator" w:id="1">
    <w:p>
      <w:pPr>
        <w:spacing w:line="240" w:lineRule="auto"/>
        <w:ind w:firstLine="4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F8010">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341BA">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24BE6">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58"/>
    <w:rsid w:val="00183519"/>
    <w:rsid w:val="00541CD3"/>
    <w:rsid w:val="00817113"/>
    <w:rsid w:val="00DB3E26"/>
    <w:rsid w:val="00F06F58"/>
    <w:rsid w:val="07916A2C"/>
    <w:rsid w:val="083725C8"/>
    <w:rsid w:val="24E0742D"/>
    <w:rsid w:val="347E1261"/>
    <w:rsid w:val="3AAD7F9B"/>
    <w:rsid w:val="3B6039D3"/>
    <w:rsid w:val="3C6221CB"/>
    <w:rsid w:val="3EDD38F4"/>
    <w:rsid w:val="58DC1387"/>
    <w:rsid w:val="59995821"/>
    <w:rsid w:val="5CF01FEE"/>
    <w:rsid w:val="5E9C5E02"/>
    <w:rsid w:val="5EF72064"/>
    <w:rsid w:val="6B357DA2"/>
    <w:rsid w:val="6E37629C"/>
    <w:rsid w:val="78734D30"/>
    <w:rsid w:val="78AF3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line="440" w:lineRule="exact"/>
      <w:ind w:firstLine="200" w:firstLineChars="200"/>
    </w:pPr>
    <w:rPr>
      <w:rFonts w:ascii="仿宋" w:hAnsi="仿宋" w:eastAsia="仿宋" w:cs="仿宋"/>
      <w:kern w:val="0"/>
      <w:sz w:val="22"/>
      <w:szCs w:val="22"/>
      <w:lang w:val="en-US" w:eastAsia="en-US" w:bidi="ar-SA"/>
    </w:rPr>
  </w:style>
  <w:style w:type="paragraph" w:styleId="2">
    <w:name w:val="heading 3"/>
    <w:basedOn w:val="1"/>
    <w:link w:val="10"/>
    <w:unhideWhenUsed/>
    <w:qFormat/>
    <w:uiPriority w:val="9"/>
    <w:pPr>
      <w:spacing w:before="54"/>
      <w:jc w:val="center"/>
      <w:outlineLvl w:val="2"/>
    </w:pPr>
    <w:rPr>
      <w:rFonts w:ascii="黑体" w:hAnsi="黑体" w:eastAsia="黑体" w:cs="黑体"/>
      <w:sz w:val="32"/>
      <w:szCs w:val="32"/>
    </w:rPr>
  </w:style>
  <w:style w:type="paragraph" w:styleId="3">
    <w:name w:val="heading 5"/>
    <w:basedOn w:val="1"/>
    <w:link w:val="11"/>
    <w:unhideWhenUsed/>
    <w:qFormat/>
    <w:uiPriority w:val="9"/>
    <w:pPr>
      <w:ind w:left="744"/>
      <w:outlineLvl w:val="4"/>
    </w:pPr>
    <w:rPr>
      <w:rFonts w:ascii="华文仿宋" w:hAnsi="华文仿宋" w:eastAsia="华文仿宋" w:cs="华文仿宋"/>
      <w:b/>
      <w:bCs/>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qFormat/>
    <w:uiPriority w:val="1"/>
    <w:pPr>
      <w:ind w:left="175"/>
    </w:pPr>
    <w:rPr>
      <w:rFonts w:ascii="华文仿宋" w:hAnsi="华文仿宋" w:eastAsia="华文仿宋" w:cs="华文仿宋"/>
      <w:sz w:val="28"/>
      <w:szCs w:val="28"/>
    </w:rPr>
  </w:style>
  <w:style w:type="paragraph" w:styleId="5">
    <w:name w:val="footer"/>
    <w:basedOn w:val="1"/>
    <w:link w:val="14"/>
    <w:unhideWhenUsed/>
    <w:qFormat/>
    <w:uiPriority w:val="99"/>
    <w:pPr>
      <w:tabs>
        <w:tab w:val="center" w:pos="4153"/>
        <w:tab w:val="right" w:pos="8306"/>
      </w:tabs>
      <w:snapToGrid w:val="0"/>
      <w:spacing w:line="240" w:lineRule="atLeast"/>
    </w:pPr>
    <w:rPr>
      <w:sz w:val="18"/>
      <w:szCs w:val="18"/>
    </w:rPr>
  </w:style>
  <w:style w:type="paragraph" w:styleId="6">
    <w:name w:val="header"/>
    <w:basedOn w:val="1"/>
    <w:link w:val="13"/>
    <w:unhideWhenUsed/>
    <w:uiPriority w:val="99"/>
    <w:pPr>
      <w:tabs>
        <w:tab w:val="center" w:pos="4153"/>
        <w:tab w:val="right" w:pos="8306"/>
      </w:tabs>
      <w:snapToGrid w:val="0"/>
      <w:spacing w:line="240" w:lineRule="atLeast"/>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3 字符"/>
    <w:basedOn w:val="9"/>
    <w:link w:val="2"/>
    <w:qFormat/>
    <w:uiPriority w:val="9"/>
    <w:rPr>
      <w:rFonts w:ascii="黑体" w:hAnsi="黑体" w:eastAsia="黑体" w:cs="黑体"/>
      <w:kern w:val="0"/>
      <w:sz w:val="32"/>
      <w:szCs w:val="32"/>
      <w:lang w:eastAsia="en-US"/>
    </w:rPr>
  </w:style>
  <w:style w:type="character" w:customStyle="1" w:styleId="11">
    <w:name w:val="标题 5 字符"/>
    <w:basedOn w:val="9"/>
    <w:link w:val="3"/>
    <w:uiPriority w:val="9"/>
    <w:rPr>
      <w:rFonts w:ascii="华文仿宋" w:hAnsi="华文仿宋" w:eastAsia="华文仿宋" w:cs="华文仿宋"/>
      <w:b/>
      <w:bCs/>
      <w:kern w:val="0"/>
      <w:sz w:val="28"/>
      <w:szCs w:val="28"/>
      <w:lang w:eastAsia="en-US"/>
    </w:rPr>
  </w:style>
  <w:style w:type="character" w:customStyle="1" w:styleId="12">
    <w:name w:val="正文文本 字符"/>
    <w:basedOn w:val="9"/>
    <w:link w:val="4"/>
    <w:qFormat/>
    <w:uiPriority w:val="1"/>
    <w:rPr>
      <w:rFonts w:ascii="华文仿宋" w:hAnsi="华文仿宋" w:eastAsia="华文仿宋" w:cs="华文仿宋"/>
      <w:kern w:val="0"/>
      <w:sz w:val="28"/>
      <w:szCs w:val="28"/>
      <w:lang w:eastAsia="en-US"/>
    </w:rPr>
  </w:style>
  <w:style w:type="character" w:customStyle="1" w:styleId="13">
    <w:name w:val="页眉 字符"/>
    <w:basedOn w:val="9"/>
    <w:link w:val="6"/>
    <w:qFormat/>
    <w:uiPriority w:val="99"/>
    <w:rPr>
      <w:rFonts w:ascii="仿宋" w:hAnsi="仿宋" w:eastAsia="仿宋" w:cs="仿宋"/>
      <w:kern w:val="0"/>
      <w:sz w:val="18"/>
      <w:szCs w:val="18"/>
      <w:lang w:eastAsia="en-US"/>
    </w:rPr>
  </w:style>
  <w:style w:type="character" w:customStyle="1" w:styleId="14">
    <w:name w:val="页脚 字符"/>
    <w:basedOn w:val="9"/>
    <w:link w:val="5"/>
    <w:qFormat/>
    <w:uiPriority w:val="99"/>
    <w:rPr>
      <w:rFonts w:ascii="仿宋" w:hAnsi="仿宋" w:eastAsia="仿宋" w:cs="仿宋"/>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1903</Words>
  <Characters>1981</Characters>
  <Lines>29</Lines>
  <Paragraphs>8</Paragraphs>
  <TotalTime>10</TotalTime>
  <ScaleCrop>false</ScaleCrop>
  <LinksUpToDate>false</LinksUpToDate>
  <CharactersWithSpaces>2023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2024-07-30T05:08:00Z</dcterms:created>
  <dc:creator>梁 小明</dc:creator>
  <cp:lastModifiedBy>mggLlQiii</cp:lastModifiedBy>
  <dcterms:modified xsi:type="dcterms:W3CDTF">2025-10-17T03:01:54Z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eyJoZGlkIjoiZTAzOTMyNzk1YmZjYTZhZTllMTA0MWNlNWZmOWI1NWYiLCJ1c2VySWQiOiIxNTMzNjg2MDc5In0=</vt:lpwstr>
  </property>
  <property fmtid="{D5CDD505-2E9C-101B-9397-08002B2CF9AE}" pid="3" name="KSOProductBuildVer">
    <vt:lpwstr>2052-12.1.0.22529</vt:lpwstr>
  </property>
  <property fmtid="{D5CDD505-2E9C-101B-9397-08002B2CF9AE}" pid="4" name="ICV">
    <vt:lpwstr>5001C3ACFF8F46CCBB5D6577B5372670_12</vt:lpwstr>
  </property>
</Properties>
</file>