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5D2F7">
      <w:pPr>
        <w:pStyle w:val="6"/>
        <w:spacing w:line="360" w:lineRule="auto"/>
        <w:jc w:val="center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技术参数、商务应答表及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项目实施方案</w:t>
      </w:r>
    </w:p>
    <w:p w14:paraId="52D964F5">
      <w:pPr>
        <w:pStyle w:val="2"/>
        <w:spacing w:line="336" w:lineRule="auto"/>
        <w:ind w:firstLine="480" w:firstLineChars="200"/>
        <w:jc w:val="center"/>
        <w:rPr>
          <w:rFonts w:ascii="仿宋" w:hAnsi="仿宋" w:cs="MingLiU_HKSCS"/>
          <w:b w:val="0"/>
          <w:bCs/>
          <w:sz w:val="24"/>
          <w:szCs w:val="24"/>
          <w:highlight w:val="none"/>
        </w:rPr>
      </w:pPr>
      <w:r>
        <w:rPr>
          <w:b w:val="0"/>
          <w:bCs/>
          <w:sz w:val="24"/>
          <w:szCs w:val="24"/>
          <w:highlight w:val="none"/>
        </w:rPr>
        <w:t>技术参数及要求应答表</w:t>
      </w:r>
    </w:p>
    <w:p w14:paraId="6EDF2F54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ascii="仿宋" w:hAnsi="仿宋"/>
          <w:sz w:val="24"/>
          <w:szCs w:val="24"/>
          <w:highlight w:val="none"/>
        </w:rPr>
        <w:tab/>
      </w: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499"/>
        <w:gridCol w:w="1461"/>
        <w:gridCol w:w="1326"/>
        <w:gridCol w:w="718"/>
        <w:gridCol w:w="1335"/>
        <w:gridCol w:w="1335"/>
      </w:tblGrid>
      <w:tr w14:paraId="59F8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2BEC4BD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79" w:type="pct"/>
            <w:noWrap w:val="0"/>
            <w:vAlign w:val="center"/>
          </w:tcPr>
          <w:p w14:paraId="5000E53D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项目采购</w:t>
            </w:r>
          </w:p>
          <w:p w14:paraId="139EB6D5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需求</w:t>
            </w:r>
          </w:p>
        </w:tc>
        <w:tc>
          <w:tcPr>
            <w:tcW w:w="857" w:type="pct"/>
            <w:noWrap w:val="0"/>
            <w:vAlign w:val="center"/>
          </w:tcPr>
          <w:p w14:paraId="01F074A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招标要求</w:t>
            </w:r>
          </w:p>
        </w:tc>
        <w:tc>
          <w:tcPr>
            <w:tcW w:w="778" w:type="pct"/>
            <w:noWrap w:val="0"/>
            <w:vAlign w:val="center"/>
          </w:tcPr>
          <w:p w14:paraId="24657F6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421" w:type="pct"/>
            <w:noWrap w:val="0"/>
            <w:vAlign w:val="center"/>
          </w:tcPr>
          <w:p w14:paraId="5473080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783" w:type="pct"/>
            <w:noWrap w:val="0"/>
            <w:vAlign w:val="center"/>
          </w:tcPr>
          <w:p w14:paraId="28AA7F78">
            <w:pPr>
              <w:pStyle w:val="2"/>
              <w:spacing w:line="336" w:lineRule="auto"/>
              <w:jc w:val="center"/>
              <w:rPr>
                <w:rFonts w:hint="default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yellow"/>
                <w:lang w:val="en-US" w:eastAsia="zh-CN"/>
              </w:rPr>
              <w:t>证明材料页码</w:t>
            </w:r>
          </w:p>
        </w:tc>
        <w:tc>
          <w:tcPr>
            <w:tcW w:w="783" w:type="pct"/>
            <w:noWrap w:val="0"/>
            <w:vAlign w:val="center"/>
          </w:tcPr>
          <w:p w14:paraId="0995E46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1DF5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790C09B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79" w:type="pct"/>
            <w:noWrap w:val="0"/>
            <w:vAlign w:val="center"/>
          </w:tcPr>
          <w:p w14:paraId="360464F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1FDD3AD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73B4CF9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0B70F4C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32FBB6D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7B67A93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7CFA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76C685C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79" w:type="pct"/>
            <w:noWrap w:val="0"/>
            <w:vAlign w:val="center"/>
          </w:tcPr>
          <w:p w14:paraId="2B547C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4D30117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03E0F10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68FC009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38DFEE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29C4CD0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69DED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68CDD2F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79" w:type="pct"/>
            <w:noWrap w:val="0"/>
            <w:vAlign w:val="center"/>
          </w:tcPr>
          <w:p w14:paraId="4A229CB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3BE4891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38479AF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3FFC010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6829CE4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5C18AC8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C142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3FA3832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79" w:type="pct"/>
            <w:noWrap w:val="0"/>
            <w:vAlign w:val="center"/>
          </w:tcPr>
          <w:p w14:paraId="3514E06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161C7E0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4CD4BA6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453671B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6C1360FE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21CE1DA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3A5B4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281463B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879" w:type="pct"/>
            <w:noWrap w:val="0"/>
            <w:vAlign w:val="center"/>
          </w:tcPr>
          <w:p w14:paraId="6BFAE884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77FEC5D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64E2B7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382A474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16BF737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48ECA77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609C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6" w:type="pct"/>
            <w:noWrap w:val="0"/>
            <w:vAlign w:val="center"/>
          </w:tcPr>
          <w:p w14:paraId="4820594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879" w:type="pct"/>
            <w:noWrap w:val="0"/>
            <w:vAlign w:val="center"/>
          </w:tcPr>
          <w:p w14:paraId="5731273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857" w:type="pct"/>
            <w:noWrap w:val="0"/>
            <w:vAlign w:val="center"/>
          </w:tcPr>
          <w:p w14:paraId="31D87F8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78" w:type="pct"/>
            <w:noWrap w:val="0"/>
            <w:vAlign w:val="center"/>
          </w:tcPr>
          <w:p w14:paraId="2F79635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421" w:type="pct"/>
            <w:noWrap w:val="0"/>
            <w:vAlign w:val="center"/>
          </w:tcPr>
          <w:p w14:paraId="4CC79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5D8F6EB3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783" w:type="pct"/>
            <w:noWrap w:val="0"/>
            <w:vAlign w:val="center"/>
          </w:tcPr>
          <w:p w14:paraId="0C47822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6EB027C6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说明：</w:t>
      </w:r>
    </w:p>
    <w:p w14:paraId="05A8E045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1、“招标要求”一栏应</w:t>
      </w:r>
      <w:r>
        <w:rPr>
          <w:rFonts w:hint="eastAsia" w:ascii="仿宋" w:hAnsi="仿宋" w:cs="仿宋"/>
          <w:b/>
          <w:sz w:val="24"/>
          <w:szCs w:val="24"/>
          <w:highlight w:val="none"/>
        </w:rPr>
        <w:t>填写招标文件</w:t>
      </w:r>
      <w:r>
        <w:rPr>
          <w:rFonts w:hint="eastAsia" w:ascii="仿宋" w:hAnsi="仿宋" w:cs="仿宋"/>
          <w:b/>
          <w:sz w:val="24"/>
          <w:szCs w:val="24"/>
          <w:highlight w:val="none"/>
          <w:lang w:val="en-US" w:eastAsia="zh-CN"/>
        </w:rPr>
        <w:t xml:space="preserve"> 第三章3.3技术要求 </w:t>
      </w:r>
      <w:r>
        <w:rPr>
          <w:rFonts w:hint="eastAsia" w:ascii="仿宋" w:hAnsi="仿宋" w:cs="仿宋"/>
          <w:sz w:val="24"/>
          <w:szCs w:val="24"/>
          <w:highlight w:val="none"/>
        </w:rPr>
        <w:t>的内容；</w:t>
      </w:r>
    </w:p>
    <w:p w14:paraId="37716B9A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2、“响应情况”应对照招标技术要求一一对应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逐条详细填写</w:t>
      </w:r>
      <w:r>
        <w:rPr>
          <w:rFonts w:hint="eastAsia" w:ascii="仿宋" w:hAnsi="仿宋" w:cs="仿宋"/>
          <w:b/>
          <w:bCs/>
          <w:sz w:val="24"/>
          <w:szCs w:val="24"/>
          <w:highlight w:val="none"/>
        </w:rPr>
        <w:t>响应</w:t>
      </w:r>
      <w:r>
        <w:rPr>
          <w:rFonts w:hint="eastAsia" w:ascii="仿宋" w:hAnsi="仿宋" w:cs="仿宋"/>
          <w:b/>
          <w:bCs/>
          <w:sz w:val="24"/>
          <w:szCs w:val="24"/>
          <w:highlight w:val="none"/>
          <w:lang w:val="en-US" w:eastAsia="zh-CN"/>
        </w:rPr>
        <w:t>内容</w:t>
      </w:r>
      <w:r>
        <w:rPr>
          <w:rFonts w:hint="eastAsia" w:ascii="仿宋" w:hAnsi="仿宋" w:cs="仿宋"/>
          <w:sz w:val="24"/>
          <w:szCs w:val="24"/>
          <w:highlight w:val="none"/>
        </w:rPr>
        <w:t>；</w:t>
      </w:r>
    </w:p>
    <w:p w14:paraId="136123B6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</w:rPr>
        <w:t>3、“偏离情况”一栏应如实填写“正偏离”、“负偏离”或“无偏离”；</w:t>
      </w:r>
    </w:p>
    <w:p w14:paraId="3853E466">
      <w:pPr>
        <w:spacing w:line="360" w:lineRule="auto"/>
        <w:rPr>
          <w:rFonts w:hint="default" w:ascii="仿宋" w:hAnsi="仿宋" w:eastAsia="宋体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仿宋" w:hAnsi="仿宋" w:cs="仿宋"/>
          <w:sz w:val="24"/>
          <w:szCs w:val="24"/>
          <w:highlight w:val="none"/>
        </w:rPr>
        <w:t>、</w:t>
      </w:r>
      <w:r>
        <w:rPr>
          <w:rFonts w:hint="eastAsia" w:ascii="仿宋" w:hAnsi="仿宋" w:cs="仿宋"/>
          <w:sz w:val="24"/>
          <w:szCs w:val="24"/>
          <w:highlight w:val="yellow"/>
          <w:lang w:eastAsia="zh-CN"/>
        </w:rPr>
        <w:t>“</w:t>
      </w:r>
      <w:r>
        <w:rPr>
          <w:rFonts w:hint="eastAsia" w:ascii="仿宋" w:hAnsi="仿宋"/>
          <w:sz w:val="24"/>
          <w:szCs w:val="24"/>
          <w:highlight w:val="yellow"/>
          <w:lang w:val="en-US" w:eastAsia="zh-CN"/>
        </w:rPr>
        <w:t>证明材料页码</w:t>
      </w:r>
      <w:r>
        <w:rPr>
          <w:rFonts w:hint="eastAsia" w:ascii="仿宋" w:hAnsi="仿宋" w:cs="仿宋"/>
          <w:sz w:val="24"/>
          <w:szCs w:val="24"/>
          <w:highlight w:val="yellow"/>
          <w:lang w:eastAsia="zh-CN"/>
        </w:rPr>
        <w:t>”</w:t>
      </w:r>
      <w:r>
        <w:rPr>
          <w:rFonts w:hint="eastAsia" w:ascii="仿宋" w:hAnsi="仿宋" w:cs="仿宋"/>
          <w:sz w:val="24"/>
          <w:szCs w:val="24"/>
          <w:highlight w:val="yellow"/>
        </w:rPr>
        <w:t>一栏填写</w:t>
      </w:r>
      <w:r>
        <w:rPr>
          <w:rFonts w:hint="eastAsia" w:ascii="仿宋" w:hAnsi="仿宋" w:cs="仿宋"/>
          <w:sz w:val="24"/>
          <w:szCs w:val="24"/>
          <w:highlight w:val="yellow"/>
          <w:lang w:val="en-US" w:eastAsia="zh-CN"/>
        </w:rPr>
        <w:t>对应参数佐证材料的页码。</w:t>
      </w:r>
    </w:p>
    <w:p w14:paraId="7573B48B">
      <w:pPr>
        <w:spacing w:line="360" w:lineRule="auto"/>
        <w:rPr>
          <w:rFonts w:hint="eastAsia" w:ascii="仿宋" w:hAnsi="仿宋" w:cs="仿宋"/>
          <w:sz w:val="24"/>
          <w:szCs w:val="24"/>
          <w:highlight w:val="none"/>
        </w:rPr>
      </w:pPr>
      <w:r>
        <w:rPr>
          <w:rFonts w:hint="eastAsia" w:ascii="仿宋" w:hAnsi="仿宋" w:cs="仿宋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仿宋" w:hAnsi="仿宋" w:cs="仿宋"/>
          <w:sz w:val="24"/>
          <w:szCs w:val="24"/>
          <w:highlight w:val="none"/>
        </w:rPr>
        <w:t>、投标人应完整响应招标技术要求，并逐条填写《技术响应与偏离表》，如有漏项或缺项，将被视为未实质性满足招标文件要求按无效投标处理。</w:t>
      </w:r>
    </w:p>
    <w:p w14:paraId="4090672F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15C53F89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29FE28E8">
      <w:pPr>
        <w:pStyle w:val="2"/>
        <w:spacing w:line="336" w:lineRule="auto"/>
        <w:ind w:firstLine="480" w:firstLineChars="200"/>
        <w:rPr>
          <w:rFonts w:hint="eastAsia" w:ascii="仿宋" w:hAnsi="仿宋"/>
          <w:sz w:val="24"/>
          <w:szCs w:val="24"/>
          <w:highlight w:val="none"/>
        </w:rPr>
      </w:pPr>
    </w:p>
    <w:p w14:paraId="0C5C067F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投标人名称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/>
          <w:sz w:val="24"/>
          <w:szCs w:val="24"/>
          <w:highlight w:val="none"/>
        </w:rPr>
        <w:t>公章</w:t>
      </w:r>
      <w:r>
        <w:rPr>
          <w:rFonts w:hint="eastAsia" w:ascii="仿宋" w:hAnsi="仿宋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/>
          <w:sz w:val="24"/>
          <w:szCs w:val="24"/>
          <w:highlight w:val="none"/>
        </w:rPr>
        <w:t>：</w:t>
      </w:r>
      <w:r>
        <w:rPr>
          <w:rFonts w:ascii="仿宋" w:hAnsi="仿宋"/>
          <w:sz w:val="24"/>
          <w:szCs w:val="24"/>
          <w:highlight w:val="none"/>
        </w:rPr>
        <w:t>____________</w:t>
      </w:r>
    </w:p>
    <w:p w14:paraId="428FA12A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日期：</w:t>
      </w:r>
      <w:r>
        <w:rPr>
          <w:rFonts w:ascii="仿宋" w:hAnsi="仿宋"/>
          <w:sz w:val="24"/>
          <w:szCs w:val="24"/>
          <w:highlight w:val="none"/>
        </w:rPr>
        <w:t>______</w:t>
      </w:r>
      <w:r>
        <w:rPr>
          <w:rFonts w:hint="eastAsia" w:ascii="仿宋" w:hAnsi="仿宋"/>
          <w:sz w:val="24"/>
          <w:szCs w:val="24"/>
          <w:highlight w:val="none"/>
        </w:rPr>
        <w:t>年</w:t>
      </w:r>
      <w:r>
        <w:rPr>
          <w:rFonts w:ascii="仿宋" w:hAnsi="仿宋"/>
          <w:sz w:val="24"/>
          <w:szCs w:val="24"/>
          <w:highlight w:val="none"/>
        </w:rPr>
        <w:t>____</w:t>
      </w:r>
      <w:r>
        <w:rPr>
          <w:rFonts w:hint="eastAsia" w:ascii="仿宋" w:hAnsi="仿宋"/>
          <w:sz w:val="24"/>
          <w:szCs w:val="24"/>
          <w:highlight w:val="none"/>
        </w:rPr>
        <w:t>月</w:t>
      </w:r>
      <w:r>
        <w:rPr>
          <w:rFonts w:ascii="仿宋" w:hAnsi="仿宋"/>
          <w:sz w:val="24"/>
          <w:szCs w:val="24"/>
          <w:highlight w:val="none"/>
        </w:rPr>
        <w:t>____</w:t>
      </w:r>
      <w:r>
        <w:rPr>
          <w:rFonts w:hint="eastAsia" w:ascii="仿宋" w:hAnsi="仿宋"/>
          <w:sz w:val="24"/>
          <w:szCs w:val="24"/>
          <w:highlight w:val="none"/>
        </w:rPr>
        <w:t>日</w:t>
      </w:r>
    </w:p>
    <w:p w14:paraId="64B3608C">
      <w:pPr>
        <w:pStyle w:val="2"/>
        <w:spacing w:line="336" w:lineRule="auto"/>
        <w:ind w:firstLine="480" w:firstLineChars="200"/>
        <w:jc w:val="left"/>
        <w:rPr>
          <w:rFonts w:hint="eastAsia"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说明：授权用投标专用章的，与公章具有相同法律效力。</w:t>
      </w:r>
    </w:p>
    <w:p w14:paraId="09B51CDB">
      <w:pPr>
        <w:rPr>
          <w:rFonts w:hint="eastAsia"/>
          <w:sz w:val="24"/>
          <w:szCs w:val="24"/>
          <w:lang w:val="en-US" w:eastAsia="zh-CN"/>
        </w:rPr>
      </w:pPr>
    </w:p>
    <w:p w14:paraId="59BB946B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 w14:paraId="3475CCEB">
      <w:pPr>
        <w:pStyle w:val="6"/>
        <w:spacing w:line="360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详见附件：商务应答表</w:t>
      </w:r>
    </w:p>
    <w:p w14:paraId="437D302A">
      <w:pPr>
        <w:pStyle w:val="2"/>
        <w:spacing w:line="336" w:lineRule="auto"/>
        <w:ind w:firstLine="280" w:firstLineChars="100"/>
        <w:jc w:val="center"/>
        <w:rPr>
          <w:rFonts w:hint="eastAsia" w:ascii="仿宋" w:hAnsi="仿宋"/>
          <w:sz w:val="28"/>
          <w:szCs w:val="28"/>
          <w:highlight w:val="none"/>
        </w:rPr>
      </w:pPr>
      <w:r>
        <w:rPr>
          <w:rFonts w:hint="eastAsia"/>
          <w:sz w:val="28"/>
          <w:szCs w:val="28"/>
          <w:lang w:val="en-US" w:eastAsia="zh-CN"/>
        </w:rPr>
        <w:t>商务应答表</w:t>
      </w:r>
    </w:p>
    <w:p w14:paraId="09FC5E5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项目名称：</w:t>
      </w:r>
    </w:p>
    <w:p w14:paraId="2A7A9F8F">
      <w:pPr>
        <w:pStyle w:val="2"/>
        <w:spacing w:line="336" w:lineRule="auto"/>
        <w:ind w:firstLine="240" w:firstLineChars="100"/>
        <w:jc w:val="left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2985"/>
        <w:gridCol w:w="2659"/>
        <w:gridCol w:w="943"/>
        <w:gridCol w:w="967"/>
      </w:tblGrid>
      <w:tr w14:paraId="5CE59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23459BD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51" w:type="pct"/>
            <w:noWrap w:val="0"/>
            <w:vAlign w:val="center"/>
          </w:tcPr>
          <w:p w14:paraId="1605D272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招标文件的</w:t>
            </w:r>
          </w:p>
          <w:p w14:paraId="5935EBED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60" w:type="pct"/>
            <w:noWrap w:val="0"/>
            <w:vAlign w:val="center"/>
          </w:tcPr>
          <w:p w14:paraId="3F12EC6A">
            <w:pPr>
              <w:pStyle w:val="2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投标文件的</w:t>
            </w:r>
          </w:p>
          <w:p w14:paraId="78FB44E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553" w:type="pct"/>
            <w:noWrap w:val="0"/>
            <w:vAlign w:val="center"/>
          </w:tcPr>
          <w:p w14:paraId="4D2C468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7" w:type="pct"/>
            <w:noWrap w:val="0"/>
            <w:vAlign w:val="center"/>
          </w:tcPr>
          <w:p w14:paraId="2AA007FB">
            <w:pPr>
              <w:pStyle w:val="2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说明</w:t>
            </w:r>
          </w:p>
        </w:tc>
      </w:tr>
      <w:tr w14:paraId="61D7C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65ED246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51" w:type="pct"/>
            <w:noWrap w:val="0"/>
            <w:vAlign w:val="center"/>
          </w:tcPr>
          <w:p w14:paraId="5A946C09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560" w:type="pct"/>
            <w:noWrap w:val="0"/>
            <w:vAlign w:val="center"/>
          </w:tcPr>
          <w:p w14:paraId="74A37EA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04E55899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5ED5BEF6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7FB2D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EC03A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8646E68">
            <w:pPr>
              <w:pStyle w:val="2"/>
              <w:spacing w:line="336" w:lineRule="auto"/>
              <w:jc w:val="center"/>
              <w:rPr>
                <w:rFonts w:hint="default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560" w:type="pct"/>
            <w:noWrap w:val="0"/>
            <w:vAlign w:val="center"/>
          </w:tcPr>
          <w:p w14:paraId="27DB915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43E410A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465FEA0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2CCA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17D01B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1ACC0030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1560" w:type="pct"/>
            <w:noWrap w:val="0"/>
            <w:vAlign w:val="center"/>
          </w:tcPr>
          <w:p w14:paraId="630275A7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7904372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49699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210AA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7386888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51" w:type="pct"/>
            <w:shd w:val="clear" w:color="auto" w:fill="auto"/>
            <w:noWrap w:val="0"/>
            <w:vAlign w:val="center"/>
          </w:tcPr>
          <w:p w14:paraId="6A53B13D">
            <w:pPr>
              <w:pStyle w:val="2"/>
              <w:spacing w:line="336" w:lineRule="auto"/>
              <w:jc w:val="center"/>
              <w:rPr>
                <w:rFonts w:hint="eastAsia" w:ascii="仿宋" w:hAnsi="仿宋" w:eastAsia="宋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1560" w:type="pct"/>
            <w:noWrap w:val="0"/>
            <w:vAlign w:val="center"/>
          </w:tcPr>
          <w:p w14:paraId="4287807F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4C1A2370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742E1A98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54950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3488A5BC">
            <w:pPr>
              <w:pStyle w:val="2"/>
              <w:spacing w:line="336" w:lineRule="auto"/>
              <w:jc w:val="center"/>
              <w:rPr>
                <w:rFonts w:hint="eastAsia" w:ascii="仿宋" w:hAnsi="仿宋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仿宋" w:hAnsi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751" w:type="pct"/>
            <w:noWrap w:val="0"/>
            <w:vAlign w:val="center"/>
          </w:tcPr>
          <w:p w14:paraId="1D37D7E4">
            <w:pPr>
              <w:pStyle w:val="2"/>
              <w:spacing w:line="336" w:lineRule="auto"/>
              <w:jc w:val="center"/>
              <w:rPr>
                <w:rFonts w:hint="default" w:ascii="仿宋" w:hAnsi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2122E84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2013B145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139E0B8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  <w:tr w14:paraId="062EB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6" w:type="pct"/>
            <w:noWrap w:val="0"/>
            <w:vAlign w:val="center"/>
          </w:tcPr>
          <w:p w14:paraId="444D9EC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751" w:type="pct"/>
            <w:noWrap w:val="0"/>
            <w:vAlign w:val="center"/>
          </w:tcPr>
          <w:p w14:paraId="13ED5D32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1560" w:type="pct"/>
            <w:noWrap w:val="0"/>
            <w:vAlign w:val="center"/>
          </w:tcPr>
          <w:p w14:paraId="106372CC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53" w:type="pct"/>
            <w:noWrap w:val="0"/>
            <w:vAlign w:val="center"/>
          </w:tcPr>
          <w:p w14:paraId="188C922B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  <w:tc>
          <w:tcPr>
            <w:tcW w:w="567" w:type="pct"/>
            <w:noWrap w:val="0"/>
            <w:vAlign w:val="center"/>
          </w:tcPr>
          <w:p w14:paraId="2DC83311">
            <w:pPr>
              <w:pStyle w:val="2"/>
              <w:spacing w:line="336" w:lineRule="auto"/>
              <w:jc w:val="center"/>
              <w:rPr>
                <w:rFonts w:ascii="仿宋" w:hAnsi="仿宋"/>
                <w:sz w:val="24"/>
                <w:szCs w:val="24"/>
                <w:highlight w:val="none"/>
              </w:rPr>
            </w:pPr>
          </w:p>
        </w:tc>
      </w:tr>
    </w:tbl>
    <w:p w14:paraId="0F60D0D0">
      <w:pPr>
        <w:pStyle w:val="2"/>
        <w:spacing w:line="336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A3B6F18">
      <w:pPr>
        <w:pStyle w:val="3"/>
        <w:widowControl w:val="0"/>
        <w:spacing w:before="0" w:beforeAutospacing="0" w:after="0" w:afterAutospacing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2A8D20D8">
      <w:pPr>
        <w:pStyle w:val="3"/>
        <w:widowControl w:val="0"/>
        <w:spacing w:before="0" w:beforeAutospacing="0" w:after="0" w:afterAutospacing="0"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1、本表只填写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有偏离（包括正偏离和负偏离）的内容，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中商务响应与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要求完全一致的，不用在此表中列出，但必须提交空白表。</w:t>
      </w:r>
    </w:p>
    <w:p w14:paraId="0B126BE6"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必须据实填写，不得虚假响应，否则将取消其投标或成交资格，并按有关规定</w:t>
      </w:r>
      <w:r>
        <w:rPr>
          <w:rFonts w:hint="eastAsia" w:eastAsia="宋体" w:cs="宋体"/>
          <w:color w:val="auto"/>
          <w:sz w:val="24"/>
          <w:szCs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 w14:paraId="627D4295">
      <w:pPr>
        <w:pStyle w:val="2"/>
        <w:spacing w:line="336" w:lineRule="auto"/>
        <w:ind w:firstLine="480" w:firstLineChars="200"/>
        <w:rPr>
          <w:rFonts w:ascii="仿宋" w:hAnsi="仿宋"/>
          <w:sz w:val="24"/>
          <w:szCs w:val="24"/>
          <w:highlight w:val="none"/>
        </w:rPr>
      </w:pPr>
      <w:r>
        <w:rPr>
          <w:rFonts w:hint="eastAsia" w:ascii="仿宋" w:hAnsi="仿宋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/>
          <w:sz w:val="24"/>
          <w:szCs w:val="24"/>
          <w:highlight w:val="none"/>
        </w:rPr>
        <w:t>授权用投标专用章的，与公章具有相同法律效力。</w:t>
      </w:r>
    </w:p>
    <w:p w14:paraId="1C304160"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08A1D3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投标单位名称：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（盖单位公章）</w:t>
      </w:r>
    </w:p>
    <w:p w14:paraId="356B140A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</w:p>
    <w:p w14:paraId="50A74D1F">
      <w:pPr>
        <w:spacing w:line="480" w:lineRule="auto"/>
        <w:ind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4036C2BF">
      <w:pPr>
        <w:rPr>
          <w:rFonts w:hint="eastAsia"/>
          <w:sz w:val="24"/>
          <w:szCs w:val="24"/>
          <w:lang w:val="en-US" w:eastAsia="zh-CN"/>
        </w:rPr>
      </w:pPr>
    </w:p>
    <w:p w14:paraId="70DDD6B6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 w14:paraId="7DA27FC1">
      <w:pPr>
        <w:pStyle w:val="6"/>
        <w:spacing w:line="360" w:lineRule="auto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项目实施方案及业绩情况表</w:t>
      </w:r>
    </w:p>
    <w:p w14:paraId="7425271B">
      <w:pPr>
        <w:pStyle w:val="6"/>
        <w:spacing w:line="360" w:lineRule="auto"/>
        <w:ind w:firstLine="480"/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项目实施方案</w:t>
      </w:r>
    </w:p>
    <w:p w14:paraId="63E79C79">
      <w:pPr>
        <w:pStyle w:val="6"/>
        <w:spacing w:line="360" w:lineRule="auto"/>
        <w:ind w:firstLine="480"/>
        <w:jc w:val="center"/>
        <w:rPr>
          <w:rFonts w:hint="eastAsia"/>
          <w:i/>
          <w:iCs/>
          <w:sz w:val="28"/>
          <w:szCs w:val="28"/>
          <w:lang w:val="en-US" w:eastAsia="zh-CN"/>
        </w:rPr>
      </w:pPr>
      <w:r>
        <w:rPr>
          <w:rFonts w:hint="eastAsia"/>
          <w:i/>
          <w:iCs/>
          <w:sz w:val="28"/>
          <w:szCs w:val="28"/>
          <w:lang w:val="en-US" w:eastAsia="zh-CN"/>
        </w:rPr>
        <w:t>依据第五章评标办法自拟方案</w:t>
      </w:r>
    </w:p>
    <w:p w14:paraId="264DEBE5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 w14:paraId="5FDD04E1">
      <w:pPr>
        <w:pStyle w:val="6"/>
        <w:jc w:val="center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业绩情况表</w:t>
      </w: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36B41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6BF741C0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508" w:type="dxa"/>
            <w:tcBorders>
              <w:top w:val="single" w:color="auto" w:sz="4" w:space="0"/>
            </w:tcBorders>
            <w:vAlign w:val="center"/>
          </w:tcPr>
          <w:p w14:paraId="2ADF83D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vAlign w:val="center"/>
          </w:tcPr>
          <w:p w14:paraId="389B8FA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9" w:type="dxa"/>
            <w:tcBorders>
              <w:top w:val="single" w:color="auto" w:sz="4" w:space="0"/>
            </w:tcBorders>
            <w:vAlign w:val="center"/>
          </w:tcPr>
          <w:p w14:paraId="1538ABC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485" w:type="dxa"/>
            <w:tcBorders>
              <w:top w:val="single" w:color="auto" w:sz="4" w:space="0"/>
            </w:tcBorders>
            <w:vAlign w:val="center"/>
          </w:tcPr>
          <w:p w14:paraId="7B7B5C01">
            <w:pPr>
              <w:spacing w:line="400" w:lineRule="exact"/>
              <w:ind w:firstLine="360" w:firstLineChars="150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57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1BAFDBD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完成项目质量</w:t>
            </w:r>
          </w:p>
        </w:tc>
        <w:tc>
          <w:tcPr>
            <w:tcW w:w="109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34101B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 xml:space="preserve">  备注</w:t>
            </w:r>
          </w:p>
        </w:tc>
      </w:tr>
      <w:tr w14:paraId="4CF4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1F2B27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1944CD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505D33F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FE2A92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625B498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3590BB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F67BA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CD6C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5FB70F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4918842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6321CB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180677B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4B1746B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10C14B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09558D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FE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0297B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3E49D8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544769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295B22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73AE83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0127253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64B83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5E70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6D3AF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7E0959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B692C5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3631337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vAlign w:val="center"/>
          </w:tcPr>
          <w:p w14:paraId="3ECEA6F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0BBDD2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4308B0D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BD9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794AA3E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683249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B46B5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A84C2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21A2DBB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E878C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2EEE333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5072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793BBA3D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vAlign w:val="center"/>
          </w:tcPr>
          <w:p w14:paraId="1ADF2E2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vAlign w:val="center"/>
          </w:tcPr>
          <w:p w14:paraId="2BDA73F6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vAlign w:val="center"/>
          </w:tcPr>
          <w:p w14:paraId="5A5064FA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10DEABA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8F6D07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B18F668">
            <w:pPr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FD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tcBorders>
              <w:bottom w:val="single" w:color="auto" w:sz="4" w:space="0"/>
            </w:tcBorders>
            <w:vAlign w:val="center"/>
          </w:tcPr>
          <w:p w14:paraId="679BB24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8" w:type="dxa"/>
            <w:tcBorders>
              <w:bottom w:val="single" w:color="auto" w:sz="4" w:space="0"/>
            </w:tcBorders>
            <w:vAlign w:val="center"/>
          </w:tcPr>
          <w:p w14:paraId="57B40AE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vAlign w:val="center"/>
          </w:tcPr>
          <w:p w14:paraId="1BF0B95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9" w:type="dxa"/>
            <w:tcBorders>
              <w:bottom w:val="single" w:color="auto" w:sz="4" w:space="0"/>
            </w:tcBorders>
            <w:vAlign w:val="center"/>
          </w:tcPr>
          <w:p w14:paraId="43DA44E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87A224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4D27D2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9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3D093E8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4BF603C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注：投标人（仅限于投标人自己实施的）以上业绩需提供采购合同复印件加盖公章。</w:t>
      </w:r>
    </w:p>
    <w:p w14:paraId="26FA2E6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5ABABC9F">
      <w:pPr>
        <w:spacing w:line="360" w:lineRule="auto"/>
        <w:ind w:left="36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E6A80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（全称及公章）</w:t>
      </w:r>
    </w:p>
    <w:p w14:paraId="7E5B9F25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法定代表人或委托代理人（签字或盖章）：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</w:t>
      </w:r>
    </w:p>
    <w:p w14:paraId="4650C26A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日    期: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D0864C7">
      <w:pPr>
        <w:adjustRightInd w:val="0"/>
        <w:spacing w:line="360" w:lineRule="auto"/>
        <w:ind w:firstLine="385" w:firstLineChars="175"/>
        <w:jc w:val="left"/>
        <w:rPr>
          <w:rFonts w:hint="eastAsia" w:ascii="方正仿宋_GB2312" w:hAnsi="方正仿宋_GB2312" w:eastAsia="方正仿宋_GB2312" w:cs="方正仿宋_GB2312"/>
          <w:bCs/>
          <w:color w:val="auto"/>
          <w:sz w:val="22"/>
          <w:szCs w:val="22"/>
          <w:highlight w:val="none"/>
          <w:u w:val="single"/>
        </w:rPr>
      </w:pPr>
    </w:p>
    <w:p w14:paraId="108ACC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3062B5"/>
    <w:rsid w:val="0F30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3">
    <w:name w:val="Normal (Web)"/>
    <w:basedOn w:val="1"/>
    <w:qFormat/>
    <w:uiPriority w:val="0"/>
    <w:pPr>
      <w:ind w:left="120" w:right="120"/>
      <w:jc w:val="left"/>
    </w:pPr>
    <w:rPr>
      <w:kern w:val="0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2025-09-01T08:45:00Z</dcterms:created>
  <dc:creator>  </dc:creator>
  <cp:lastModifiedBy>  </cp:lastModifiedBy>
  <dcterms:modified xsi:type="dcterms:W3CDTF">2025-09-01T08:46:30Z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A007FFBB083F4A7380A0401F9B3E4AD5_11</vt:lpwstr>
  </property>
  <property fmtid="{D5CDD505-2E9C-101B-9397-08002B2CF9AE}" pid="4" name="KSOTemplateDocerSaveRecord">
    <vt:lpwstr>eyJoZGlkIjoiNDMyMWYzNzk3NjM1ZjRjZTAzNzAyZGY2OGEwNDY3MTciLCJ1c2VySWQiOiI1Njk1MDIwOTAifQ==</vt:lpwstr>
  </property>
</Properties>
</file>