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采购包</w:t>
      </w:r>
      <w:r>
        <w:rPr>
          <w:rFonts w:hint="eastAsia" w:ascii="宋体" w:hAnsi="宋体" w:eastAsia="宋体" w:cs="宋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07DE6C18">
      <w:pPr>
        <w:pStyle w:val="9"/>
        <w:rPr>
          <w:rFonts w:hint="eastAsia"/>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5F287E98">
      <w:pPr>
        <w:pStyle w:val="15"/>
        <w:keepNext w:val="0"/>
        <w:keepLines w:val="0"/>
        <w:pageBreakBefore w:val="0"/>
        <w:widowControl/>
        <w:numPr>
          <w:ilvl w:val="0"/>
          <w:numId w:val="0"/>
        </w:numPr>
        <w:wordWrap/>
        <w:overflowPunct/>
        <w:topLinePunct w:val="0"/>
        <w:bidi w:val="0"/>
        <w:spacing w:line="480" w:lineRule="exact"/>
        <w:ind w:left="420" w:leftChars="200" w:firstLine="0" w:firstLineChars="0"/>
        <w:rPr>
          <w:rFonts w:hint="eastAsia"/>
          <w:b/>
          <w:bCs/>
          <w:color w:val="auto"/>
          <w:sz w:val="24"/>
          <w:szCs w:val="24"/>
          <w:lang w:val="en-US" w:eastAsia="zh-CN"/>
        </w:rPr>
      </w:pPr>
      <w:r>
        <w:rPr>
          <w:rFonts w:hint="eastAsia"/>
          <w:b/>
          <w:bCs/>
          <w:color w:val="auto"/>
          <w:sz w:val="24"/>
          <w:szCs w:val="24"/>
          <w:lang w:val="en-US" w:eastAsia="zh-CN"/>
        </w:rPr>
        <w:t>一、一般资格审查</w:t>
      </w:r>
    </w:p>
    <w:p w14:paraId="11AD3267">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1、具有独立承担民事责任能力的法人、其他组织或自然人；提供有效存续的证明文件。</w:t>
      </w:r>
    </w:p>
    <w:p w14:paraId="31569F7E">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2、提供投标截止时间前两年内任意一个年度经审计的赋码财务审计报告或投标截止时间前六个月内银行出具的资信证明；</w:t>
      </w:r>
    </w:p>
    <w:p w14:paraId="31384AA1">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u w:val="single"/>
          <w:lang w:val="en-US" w:eastAsia="zh-CN"/>
        </w:rPr>
      </w:pPr>
      <w:r>
        <w:rPr>
          <w:rFonts w:hint="eastAsia"/>
          <w:b w:val="0"/>
          <w:bCs w:val="0"/>
          <w:color w:val="auto"/>
          <w:sz w:val="21"/>
          <w:szCs w:val="21"/>
          <w:u w:val="single"/>
          <w:lang w:val="en-US" w:eastAsia="zh-CN"/>
        </w:rPr>
        <w:t>注：① 根据“财办〔2022〕32号、财会〔2023〕15号”的规定，审计报告应在注册会计师行业统一监管平台进行自动赋码验证。未赋码的视为不满足本项资格条件要求。② 资信证明不限定采购人或项目名称，包括但不限于本项目。</w:t>
      </w:r>
    </w:p>
    <w:p w14:paraId="59D2796C">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b w:val="0"/>
          <w:bCs w:val="0"/>
          <w:color w:val="auto"/>
          <w:sz w:val="21"/>
          <w:szCs w:val="21"/>
          <w:lang w:val="en-US" w:eastAsia="zh-CN"/>
        </w:rPr>
        <w:t>3、税收缴纳证明</w:t>
      </w:r>
      <w:r>
        <w:rPr>
          <w:rFonts w:hint="eastAsia"/>
          <w:b w:val="0"/>
          <w:bCs w:val="0"/>
          <w:color w:val="auto"/>
          <w:sz w:val="21"/>
          <w:szCs w:val="21"/>
          <w:lang w:eastAsia="zh-CN"/>
        </w:rPr>
        <w:t>：提供投标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p>
    <w:p w14:paraId="2CE52FFF">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eastAsia="宋体"/>
          <w:b w:val="0"/>
          <w:bCs w:val="0"/>
          <w:color w:val="auto"/>
          <w:sz w:val="21"/>
          <w:szCs w:val="21"/>
          <w:highlight w:val="none"/>
          <w:lang w:val="en-US" w:eastAsia="zh-CN"/>
        </w:rPr>
      </w:pPr>
      <w:r>
        <w:rPr>
          <w:rFonts w:hint="eastAsia"/>
          <w:b w:val="0"/>
          <w:bCs w:val="0"/>
          <w:color w:val="auto"/>
          <w:sz w:val="21"/>
          <w:szCs w:val="21"/>
          <w:lang w:val="en-US" w:eastAsia="zh-CN"/>
        </w:rPr>
        <w:t>4、</w:t>
      </w:r>
      <w:r>
        <w:rPr>
          <w:rFonts w:hint="eastAsia" w:ascii="宋体" w:hAnsi="宋体" w:eastAsia="宋体" w:cs="宋体"/>
          <w:color w:val="000000" w:themeColor="text1"/>
          <w:sz w:val="21"/>
          <w:szCs w:val="21"/>
          <w14:textFill>
            <w14:solidFill>
              <w14:schemeClr w14:val="tx1"/>
            </w14:solidFill>
          </w14:textFill>
        </w:rPr>
        <w:t>社会保障资金缴纳证明</w:t>
      </w:r>
      <w:r>
        <w:rPr>
          <w:rFonts w:hint="eastAsia"/>
          <w:b w:val="0"/>
          <w:bCs w:val="0"/>
          <w:color w:val="auto"/>
          <w:sz w:val="21"/>
          <w:szCs w:val="21"/>
          <w:lang w:eastAsia="zh-CN"/>
        </w:rPr>
        <w:t>：提供投标截止时间前一年内任意一个月的任意险种社会保障资金的凭据（税务机关出具的完税证明或社会保险缴费凭据）；依法不需要缴纳社会保障资金的单位，应提供相关证明文件。</w:t>
      </w:r>
    </w:p>
    <w:p w14:paraId="78E4D3DA">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5、提供具有履行合同所必需的设备和专业技术能力的承诺函</w:t>
      </w:r>
      <w:r>
        <w:rPr>
          <w:rFonts w:hint="eastAsia" w:ascii="宋体" w:hAnsi="宋体" w:eastAsia="宋体" w:cs="宋体"/>
          <w:color w:val="000000" w:themeColor="text1"/>
          <w:sz w:val="21"/>
          <w:szCs w:val="21"/>
          <w14:textFill>
            <w14:solidFill>
              <w14:schemeClr w14:val="tx1"/>
            </w14:solidFill>
          </w14:textFill>
        </w:rPr>
        <w:t>；</w:t>
      </w:r>
      <w:r>
        <w:rPr>
          <w:rFonts w:hint="eastAsia"/>
          <w:b/>
          <w:bCs/>
          <w:color w:val="auto"/>
          <w:sz w:val="21"/>
          <w:szCs w:val="21"/>
          <w:lang w:eastAsia="zh-CN"/>
        </w:rPr>
        <w:t>详见参考格式</w:t>
      </w:r>
      <w:r>
        <w:rPr>
          <w:rFonts w:hint="eastAsia"/>
          <w:b/>
          <w:bCs/>
          <w:color w:val="auto"/>
          <w:sz w:val="21"/>
          <w:szCs w:val="21"/>
          <w:lang w:val="en-US" w:eastAsia="zh-CN"/>
        </w:rPr>
        <w:t>1。</w:t>
      </w:r>
    </w:p>
    <w:p w14:paraId="7EAF15AB">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6、</w:t>
      </w:r>
      <w:r>
        <w:rPr>
          <w:b w:val="0"/>
          <w:bCs w:val="0"/>
          <w:color w:val="auto"/>
          <w:sz w:val="21"/>
          <w:szCs w:val="21"/>
        </w:rPr>
        <w:t>信誉要求</w:t>
      </w:r>
      <w:r>
        <w:rPr>
          <w:rFonts w:hint="eastAsia"/>
          <w:b w:val="0"/>
          <w:bCs w:val="0"/>
          <w:color w:val="auto"/>
          <w:sz w:val="21"/>
          <w:szCs w:val="21"/>
          <w:lang w:eastAsia="zh-CN"/>
        </w:rPr>
        <w:t>：参加本次政府采购活动前3年内在经营活动中没有重大违纪，以及未被列入“信用中国”（www.creditchina.gov.cn）失信被执行人名单、重大税收违法失信主体和</w:t>
      </w:r>
    </w:p>
    <w:p w14:paraId="20C7D2BD">
      <w:pPr>
        <w:keepNext w:val="0"/>
        <w:keepLines w:val="0"/>
        <w:pageBreakBefore w:val="0"/>
        <w:widowControl/>
        <w:wordWrap/>
        <w:overflowPunct/>
        <w:topLinePunct w:val="0"/>
        <w:bidi w:val="0"/>
        <w:spacing w:line="480" w:lineRule="exact"/>
        <w:jc w:val="left"/>
        <w:rPr>
          <w:rFonts w:hint="eastAsia"/>
          <w:b/>
          <w:bCs/>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b w:val="0"/>
          <w:bCs w:val="0"/>
          <w:color w:val="auto"/>
          <w:sz w:val="21"/>
          <w:szCs w:val="21"/>
          <w:lang w:eastAsia="zh-CN"/>
        </w:rPr>
        <w:t>“中国政府采购网”（www.ccgp.gov.cn）政府采购严重违法失信行为记录名单的书面声明；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p>
    <w:p w14:paraId="5FEF65C2">
      <w:pPr>
        <w:pStyle w:val="15"/>
        <w:keepNext w:val="0"/>
        <w:keepLines w:val="0"/>
        <w:pageBreakBefore w:val="0"/>
        <w:numPr>
          <w:ilvl w:val="0"/>
          <w:numId w:val="0"/>
        </w:numPr>
        <w:wordWrap/>
        <w:overflowPunct/>
        <w:topLinePunct w:val="0"/>
        <w:bidi w:val="0"/>
        <w:spacing w:line="432" w:lineRule="auto"/>
        <w:rPr>
          <w:rFonts w:hint="eastAsia" w:asciiTheme="minorHAnsi" w:hAnsiTheme="minorHAnsi" w:eastAsiaTheme="minorEastAsia" w:cstheme="minorBidi"/>
          <w:b w:val="0"/>
          <w:bCs w:val="0"/>
          <w:snapToGrid/>
          <w:color w:val="auto"/>
          <w:kern w:val="0"/>
          <w:sz w:val="21"/>
          <w:szCs w:val="21"/>
          <w:lang w:val="en-US" w:eastAsia="zh-CN"/>
        </w:rPr>
      </w:pPr>
      <w:r>
        <w:rPr>
          <w:rFonts w:hint="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val="0"/>
          <w:bCs w:val="0"/>
          <w:snapToGrid/>
          <w:color w:val="auto"/>
          <w:kern w:val="0"/>
          <w:sz w:val="24"/>
          <w:szCs w:val="24"/>
          <w:lang w:val="en-US" w:eastAsia="zh-CN"/>
        </w:rPr>
        <w:t>、</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1、法定代表人证明书及授权书；</w:t>
      </w:r>
      <w:r>
        <w:rPr>
          <w:rFonts w:hint="eastAsia" w:asciiTheme="minorHAnsi" w:hAnsiTheme="minorHAnsi" w:eastAsiaTheme="minorEastAsia" w:cstheme="minorBidi"/>
          <w:b/>
          <w:bCs/>
          <w:snapToGrid/>
          <w:color w:val="auto"/>
          <w:kern w:val="0"/>
          <w:sz w:val="21"/>
          <w:szCs w:val="21"/>
          <w:lang w:val="en-US" w:eastAsia="zh-CN"/>
        </w:rPr>
        <w:t>详见参考格式3。</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提供法定代表人授权书及授权代表合法有效的身份证扫描件。</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w:t>
      </w:r>
      <w:r>
        <w:rPr>
          <w:rFonts w:hint="eastAsia" w:cstheme="minorBidi"/>
          <w:b w:val="0"/>
          <w:bCs w:val="0"/>
          <w:snapToGrid/>
          <w:color w:val="auto"/>
          <w:kern w:val="0"/>
          <w:sz w:val="21"/>
          <w:szCs w:val="21"/>
          <w:lang w:val="en-US" w:eastAsia="zh-CN"/>
        </w:rPr>
        <w:t>2</w:t>
      </w:r>
      <w:r>
        <w:rPr>
          <w:rFonts w:hint="eastAsia" w:asciiTheme="minorHAnsi" w:hAnsiTheme="minorHAnsi" w:eastAsiaTheme="minorEastAsia" w:cstheme="minorBidi"/>
          <w:b w:val="0"/>
          <w:bCs w:val="0"/>
          <w:snapToGrid/>
          <w:color w:val="auto"/>
          <w:kern w:val="0"/>
          <w:sz w:val="21"/>
          <w:szCs w:val="21"/>
          <w:lang w:val="en-US" w:eastAsia="zh-CN"/>
        </w:rPr>
        <w:t>、单位负责人为同一人或者存在直接控股、管理关系的不同投标人，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r>
        <w:rPr>
          <w:rFonts w:hint="eastAsia" w:cstheme="minorBidi"/>
          <w:b/>
          <w:bCs/>
          <w:snapToGrid/>
          <w:color w:val="auto"/>
          <w:kern w:val="0"/>
          <w:sz w:val="21"/>
          <w:szCs w:val="21"/>
          <w:lang w:val="en-US" w:eastAsia="zh-CN"/>
        </w:rPr>
        <w:t>，承诺函见参考格式4</w:t>
      </w:r>
      <w:r>
        <w:rPr>
          <w:rFonts w:hint="eastAsia" w:asciiTheme="minorHAnsi" w:hAnsiTheme="minorHAnsi" w:eastAsiaTheme="minorEastAsia" w:cstheme="minorBidi"/>
          <w:b/>
          <w:bCs/>
          <w:snapToGrid/>
          <w:color w:val="auto"/>
          <w:kern w:val="0"/>
          <w:sz w:val="21"/>
          <w:szCs w:val="21"/>
          <w:lang w:val="en-US" w:eastAsia="zh-CN"/>
        </w:rPr>
        <w:t>）；</w:t>
      </w:r>
    </w:p>
    <w:p w14:paraId="2796D924">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Theme="minorHAnsi" w:hAnsiTheme="minorHAnsi" w:eastAsiaTheme="minorEastAsia" w:cstheme="minorBidi"/>
          <w:b/>
          <w:bCs/>
          <w:snapToGrid/>
          <w:color w:val="auto"/>
          <w:kern w:val="0"/>
          <w:sz w:val="21"/>
          <w:szCs w:val="21"/>
          <w:lang w:val="en-US" w:eastAsia="zh-CN"/>
        </w:rPr>
      </w:pPr>
      <w:r>
        <w:rPr>
          <w:rFonts w:hint="eastAsia" w:cstheme="minorBidi"/>
          <w:b w:val="0"/>
          <w:bCs w:val="0"/>
          <w:snapToGrid/>
          <w:color w:val="auto"/>
          <w:kern w:val="0"/>
          <w:sz w:val="21"/>
          <w:szCs w:val="21"/>
          <w:lang w:val="en-US" w:eastAsia="zh-CN"/>
        </w:rPr>
        <w:t>3</w:t>
      </w:r>
      <w:r>
        <w:rPr>
          <w:rFonts w:hint="eastAsia" w:asciiTheme="minorHAnsi" w:hAnsiTheme="minorHAnsi" w:eastAsiaTheme="minorEastAsia" w:cstheme="minorBidi"/>
          <w:b w:val="0"/>
          <w:bCs w:val="0"/>
          <w:snapToGrid/>
          <w:color w:val="auto"/>
          <w:kern w:val="0"/>
          <w:sz w:val="21"/>
          <w:szCs w:val="21"/>
          <w:lang w:val="en-US" w:eastAsia="zh-CN"/>
        </w:rPr>
        <w:t>、本项目不接受联合体投标；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w:t>
      </w:r>
      <w:r>
        <w:rPr>
          <w:rFonts w:hint="eastAsia" w:cstheme="minorBidi"/>
          <w:b/>
          <w:bCs/>
          <w:snapToGrid/>
          <w:color w:val="auto"/>
          <w:kern w:val="0"/>
          <w:sz w:val="21"/>
          <w:szCs w:val="21"/>
          <w:lang w:val="en-US" w:eastAsia="zh-CN"/>
        </w:rPr>
        <w:t>5</w:t>
      </w:r>
      <w:r>
        <w:rPr>
          <w:rFonts w:hint="eastAsia" w:asciiTheme="minorHAnsi" w:hAnsiTheme="minorHAnsi" w:eastAsiaTheme="minorEastAsia" w:cstheme="minorBidi"/>
          <w:b/>
          <w:bCs/>
          <w:snapToGrid/>
          <w:color w:val="auto"/>
          <w:kern w:val="0"/>
          <w:sz w:val="21"/>
          <w:szCs w:val="21"/>
          <w:lang w:val="en-US" w:eastAsia="zh-CN"/>
        </w:rPr>
        <w:t>。</w:t>
      </w:r>
    </w:p>
    <w:p w14:paraId="56E3606D">
      <w:pPr>
        <w:pStyle w:val="15"/>
        <w:keepNext w:val="0"/>
        <w:keepLines w:val="0"/>
        <w:pageBreakBefore w:val="0"/>
        <w:widowControl/>
        <w:numPr>
          <w:ilvl w:val="0"/>
          <w:numId w:val="0"/>
        </w:numPr>
        <w:wordWrap/>
        <w:overflowPunct/>
        <w:topLinePunct w:val="0"/>
        <w:bidi w:val="0"/>
        <w:spacing w:line="480" w:lineRule="exact"/>
        <w:ind w:firstLine="422" w:firstLineChars="200"/>
        <w:rPr>
          <w:rFonts w:hint="eastAsia" w:cstheme="minorBidi"/>
          <w:b/>
          <w:bCs/>
          <w:snapToGrid/>
          <w:color w:val="auto"/>
          <w:kern w:val="0"/>
          <w:sz w:val="21"/>
          <w:szCs w:val="21"/>
          <w:lang w:val="en-US" w:eastAsia="zh-CN"/>
        </w:rPr>
      </w:pPr>
    </w:p>
    <w:p w14:paraId="6B38C3D4">
      <w:pPr>
        <w:pStyle w:val="15"/>
        <w:keepNext w:val="0"/>
        <w:keepLines w:val="0"/>
        <w:pageBreakBefore w:val="0"/>
        <w:widowControl/>
        <w:numPr>
          <w:ilvl w:val="0"/>
          <w:numId w:val="0"/>
        </w:numPr>
        <w:wordWrap/>
        <w:overflowPunct/>
        <w:topLinePunct w:val="0"/>
        <w:bidi w:val="0"/>
        <w:spacing w:line="480" w:lineRule="exact"/>
        <w:ind w:firstLine="482" w:firstLineChars="200"/>
        <w:rPr>
          <w:rFonts w:hint="eastAsia"/>
          <w:b w:val="0"/>
          <w:bCs w:val="0"/>
          <w:color w:val="auto"/>
          <w:sz w:val="21"/>
          <w:szCs w:val="21"/>
          <w:lang w:val="en-US" w:eastAsia="zh-CN"/>
        </w:rPr>
      </w:pPr>
      <w:r>
        <w:rPr>
          <w:rFonts w:hint="eastAsia" w:cstheme="minorBidi"/>
          <w:b/>
          <w:bCs/>
          <w:snapToGrid/>
          <w:color w:val="auto"/>
          <w:kern w:val="0"/>
          <w:sz w:val="24"/>
          <w:szCs w:val="24"/>
          <w:lang w:val="en-US" w:eastAsia="zh-CN"/>
        </w:rPr>
        <w:t>三、落实政府采购政策资格审查</w:t>
      </w:r>
    </w:p>
    <w:p w14:paraId="2ED73C9F">
      <w:pPr>
        <w:keepNext w:val="0"/>
        <w:keepLines w:val="0"/>
        <w:pageBreakBefore w:val="0"/>
        <w:widowControl/>
        <w:wordWrap/>
        <w:overflowPunct/>
        <w:topLinePunct w:val="0"/>
        <w:bidi w:val="0"/>
        <w:spacing w:line="480" w:lineRule="exact"/>
        <w:ind w:firstLine="420" w:firstLineChars="200"/>
        <w:jc w:val="both"/>
        <w:rPr>
          <w:rFonts w:hint="default"/>
          <w:b w:val="0"/>
          <w:bCs w:val="0"/>
          <w:color w:val="auto"/>
          <w:sz w:val="21"/>
          <w:szCs w:val="21"/>
          <w:lang w:val="en-US" w:eastAsia="zh-CN"/>
        </w:rPr>
        <w:sectPr>
          <w:pgSz w:w="11906" w:h="16838"/>
          <w:pgMar w:top="1440" w:right="1800" w:bottom="1440" w:left="1800" w:header="851" w:footer="992" w:gutter="0"/>
          <w:pgNumType w:fmt="decimal"/>
          <w:cols w:space="720" w:num="1"/>
          <w:docGrid w:type="lines" w:linePitch="312" w:charSpace="0"/>
        </w:sectPr>
      </w:pPr>
      <w:r>
        <w:rPr>
          <w:rFonts w:hint="default" w:asciiTheme="minorHAnsi" w:hAnsiTheme="minorHAnsi" w:eastAsiaTheme="minorEastAsia" w:cstheme="minorBidi"/>
          <w:b w:val="0"/>
          <w:bCs w:val="0"/>
          <w:snapToGrid/>
          <w:color w:val="auto"/>
          <w:kern w:val="0"/>
          <w:sz w:val="21"/>
          <w:szCs w:val="21"/>
          <w:lang w:val="en-US" w:eastAsia="zh-CN"/>
        </w:rPr>
        <w:t>本采购包专门面向中小企业采购。服务全部由符合政策要求的中小企业承接。中小企业参加政府采购活动，应当出具政策规定的《中小企业声明函》。</w:t>
      </w:r>
    </w:p>
    <w:p w14:paraId="36EA4B39">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4A2009C5">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716336AB">
      <w:pPr>
        <w:spacing w:line="360" w:lineRule="auto"/>
        <w:rPr>
          <w:rFonts w:hint="eastAsia" w:ascii="宋体" w:hAnsi="宋体" w:eastAsia="宋体" w:cs="宋体"/>
          <w:sz w:val="21"/>
          <w:szCs w:val="21"/>
        </w:rPr>
      </w:pPr>
    </w:p>
    <w:p w14:paraId="1F616C57">
      <w:pPr>
        <w:spacing w:line="360" w:lineRule="auto"/>
        <w:rPr>
          <w:rFonts w:hint="eastAsia" w:ascii="宋体" w:hAnsi="宋体" w:eastAsia="宋体" w:cs="宋体"/>
          <w:sz w:val="21"/>
          <w:szCs w:val="21"/>
        </w:rPr>
      </w:pPr>
    </w:p>
    <w:p w14:paraId="224632A6">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510F6E1B">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5DBB3EA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日期：___年___月___日</w:t>
      </w:r>
    </w:p>
    <w:p w14:paraId="6B324DF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483CB99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p>
    <w:p w14:paraId="26223EA7">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w:t>
      </w:r>
      <w:r>
        <w:rPr>
          <w:rFonts w:hint="eastAsia" w:ascii="宋体" w:hAnsi="宋体" w:eastAsia="宋体" w:cs="宋体"/>
          <w:kern w:val="0"/>
          <w:sz w:val="21"/>
          <w:szCs w:val="21"/>
          <w:highlight w:val="none"/>
          <w:lang w:eastAsia="zh-CN"/>
        </w:rPr>
        <w:t>投标文件</w:t>
      </w:r>
      <w:r>
        <w:rPr>
          <w:rFonts w:hint="eastAsia" w:ascii="宋体" w:hAnsi="宋体" w:eastAsia="宋体" w:cs="宋体"/>
          <w:kern w:val="0"/>
          <w:sz w:val="21"/>
          <w:szCs w:val="21"/>
          <w:highlight w:val="none"/>
        </w:rPr>
        <w:t>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p>
    <w:p w14:paraId="4974AEA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我单位已按照</w:t>
      </w:r>
      <w:r>
        <w:rPr>
          <w:rFonts w:hint="eastAsia" w:ascii="宋体" w:hAnsi="宋体" w:eastAsia="宋体" w:cs="宋体"/>
          <w:kern w:val="0"/>
          <w:sz w:val="21"/>
          <w:szCs w:val="21"/>
          <w:highlight w:val="none"/>
          <w:lang w:val="en-US" w:eastAsia="zh-CN"/>
        </w:rPr>
        <w:t>招标</w:t>
      </w:r>
      <w:r>
        <w:rPr>
          <w:rFonts w:hint="eastAsia" w:ascii="宋体" w:hAnsi="宋体" w:eastAsia="宋体" w:cs="宋体"/>
          <w:kern w:val="0"/>
          <w:sz w:val="21"/>
          <w:szCs w:val="21"/>
          <w:highlight w:val="none"/>
        </w:rPr>
        <w:t>文件规定进行了信用查询。我单位承诺：合同签订前，若我单位具有不良信用记录情形，贵方可取消我单位成交资格或者不授予合同，所有责任由我单位自行承担。同时，我单位愿意无条件接受监管部门的调查处理。</w:t>
      </w:r>
    </w:p>
    <w:p w14:paraId="5C441A8B">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1F3C0968">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CE79F4E">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15BD41D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2937AE88">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1A9B4BC2">
      <w:pPr>
        <w:rPr>
          <w:rFonts w:hint="eastAsia"/>
        </w:rPr>
      </w:pPr>
    </w:p>
    <w:p w14:paraId="55FB5112">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346EEFC">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 xml:space="preserve"> </w:t>
      </w:r>
    </w:p>
    <w:p w14:paraId="2E26C6B7">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日</w:t>
      </w:r>
    </w:p>
    <w:p w14:paraId="68A2F78E">
      <w:pPr>
        <w:jc w:val="both"/>
        <w:rPr>
          <w:rFonts w:hint="eastAsia" w:ascii="宋体" w:hAnsi="宋体" w:eastAsia="宋体" w:cs="宋体"/>
          <w:b/>
          <w:bCs/>
          <w:sz w:val="24"/>
          <w:szCs w:val="24"/>
          <w:highlight w:val="none"/>
          <w:lang w:val="en-US" w:eastAsia="zh-CN"/>
        </w:rPr>
      </w:pPr>
    </w:p>
    <w:p w14:paraId="3BF20277">
      <w:pPr>
        <w:jc w:val="both"/>
        <w:rPr>
          <w:rFonts w:hint="eastAsia" w:ascii="宋体" w:hAnsi="宋体" w:eastAsia="宋体" w:cs="宋体"/>
          <w:b/>
          <w:bCs/>
          <w:sz w:val="24"/>
          <w:szCs w:val="24"/>
          <w:highlight w:val="none"/>
          <w:lang w:val="en-US" w:eastAsia="zh-CN"/>
        </w:rPr>
      </w:pPr>
    </w:p>
    <w:p w14:paraId="6E635235">
      <w:pPr>
        <w:jc w:val="both"/>
        <w:rPr>
          <w:rFonts w:hint="eastAsia" w:ascii="宋体" w:hAnsi="宋体" w:eastAsia="宋体" w:cs="宋体"/>
          <w:b/>
          <w:bCs/>
          <w:sz w:val="24"/>
          <w:szCs w:val="24"/>
          <w:highlight w:val="none"/>
          <w:lang w:val="en-US" w:eastAsia="zh-CN"/>
        </w:rPr>
      </w:pPr>
    </w:p>
    <w:p w14:paraId="20321619">
      <w:pPr>
        <w:jc w:val="both"/>
        <w:rPr>
          <w:rFonts w:hint="eastAsia" w:ascii="宋体" w:hAnsi="宋体" w:eastAsia="宋体" w:cs="宋体"/>
          <w:b/>
          <w:bCs/>
          <w:sz w:val="24"/>
          <w:szCs w:val="24"/>
          <w:highlight w:val="none"/>
          <w:lang w:val="en-US" w:eastAsia="zh-CN"/>
        </w:rPr>
      </w:pPr>
    </w:p>
    <w:p w14:paraId="50448DCA">
      <w:pPr>
        <w:jc w:val="both"/>
        <w:rPr>
          <w:rFonts w:hint="eastAsia" w:ascii="宋体" w:hAnsi="宋体" w:eastAsia="宋体" w:cs="宋体"/>
          <w:b/>
          <w:bCs/>
          <w:sz w:val="24"/>
          <w:szCs w:val="24"/>
          <w:highlight w:val="none"/>
          <w:lang w:val="en-US" w:eastAsia="zh-CN"/>
        </w:rPr>
      </w:pPr>
    </w:p>
    <w:p w14:paraId="1FCF8B9B">
      <w:pPr>
        <w:jc w:val="both"/>
        <w:rPr>
          <w:rFonts w:hint="eastAsia" w:ascii="宋体" w:hAnsi="宋体" w:eastAsia="宋体" w:cs="宋体"/>
          <w:b/>
          <w:bCs/>
          <w:sz w:val="24"/>
          <w:szCs w:val="24"/>
          <w:highlight w:val="none"/>
          <w:lang w:val="en-US" w:eastAsia="zh-CN"/>
        </w:rPr>
      </w:pPr>
    </w:p>
    <w:p w14:paraId="79D3E34D">
      <w:pPr>
        <w:jc w:val="both"/>
        <w:rPr>
          <w:rFonts w:hint="eastAsia" w:ascii="宋体" w:hAnsi="宋体" w:eastAsia="宋体" w:cs="宋体"/>
          <w:b/>
          <w:bCs/>
          <w:sz w:val="24"/>
          <w:szCs w:val="24"/>
          <w:highlight w:val="none"/>
          <w:lang w:val="en-US" w:eastAsia="zh-CN"/>
        </w:rPr>
      </w:pPr>
    </w:p>
    <w:p w14:paraId="2E5A8252">
      <w:pPr>
        <w:jc w:val="both"/>
        <w:rPr>
          <w:rFonts w:hint="eastAsia" w:ascii="宋体" w:hAnsi="宋体" w:eastAsia="宋体" w:cs="宋体"/>
          <w:b/>
          <w:bCs/>
          <w:sz w:val="24"/>
          <w:szCs w:val="24"/>
          <w:highlight w:val="none"/>
          <w:lang w:val="en-US" w:eastAsia="zh-CN"/>
        </w:rPr>
      </w:pPr>
    </w:p>
    <w:p w14:paraId="4E4886D5">
      <w:pPr>
        <w:jc w:val="both"/>
        <w:rPr>
          <w:rFonts w:hint="eastAsia" w:ascii="宋体" w:hAnsi="宋体" w:eastAsia="宋体" w:cs="宋体"/>
          <w:b/>
          <w:bCs/>
          <w:sz w:val="24"/>
          <w:szCs w:val="24"/>
          <w:highlight w:val="none"/>
          <w:lang w:val="en-US" w:eastAsia="zh-CN"/>
        </w:rPr>
      </w:pPr>
    </w:p>
    <w:p w14:paraId="7A5BA8AC">
      <w:pPr>
        <w:jc w:val="both"/>
        <w:rPr>
          <w:rFonts w:hint="eastAsia" w:ascii="宋体" w:hAnsi="宋体" w:eastAsia="宋体" w:cs="宋体"/>
          <w:b/>
          <w:bCs/>
          <w:sz w:val="24"/>
          <w:szCs w:val="24"/>
          <w:highlight w:val="none"/>
          <w:lang w:val="en-US" w:eastAsia="zh-CN"/>
        </w:rPr>
      </w:pPr>
    </w:p>
    <w:p w14:paraId="1F8D157F">
      <w:pPr>
        <w:jc w:val="both"/>
        <w:rPr>
          <w:rFonts w:hint="eastAsia" w:ascii="宋体" w:hAnsi="宋体" w:eastAsia="宋体" w:cs="宋体"/>
          <w:b/>
          <w:bCs/>
          <w:sz w:val="24"/>
          <w:szCs w:val="24"/>
          <w:highlight w:val="none"/>
          <w:lang w:val="en-US" w:eastAsia="zh-CN"/>
        </w:rPr>
      </w:pPr>
    </w:p>
    <w:p w14:paraId="70ACD9A1">
      <w:pPr>
        <w:jc w:val="both"/>
        <w:rPr>
          <w:rFonts w:hint="eastAsia" w:ascii="宋体" w:hAnsi="宋体" w:eastAsia="宋体" w:cs="宋体"/>
          <w:b/>
          <w:bCs/>
          <w:sz w:val="24"/>
          <w:szCs w:val="24"/>
          <w:highlight w:val="none"/>
          <w:lang w:val="en-US" w:eastAsia="zh-CN"/>
        </w:rPr>
      </w:pPr>
    </w:p>
    <w:p w14:paraId="14A81F27">
      <w:pPr>
        <w:jc w:val="both"/>
        <w:rPr>
          <w:rFonts w:hint="eastAsia" w:ascii="宋体" w:hAnsi="宋体" w:eastAsia="宋体" w:cs="宋体"/>
          <w:b/>
          <w:bCs/>
          <w:sz w:val="24"/>
          <w:szCs w:val="24"/>
          <w:highlight w:val="none"/>
          <w:lang w:val="en-US" w:eastAsia="zh-CN"/>
        </w:rPr>
      </w:pPr>
    </w:p>
    <w:p w14:paraId="39914B38">
      <w:pPr>
        <w:pStyle w:val="9"/>
        <w:rPr>
          <w:rFonts w:hint="eastAsia"/>
          <w:lang w:val="en-US" w:eastAsia="zh-CN"/>
        </w:rPr>
      </w:pPr>
    </w:p>
    <w:p w14:paraId="436ECDA9">
      <w:pPr>
        <w:jc w:val="both"/>
        <w:rPr>
          <w:rFonts w:hint="eastAsia" w:ascii="宋体" w:hAnsi="宋体" w:eastAsia="宋体" w:cs="宋体"/>
          <w:b/>
          <w:bCs/>
          <w:sz w:val="24"/>
          <w:szCs w:val="24"/>
          <w:highlight w:val="none"/>
          <w:lang w:val="en-US" w:eastAsia="zh-CN"/>
        </w:rPr>
      </w:pPr>
    </w:p>
    <w:p w14:paraId="0A0075B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w:t>
      </w:r>
    </w:p>
    <w:p w14:paraId="0D4FC4D2">
      <w:pPr>
        <w:pStyle w:val="9"/>
        <w:rPr>
          <w:rFonts w:hint="eastAsia" w:ascii="宋体" w:hAnsi="宋体" w:eastAsia="宋体" w:cs="宋体"/>
          <w:sz w:val="24"/>
          <w:szCs w:val="24"/>
        </w:rPr>
      </w:pPr>
    </w:p>
    <w:p w14:paraId="7C3E9F13">
      <w:pPr>
        <w:spacing w:line="360" w:lineRule="auto"/>
        <w:ind w:firstLine="211"/>
        <w:jc w:val="center"/>
        <w:rPr>
          <w:rFonts w:hint="eastAsia" w:ascii="宋体" w:hAnsi="宋体" w:eastAsia="宋体" w:cs="宋体"/>
          <w:b/>
          <w:sz w:val="24"/>
          <w:szCs w:val="24"/>
          <w:highlight w:val="none"/>
          <w:lang w:eastAsia="zh-CN"/>
        </w:rPr>
      </w:pPr>
      <w:bookmarkStart w:id="0" w:name="_Toc49019498"/>
      <w:bookmarkStart w:id="1" w:name="_Toc47418939"/>
      <w:bookmarkStart w:id="2" w:name="_Toc47418256"/>
      <w:bookmarkStart w:id="3" w:name="_Toc49019237"/>
      <w:bookmarkStart w:id="4" w:name="_Toc48791236"/>
      <w:bookmarkStart w:id="5" w:name="_Toc48995852"/>
      <w:bookmarkStart w:id="6" w:name="_Toc47262070"/>
      <w:bookmarkStart w:id="7" w:name="_Toc47261691"/>
      <w:bookmarkStart w:id="8" w:name="_Toc47418732"/>
      <w:bookmarkStart w:id="9" w:name="_Toc47261886"/>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4E0B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085D92F4">
            <w:pPr>
              <w:tabs>
                <w:tab w:val="left" w:pos="210"/>
              </w:tabs>
              <w:wordWrap/>
              <w:spacing w:line="320" w:lineRule="exac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采购人</w:t>
            </w:r>
            <w:r>
              <w:rPr>
                <w:rFonts w:hint="eastAsia" w:ascii="宋体" w:hAnsi="宋体" w:eastAsia="宋体" w:cs="宋体"/>
                <w:kern w:val="0"/>
                <w:sz w:val="21"/>
                <w:szCs w:val="21"/>
                <w:highlight w:val="none"/>
                <w:lang w:eastAsia="zh-CN"/>
              </w:rPr>
              <w:t>）</w:t>
            </w:r>
            <w:bookmarkStart w:id="19" w:name="_GoBack"/>
            <w:bookmarkEnd w:id="19"/>
          </w:p>
        </w:tc>
      </w:tr>
      <w:tr w14:paraId="31130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D00C53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6F8DB57C">
            <w:pPr>
              <w:tabs>
                <w:tab w:val="left" w:pos="210"/>
              </w:tabs>
              <w:spacing w:line="320" w:lineRule="exact"/>
              <w:jc w:val="center"/>
              <w:rPr>
                <w:rFonts w:hint="eastAsia" w:ascii="宋体" w:hAnsi="宋体" w:eastAsia="宋体" w:cs="宋体"/>
                <w:kern w:val="0"/>
                <w:sz w:val="21"/>
                <w:szCs w:val="21"/>
                <w:highlight w:val="none"/>
              </w:rPr>
            </w:pPr>
          </w:p>
          <w:p w14:paraId="6A459D3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087643E3">
            <w:pPr>
              <w:tabs>
                <w:tab w:val="left" w:pos="210"/>
              </w:tabs>
              <w:spacing w:line="320" w:lineRule="exact"/>
              <w:jc w:val="center"/>
              <w:rPr>
                <w:rFonts w:hint="eastAsia" w:ascii="宋体" w:hAnsi="宋体" w:eastAsia="宋体" w:cs="宋体"/>
                <w:kern w:val="0"/>
                <w:sz w:val="21"/>
                <w:szCs w:val="21"/>
                <w:highlight w:val="none"/>
              </w:rPr>
            </w:pPr>
          </w:p>
          <w:p w14:paraId="7B843D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6D9CFC17">
            <w:pPr>
              <w:tabs>
                <w:tab w:val="left" w:pos="210"/>
              </w:tabs>
              <w:spacing w:line="320" w:lineRule="exact"/>
              <w:jc w:val="center"/>
              <w:rPr>
                <w:rFonts w:hint="eastAsia" w:ascii="宋体" w:hAnsi="宋体" w:eastAsia="宋体" w:cs="宋体"/>
                <w:kern w:val="0"/>
                <w:sz w:val="21"/>
                <w:szCs w:val="21"/>
                <w:highlight w:val="none"/>
              </w:rPr>
            </w:pPr>
          </w:p>
          <w:p w14:paraId="718BCF5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6A80934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41DC34C8">
            <w:pPr>
              <w:tabs>
                <w:tab w:val="left" w:pos="210"/>
              </w:tabs>
              <w:spacing w:line="320" w:lineRule="exact"/>
              <w:jc w:val="center"/>
              <w:rPr>
                <w:rFonts w:hint="eastAsia" w:ascii="宋体" w:hAnsi="宋体" w:eastAsia="宋体" w:cs="宋体"/>
                <w:kern w:val="0"/>
                <w:sz w:val="21"/>
                <w:szCs w:val="21"/>
                <w:highlight w:val="none"/>
              </w:rPr>
            </w:pPr>
          </w:p>
        </w:tc>
      </w:tr>
      <w:tr w14:paraId="2F9E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094174F">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6C1A54F4">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1B920784">
            <w:pPr>
              <w:tabs>
                <w:tab w:val="left" w:pos="210"/>
              </w:tabs>
              <w:spacing w:line="320" w:lineRule="exact"/>
              <w:jc w:val="center"/>
              <w:rPr>
                <w:rFonts w:hint="eastAsia" w:ascii="宋体" w:hAnsi="宋体" w:eastAsia="宋体" w:cs="宋体"/>
                <w:kern w:val="0"/>
                <w:sz w:val="21"/>
                <w:szCs w:val="21"/>
                <w:highlight w:val="none"/>
              </w:rPr>
            </w:pPr>
          </w:p>
        </w:tc>
      </w:tr>
      <w:tr w14:paraId="7A5A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03C0A3D">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3BCB292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5856D1DF">
            <w:pPr>
              <w:tabs>
                <w:tab w:val="left" w:pos="210"/>
              </w:tabs>
              <w:spacing w:line="320" w:lineRule="exact"/>
              <w:jc w:val="center"/>
              <w:rPr>
                <w:rFonts w:hint="eastAsia" w:ascii="宋体" w:hAnsi="宋体" w:eastAsia="宋体" w:cs="宋体"/>
                <w:kern w:val="0"/>
                <w:sz w:val="21"/>
                <w:szCs w:val="21"/>
                <w:highlight w:val="none"/>
              </w:rPr>
            </w:pPr>
          </w:p>
        </w:tc>
      </w:tr>
      <w:tr w14:paraId="4844D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984FDFC">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5679383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067FDF54">
            <w:pPr>
              <w:tabs>
                <w:tab w:val="left" w:pos="210"/>
              </w:tabs>
              <w:spacing w:line="320" w:lineRule="exact"/>
              <w:jc w:val="center"/>
              <w:rPr>
                <w:rFonts w:hint="eastAsia" w:ascii="宋体" w:hAnsi="宋体" w:eastAsia="宋体" w:cs="宋体"/>
                <w:kern w:val="0"/>
                <w:sz w:val="21"/>
                <w:szCs w:val="21"/>
                <w:highlight w:val="none"/>
              </w:rPr>
            </w:pPr>
          </w:p>
        </w:tc>
      </w:tr>
      <w:tr w14:paraId="10A39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198BB00E">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1B10A86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39AE1407">
            <w:pPr>
              <w:tabs>
                <w:tab w:val="left" w:pos="210"/>
              </w:tabs>
              <w:spacing w:line="320" w:lineRule="exact"/>
              <w:jc w:val="center"/>
              <w:rPr>
                <w:rFonts w:hint="eastAsia" w:ascii="宋体" w:hAnsi="宋体" w:eastAsia="宋体" w:cs="宋体"/>
                <w:kern w:val="0"/>
                <w:sz w:val="21"/>
                <w:szCs w:val="21"/>
                <w:highlight w:val="none"/>
              </w:rPr>
            </w:pPr>
          </w:p>
        </w:tc>
      </w:tr>
      <w:tr w14:paraId="1788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748A207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74E4038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09ABDFDD">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54B9607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7490C9BA">
            <w:pPr>
              <w:tabs>
                <w:tab w:val="left" w:pos="210"/>
              </w:tabs>
              <w:spacing w:line="320" w:lineRule="exact"/>
              <w:jc w:val="center"/>
              <w:rPr>
                <w:rFonts w:hint="eastAsia" w:ascii="宋体" w:hAnsi="宋体" w:eastAsia="宋体" w:cs="宋体"/>
                <w:kern w:val="0"/>
                <w:sz w:val="21"/>
                <w:szCs w:val="21"/>
                <w:highlight w:val="none"/>
              </w:rPr>
            </w:pPr>
          </w:p>
        </w:tc>
      </w:tr>
      <w:tr w14:paraId="480B4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5FBE319">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0896AD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34EE7D9B">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401BE89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592FF374">
            <w:pPr>
              <w:tabs>
                <w:tab w:val="left" w:pos="210"/>
              </w:tabs>
              <w:spacing w:line="320" w:lineRule="exact"/>
              <w:jc w:val="center"/>
              <w:rPr>
                <w:rFonts w:hint="eastAsia" w:ascii="宋体" w:hAnsi="宋体" w:eastAsia="宋体" w:cs="宋体"/>
                <w:kern w:val="0"/>
                <w:sz w:val="21"/>
                <w:szCs w:val="21"/>
                <w:highlight w:val="none"/>
              </w:rPr>
            </w:pPr>
          </w:p>
        </w:tc>
      </w:tr>
      <w:tr w14:paraId="0AAE4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49FCB81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128D153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65CE4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649AF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E293AB7">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5D4AD8C7">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644D977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7347261A">
            <w:pPr>
              <w:tabs>
                <w:tab w:val="left" w:pos="210"/>
              </w:tabs>
              <w:spacing w:line="320" w:lineRule="exact"/>
              <w:jc w:val="center"/>
              <w:rPr>
                <w:rFonts w:hint="eastAsia" w:ascii="宋体" w:hAnsi="宋体" w:eastAsia="宋体" w:cs="宋体"/>
                <w:kern w:val="0"/>
                <w:sz w:val="21"/>
                <w:szCs w:val="21"/>
                <w:highlight w:val="none"/>
              </w:rPr>
            </w:pPr>
          </w:p>
          <w:p w14:paraId="7163E58A">
            <w:pPr>
              <w:tabs>
                <w:tab w:val="left" w:pos="210"/>
              </w:tabs>
              <w:spacing w:line="320" w:lineRule="exact"/>
              <w:jc w:val="center"/>
              <w:rPr>
                <w:rFonts w:hint="eastAsia" w:ascii="宋体" w:hAnsi="宋体" w:eastAsia="宋体" w:cs="宋体"/>
                <w:kern w:val="0"/>
                <w:sz w:val="21"/>
                <w:szCs w:val="21"/>
                <w:highlight w:val="none"/>
              </w:rPr>
            </w:pPr>
          </w:p>
          <w:p w14:paraId="5BC38952">
            <w:pPr>
              <w:tabs>
                <w:tab w:val="left" w:pos="210"/>
              </w:tabs>
              <w:spacing w:line="320" w:lineRule="exact"/>
              <w:jc w:val="center"/>
              <w:rPr>
                <w:rFonts w:hint="eastAsia" w:ascii="宋体" w:hAnsi="宋体" w:eastAsia="宋体" w:cs="宋体"/>
                <w:kern w:val="0"/>
                <w:sz w:val="21"/>
                <w:szCs w:val="21"/>
                <w:highlight w:val="none"/>
              </w:rPr>
            </w:pPr>
          </w:p>
          <w:p w14:paraId="4144D250">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1F1C17BB">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宋体" w:hAnsi="宋体" w:eastAsia="宋体" w:cs="宋体"/>
          <w:b/>
          <w:bCs/>
          <w:sz w:val="24"/>
          <w:szCs w:val="24"/>
          <w:highlight w:val="none"/>
          <w:lang w:eastAsia="zh-CN"/>
        </w:rPr>
      </w:pPr>
      <w:bookmarkStart w:id="10" w:name="_Toc6097"/>
      <w:bookmarkStart w:id="11" w:name="_Toc32062"/>
      <w:bookmarkStart w:id="12" w:name="_Toc4078"/>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w:t>
      </w:r>
    </w:p>
    <w:p w14:paraId="19A3F254">
      <w:pPr>
        <w:keepNext/>
        <w:keepLines/>
        <w:wordWrap/>
        <w:spacing w:line="400" w:lineRule="exact"/>
        <w:jc w:val="center"/>
        <w:rPr>
          <w:rFonts w:hint="eastAsia" w:ascii="宋体" w:hAnsi="宋体" w:eastAsia="宋体" w:cs="宋体"/>
          <w:bCs/>
          <w:sz w:val="24"/>
          <w:szCs w:val="24"/>
          <w:highlight w:val="none"/>
        </w:rPr>
      </w:pPr>
    </w:p>
    <w:p w14:paraId="2E166427">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70768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7139AB0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7C79CC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081EFF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5D83B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rPr>
        <w:t>政府采购活动，以我单位名义处理一切与之有关的事务。</w:t>
      </w:r>
    </w:p>
    <w:p w14:paraId="5E100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645B8D58">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0B69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22D2D2E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0FF263EC">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r w14:paraId="4CE21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FAE858F">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4E7D3ED">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bl>
    <w:p w14:paraId="2F6C4543">
      <w:pPr>
        <w:wordWrap/>
        <w:rPr>
          <w:rFonts w:hint="eastAsia" w:ascii="宋体" w:hAnsi="宋体" w:eastAsia="宋体" w:cs="宋体"/>
          <w:sz w:val="21"/>
          <w:szCs w:val="21"/>
          <w:highlight w:val="none"/>
        </w:rPr>
      </w:pPr>
    </w:p>
    <w:p w14:paraId="6B7B00D4">
      <w:pPr>
        <w:wordWrap/>
        <w:rPr>
          <w:rFonts w:hint="eastAsia" w:ascii="宋体" w:hAnsi="宋体" w:eastAsia="宋体" w:cs="宋体"/>
          <w:sz w:val="21"/>
          <w:szCs w:val="21"/>
          <w:highlight w:val="none"/>
        </w:rPr>
      </w:pPr>
    </w:p>
    <w:p w14:paraId="15C25183">
      <w:pPr>
        <w:pStyle w:val="9"/>
        <w:rPr>
          <w:rFonts w:hint="eastAsia"/>
          <w:sz w:val="21"/>
          <w:szCs w:val="21"/>
        </w:rPr>
      </w:pPr>
    </w:p>
    <w:p w14:paraId="57F52F1B">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6ED1F69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75E5569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日</w:t>
      </w:r>
    </w:p>
    <w:p w14:paraId="6677291F">
      <w:pPr>
        <w:pStyle w:val="7"/>
        <w:keepNext w:val="0"/>
        <w:keepLines w:val="0"/>
        <w:pageBreakBefore w:val="0"/>
        <w:widowControl/>
        <w:kinsoku/>
        <w:wordWrap/>
        <w:overflowPunct/>
        <w:topLinePunct w:val="0"/>
        <w:autoSpaceDE/>
        <w:autoSpaceDN/>
        <w:bidi w:val="0"/>
        <w:adjustRightInd/>
        <w:snapToGrid/>
        <w:spacing w:after="0" w:afterAutospacing="0" w:line="440" w:lineRule="exact"/>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p>
    <w:p w14:paraId="40BA17FC">
      <w:pPr>
        <w:pStyle w:val="7"/>
        <w:keepNext w:val="0"/>
        <w:keepLines w:val="0"/>
        <w:pageBreakBefore w:val="0"/>
        <w:widowControl/>
        <w:kinsoku/>
        <w:wordWrap/>
        <w:overflowPunct/>
        <w:topLinePunct w:val="0"/>
        <w:autoSpaceDE/>
        <w:autoSpaceDN/>
        <w:bidi w:val="0"/>
        <w:adjustRightInd/>
        <w:snapToGrid/>
        <w:spacing w:after="0" w:afterAutospacing="0" w:line="440" w:lineRule="exact"/>
        <w:ind w:firstLine="422" w:firstLineChars="20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b/>
          <w:bCs w:val="0"/>
          <w:color w:val="auto"/>
          <w:kern w:val="2"/>
          <w:sz w:val="21"/>
          <w:szCs w:val="21"/>
          <w:highlight w:val="none"/>
          <w:lang w:val="en-US" w:eastAsia="zh-CN"/>
        </w:rPr>
        <w:t>承诺函</w:t>
      </w:r>
    </w:p>
    <w:p w14:paraId="5D5DF799">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u w:val="single"/>
        </w:rPr>
        <w:t xml:space="preserve">  （采购人）  ：</w:t>
      </w:r>
    </w:p>
    <w:p w14:paraId="0E80782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我公司已自查，在参加本项目政府采购活动中未违反《中华人民共和国政府采购法实施条例》第十八条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37BB1898">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一、</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在本项目投标中不存在与其他投标人单位负责人为同一人或者存在直接控股、管理关系。</w:t>
      </w:r>
    </w:p>
    <w:p w14:paraId="1B04641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3" w:name="_Toc17511_WPSOffice_Level2"/>
      <w:bookmarkStart w:id="14" w:name="_Toc18739"/>
      <w:bookmarkStart w:id="15" w:name="_Toc22599"/>
      <w:r>
        <w:rPr>
          <w:rFonts w:hint="eastAsia"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zh-CN" w:eastAsia="zh-CN" w:bidi="ar-SA"/>
        </w:rPr>
        <w:t>股权关系说明</w:t>
      </w:r>
      <w:bookmarkEnd w:id="13"/>
      <w:bookmarkEnd w:id="14"/>
      <w:bookmarkEnd w:id="15"/>
    </w:p>
    <w:p w14:paraId="04142645">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与我单位的法定代表人（单位负责人）为同一人的企业如下：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E3A9234">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我单位的控股股东如下：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5BCD20A0">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我单位直接控股的企业如下：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3064360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6" w:name="_Toc31324"/>
      <w:bookmarkStart w:id="17" w:name="_Toc23849"/>
      <w:bookmarkStart w:id="18" w:name="_Toc4942_WPSOffice_Level2"/>
      <w:r>
        <w:rPr>
          <w:rFonts w:hint="eastAsia" w:ascii="宋体" w:hAnsi="宋体" w:eastAsia="宋体" w:cs="宋体"/>
          <w:kern w:val="2"/>
          <w:sz w:val="21"/>
          <w:szCs w:val="21"/>
          <w:highlight w:val="none"/>
          <w:lang w:val="en-US" w:eastAsia="zh-CN" w:bidi="ar-SA"/>
        </w:rPr>
        <w:t>2、</w:t>
      </w:r>
      <w:r>
        <w:rPr>
          <w:rFonts w:hint="eastAsia" w:ascii="宋体" w:hAnsi="宋体" w:eastAsia="宋体" w:cs="宋体"/>
          <w:kern w:val="2"/>
          <w:sz w:val="21"/>
          <w:szCs w:val="21"/>
          <w:highlight w:val="none"/>
          <w:lang w:val="zh-CN" w:eastAsia="zh-CN" w:bidi="ar-SA"/>
        </w:rPr>
        <w:t>管理关系说明</w:t>
      </w:r>
      <w:bookmarkEnd w:id="16"/>
      <w:bookmarkEnd w:id="17"/>
      <w:bookmarkEnd w:id="18"/>
    </w:p>
    <w:p w14:paraId="0D43DECB">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与我单位存在管理、被管理关系的单位名称如下：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02C9B5F6">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二、我单位</w:t>
      </w:r>
      <w:r>
        <w:rPr>
          <w:rFonts w:hint="eastAsia" w:ascii="宋体" w:hAnsi="宋体" w:eastAsia="宋体" w:cs="宋体"/>
          <w:kern w:val="2"/>
          <w:sz w:val="21"/>
          <w:szCs w:val="21"/>
          <w:highlight w:val="none"/>
          <w:u w:val="single"/>
          <w:lang w:val="en-US" w:eastAsia="zh-CN" w:bidi="ar-SA"/>
        </w:rPr>
        <w:t xml:space="preserve"> 不属于 </w:t>
      </w:r>
      <w:r>
        <w:rPr>
          <w:rFonts w:hint="eastAsia" w:ascii="宋体" w:hAnsi="宋体" w:eastAsia="宋体" w:cs="宋体"/>
          <w:kern w:val="2"/>
          <w:sz w:val="21"/>
          <w:szCs w:val="21"/>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三、</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与采购人不存在利害关系及其他可能影响招标公正性的情形。我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承诺以上</w:t>
      </w:r>
      <w:r>
        <w:rPr>
          <w:rFonts w:hint="eastAsia" w:ascii="宋体" w:hAnsi="宋体" w:eastAsia="宋体" w:cs="宋体"/>
          <w:kern w:val="2"/>
          <w:sz w:val="21"/>
          <w:szCs w:val="21"/>
          <w:highlight w:val="none"/>
          <w:lang w:val="en-US" w:eastAsia="zh-CN" w:bidi="ar-SA"/>
        </w:rPr>
        <w:t>内容</w:t>
      </w:r>
      <w:r>
        <w:rPr>
          <w:rFonts w:hint="eastAsia" w:ascii="宋体" w:hAnsi="宋体" w:eastAsia="宋体" w:cs="宋体"/>
          <w:kern w:val="2"/>
          <w:sz w:val="21"/>
          <w:szCs w:val="21"/>
          <w:highlight w:val="none"/>
          <w:lang w:val="zh-CN" w:eastAsia="zh-CN" w:bidi="ar-SA"/>
        </w:rPr>
        <w:t>真实有效，无虚假内容或隐瞒。</w:t>
      </w:r>
    </w:p>
    <w:p w14:paraId="578EE5D2">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420" w:firstLineChars="200"/>
        <w:textAlignment w:val="auto"/>
        <w:rPr>
          <w:rFonts w:hint="eastAsia" w:ascii="宋体" w:hAnsi="宋体" w:eastAsia="宋体" w:cs="宋体"/>
          <w:color w:val="auto"/>
          <w:sz w:val="21"/>
          <w:szCs w:val="21"/>
          <w:highlight w:val="none"/>
          <w:lang w:eastAsia="zh-CN"/>
        </w:rPr>
      </w:pPr>
    </w:p>
    <w:p w14:paraId="019402BE">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6195969E">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4639DA4D">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6D13085">
      <w:pPr>
        <w:rPr>
          <w:rFonts w:hint="eastAsia"/>
          <w:b w:val="0"/>
          <w:bCs w:val="0"/>
          <w:sz w:val="21"/>
          <w:szCs w:val="21"/>
          <w:lang w:val="en-US" w:eastAsia="en-US"/>
        </w:rPr>
      </w:pPr>
    </w:p>
    <w:p w14:paraId="0646B5F1">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日</w:t>
      </w:r>
    </w:p>
    <w:p w14:paraId="525BF29B">
      <w:pPr>
        <w:jc w:val="both"/>
        <w:rPr>
          <w:rFonts w:hint="eastAsia" w:ascii="宋体" w:hAnsi="宋体" w:eastAsia="宋体" w:cs="宋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64EB6231">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参考格式5：</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中标后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65DA7522">
      <w:pPr>
        <w:pStyle w:val="6"/>
        <w:rPr>
          <w:rFonts w:hint="eastAsia" w:ascii="宋体" w:hAnsi="宋体" w:eastAsia="宋体" w:cs="宋体"/>
          <w:b w:val="0"/>
          <w:bCs w:val="0"/>
          <w:snapToGrid w:val="0"/>
          <w:color w:val="000000"/>
          <w:kern w:val="0"/>
          <w:sz w:val="21"/>
          <w:szCs w:val="21"/>
          <w:highlight w:val="none"/>
          <w:lang w:val="en-US" w:eastAsia="en-US" w:bidi="ar-SA"/>
        </w:rPr>
      </w:pPr>
    </w:p>
    <w:p w14:paraId="12C8D3E7">
      <w:pPr>
        <w:pStyle w:val="6"/>
        <w:rPr>
          <w:rFonts w:hint="eastAsia" w:ascii="宋体" w:hAnsi="宋体" w:eastAsia="宋体" w:cs="宋体"/>
          <w:b w:val="0"/>
          <w:bCs w:val="0"/>
          <w:snapToGrid w:val="0"/>
          <w:color w:val="000000"/>
          <w:kern w:val="0"/>
          <w:sz w:val="21"/>
          <w:szCs w:val="21"/>
          <w:highlight w:val="none"/>
          <w:lang w:val="en-US" w:eastAsia="en-US" w:bidi="ar-SA"/>
        </w:rPr>
      </w:pPr>
    </w:p>
    <w:p w14:paraId="02BD0632">
      <w:pPr>
        <w:pStyle w:val="6"/>
        <w:rPr>
          <w:rFonts w:hint="eastAsia" w:ascii="宋体" w:hAnsi="宋体" w:eastAsia="宋体" w:cs="宋体"/>
          <w:b w:val="0"/>
          <w:bCs w:val="0"/>
          <w:snapToGrid w:val="0"/>
          <w:color w:val="000000"/>
          <w:kern w:val="0"/>
          <w:sz w:val="21"/>
          <w:szCs w:val="21"/>
          <w:highlight w:val="none"/>
          <w:lang w:val="en-US" w:eastAsia="en-US" w:bidi="ar-SA"/>
        </w:rPr>
      </w:pPr>
    </w:p>
    <w:p w14:paraId="47C4B236">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B7028F8">
      <w:pPr>
        <w:rPr>
          <w:rFonts w:hint="eastAsia"/>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7B0065D"/>
    <w:rsid w:val="0C5178DF"/>
    <w:rsid w:val="0D527C6C"/>
    <w:rsid w:val="11E132E5"/>
    <w:rsid w:val="160B6C01"/>
    <w:rsid w:val="171A4BA4"/>
    <w:rsid w:val="1C6D2B14"/>
    <w:rsid w:val="20D44015"/>
    <w:rsid w:val="23F84FD3"/>
    <w:rsid w:val="25A8326C"/>
    <w:rsid w:val="25AB3ABE"/>
    <w:rsid w:val="285C0E4C"/>
    <w:rsid w:val="29EA5CC5"/>
    <w:rsid w:val="327F64D7"/>
    <w:rsid w:val="34151098"/>
    <w:rsid w:val="3825367C"/>
    <w:rsid w:val="3A005CBD"/>
    <w:rsid w:val="4723347D"/>
    <w:rsid w:val="480D0FB5"/>
    <w:rsid w:val="48427933"/>
    <w:rsid w:val="49FC7FB5"/>
    <w:rsid w:val="4A9D2C6A"/>
    <w:rsid w:val="4C8E604E"/>
    <w:rsid w:val="4F663071"/>
    <w:rsid w:val="501A183B"/>
    <w:rsid w:val="51581F75"/>
    <w:rsid w:val="52987114"/>
    <w:rsid w:val="53650979"/>
    <w:rsid w:val="569C0B56"/>
    <w:rsid w:val="5AF95BB0"/>
    <w:rsid w:val="5D023FB3"/>
    <w:rsid w:val="5DCA5FA9"/>
    <w:rsid w:val="5FB831E9"/>
    <w:rsid w:val="607753C3"/>
    <w:rsid w:val="61E138C1"/>
    <w:rsid w:val="622835AB"/>
    <w:rsid w:val="64021259"/>
    <w:rsid w:val="64D14B8A"/>
    <w:rsid w:val="6598698C"/>
    <w:rsid w:val="66706874"/>
    <w:rsid w:val="66AF155E"/>
    <w:rsid w:val="67B6418A"/>
    <w:rsid w:val="67BE358C"/>
    <w:rsid w:val="67C33220"/>
    <w:rsid w:val="67F24A7A"/>
    <w:rsid w:val="6854660B"/>
    <w:rsid w:val="6B872FD7"/>
    <w:rsid w:val="6CC904CC"/>
    <w:rsid w:val="6FA2206B"/>
    <w:rsid w:val="71D3284C"/>
    <w:rsid w:val="72AA51D3"/>
    <w:rsid w:val="756920F3"/>
    <w:rsid w:val="77260AF8"/>
    <w:rsid w:val="7B202B1A"/>
    <w:rsid w:val="7DBD0718"/>
    <w:rsid w:val="7DF84014"/>
    <w:rsid w:val="7F1C245D"/>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1925</Words>
  <Characters>2042</Characters>
  <Lines>0</Lines>
  <Paragraphs>0</Paragraphs>
  <TotalTime>6</TotalTime>
  <ScaleCrop>false</ScaleCrop>
  <LinksUpToDate>false</LinksUpToDate>
  <CharactersWithSpaces>2246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2025-10-10T01:26:46Z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