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版本号：【KRDL】K4-250817220251012001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稳态瞬态荧光光谱仪采购项目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【KRDL】K4-2508172</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稳态瞬态荧光光谱仪采购项目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【KRDL】K4-2508172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稳态瞬态荧光光谱仪采购项目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本项目拟采购1套稳态瞬态荧光光谱仪，具体采购内容及要求详见招标文件。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1、主体资格：投标人为向招标人提供相关货物的法人或其他组织；</w:t>
      </w:r>
    </w:p>
    <w:p>
      <w:pPr>
        <w:pStyle w:val="null3"/>
      </w:pPr>
      <w:r>
        <w:rPr>
          <w:rFonts w:ascii="仿宋_GB2312" w:hAnsi="仿宋_GB2312" w:cs="仿宋_GB2312" w:eastAsia="仿宋_GB2312"/>
        </w:rPr>
        <w:t>2、信誉要求：截止至投标文件递交截止时间之前，投标人未被“信用中国”网站列入失信被执行人、重大税收违法失信主体名单，未被“中国政府采购网”网站列入政府采购严重违法失信行为记录名单；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3、投标授权代表：投标人应授权合法的人员参加本项目招标活动全过程；</w:t>
      </w:r>
    </w:p>
    <w:p>
      <w:pPr>
        <w:pStyle w:val="null3"/>
      </w:pPr>
      <w:r>
        <w:rPr>
          <w:rFonts w:ascii="仿宋_GB2312" w:hAnsi="仿宋_GB2312" w:cs="仿宋_GB2312" w:eastAsia="仿宋_GB2312"/>
        </w:rPr>
        <w:t>4、是否接受进口产品：本项目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5、是否面向中小企业采购：本项目不专门面向中小企业采购。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代光艳、姚瑶、刘如拉、贾亚妮、王昭、刘昆、张晨、王森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029-87611715、029-68936154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说明：（1）中标人成交后凭中标通知书向采购人缴纳合同金额的10%作为履约保证金； （2）履约保证金应使用人民币，可选择使用银行转账、支票、汇票、本票或者金融机构、担保机构出具的保函等非现金形式缴纳或提交； （3）采购人验收合格后，中标人提出书面申请，采购人将履约保证金（无息）退还中标人。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857号）的有关规定标准向采购代理机构一次付清代理服务费。备注：在对招标代理服务费或者投标保证金转账时需备注项目名称及采购包名称+招标代理服务费或投标保证金。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西安工程大学</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联系人：刘如拉、代光艳</w:t>
      </w:r>
    </w:p>
    <w:p>
      <w:pPr>
        <w:pStyle w:val="null3"/>
      </w:pPr>
      <w:r>
        <w:rPr>
          <w:rFonts w:ascii="仿宋_GB2312" w:hAnsi="仿宋_GB2312" w:cs="仿宋_GB2312" w:eastAsia="仿宋_GB2312"/>
        </w:rPr>
        <w:t>联系电话：029-89581311、15229797656、17302920968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本项目拟采购1套稳态瞬态荧光光谱仪，具体采购内容及要求详见招标文件。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2,800,000.00</w:t>
      </w:r>
    </w:p>
    <w:p>
      <w:pPr>
        <w:pStyle w:val="null3"/>
      </w:pPr>
      <w:r>
        <w:rPr>
          <w:rFonts w:ascii="仿宋_GB2312" w:hAnsi="仿宋_GB2312" w:cs="仿宋_GB2312" w:eastAsia="仿宋_GB2312"/>
        </w:rPr>
        <w:t>采购包最高限价（元）: 2,800,000.00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稳态瞬态荧光光谱仪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标的名称：稳态瞬态荧光光谱仪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5"/>
              <w:gridCol w:w="379"/>
              <w:gridCol w:w="1832"/>
              <w:gridCol w:w="995"/>
              <w:gridCol w:w="337"/>
            </w:tblGrid>
            <w:tr>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w:t>
                  </w:r>
                </w:p>
                <w:p>
                  <w:pPr>
                    <w:pStyle w:val="null3"/>
                    <w:jc w:val="center"/>
                  </w:pPr>
                  <w:r>
                    <w:rPr>
                      <w:rFonts w:ascii="仿宋_GB2312" w:hAnsi="仿宋_GB2312" w:cs="仿宋_GB2312" w:eastAsia="仿宋_GB2312"/>
                      <w:sz w:val="24"/>
                    </w:rPr>
                    <w:t>名称</w:t>
                  </w:r>
                </w:p>
              </w:tc>
              <w:tc>
                <w:tcPr>
                  <w:tcW w:type="dxa" w:w="18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技术标准</w:t>
                  </w:r>
                </w:p>
              </w:tc>
              <w:tc>
                <w:tcPr>
                  <w:tcW w:type="dxa" w:w="9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配置要求</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稳态瞬态荧光</w:t>
                  </w:r>
                  <w:r>
                    <w:rPr>
                      <w:rFonts w:ascii="仿宋_GB2312" w:hAnsi="仿宋_GB2312" w:cs="仿宋_GB2312" w:eastAsia="仿宋_GB2312"/>
                      <w:sz w:val="24"/>
                    </w:rPr>
                    <w:t>光谱仪</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1.主机要求</w:t>
                  </w:r>
                </w:p>
                <w:p>
                  <w:pPr>
                    <w:pStyle w:val="null3"/>
                    <w:jc w:val="both"/>
                  </w:pPr>
                  <w:r>
                    <w:rPr>
                      <w:rFonts w:ascii="仿宋_GB2312" w:hAnsi="仿宋_GB2312" w:cs="仿宋_GB2312" w:eastAsia="仿宋_GB2312"/>
                      <w:sz w:val="24"/>
                    </w:rPr>
                    <w:t>1.1全反射光学系统：包括灯室和样品仓，无透镜导致的色差；</w:t>
                  </w:r>
                </w:p>
                <w:p>
                  <w:pPr>
                    <w:pStyle w:val="null3"/>
                    <w:jc w:val="both"/>
                  </w:pPr>
                  <w:r>
                    <w:rPr>
                      <w:rFonts w:ascii="仿宋_GB2312" w:hAnsi="仿宋_GB2312" w:cs="仿宋_GB2312" w:eastAsia="仿宋_GB2312"/>
                      <w:sz w:val="24"/>
                    </w:rPr>
                    <w:t>1.2具备校正后的激发光谱、发射光谱、三维光谱、同步扫描光谱、光度计定量等测量功能；</w:t>
                  </w:r>
                </w:p>
                <w:p>
                  <w:pPr>
                    <w:pStyle w:val="null3"/>
                    <w:jc w:val="both"/>
                  </w:pPr>
                  <w:r>
                    <w:rPr>
                      <w:rFonts w:ascii="仿宋_GB2312" w:hAnsi="仿宋_GB2312" w:cs="仿宋_GB2312" w:eastAsia="仿宋_GB2312"/>
                      <w:sz w:val="24"/>
                    </w:rPr>
                    <w:t>1.3样品仓采用挡板式设计，隔离光学原器件与样品的直接接触；</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信噪比：</w:t>
                  </w:r>
                  <w:r>
                    <w:rPr>
                      <w:rFonts w:ascii="仿宋_GB2312" w:hAnsi="仿宋_GB2312" w:cs="仿宋_GB2312" w:eastAsia="仿宋_GB2312"/>
                      <w:sz w:val="24"/>
                    </w:rPr>
                    <w:t>≥35000:1</w:t>
                  </w:r>
                  <w:r>
                    <w:rPr>
                      <w:rFonts w:ascii="仿宋_GB2312" w:hAnsi="仿宋_GB2312" w:cs="仿宋_GB2312" w:eastAsia="仿宋_GB2312"/>
                      <w:sz w:val="24"/>
                    </w:rPr>
                    <w:t>（</w:t>
                  </w:r>
                  <w:r>
                    <w:rPr>
                      <w:rFonts w:ascii="仿宋_GB2312" w:hAnsi="仿宋_GB2312" w:cs="仿宋_GB2312" w:eastAsia="仿宋_GB2312"/>
                      <w:sz w:val="24"/>
                    </w:rPr>
                    <w:t>RMS法，制冷型R928P，5</w:t>
                  </w:r>
                  <w:r>
                    <w:rPr>
                      <w:rFonts w:ascii="仿宋_GB2312" w:hAnsi="仿宋_GB2312" w:cs="仿宋_GB2312" w:eastAsia="仿宋_GB2312"/>
                      <w:sz w:val="21"/>
                    </w:rPr>
                    <w:t xml:space="preserve"> </w:t>
                  </w:r>
                  <w:r>
                    <w:rPr>
                      <w:rFonts w:ascii="仿宋_GB2312" w:hAnsi="仿宋_GB2312" w:cs="仿宋_GB2312" w:eastAsia="仿宋_GB2312"/>
                      <w:sz w:val="24"/>
                    </w:rPr>
                    <w:t>nm带宽，1</w:t>
                  </w:r>
                  <w:r>
                    <w:rPr>
                      <w:rFonts w:ascii="仿宋_GB2312" w:hAnsi="仿宋_GB2312" w:cs="仿宋_GB2312" w:eastAsia="仿宋_GB2312"/>
                      <w:sz w:val="21"/>
                    </w:rPr>
                    <w:t xml:space="preserve"> </w:t>
                  </w:r>
                  <w:r>
                    <w:rPr>
                      <w:rFonts w:ascii="仿宋_GB2312" w:hAnsi="仿宋_GB2312" w:cs="仿宋_GB2312" w:eastAsia="仿宋_GB2312"/>
                      <w:sz w:val="24"/>
                    </w:rPr>
                    <w:t>s响应时间，水拉曼信号，无滤光片辅助，使用一次采集水拉曼光谱数据，无重复扫描后的加和计算）。</w:t>
                  </w:r>
                </w:p>
                <w:p>
                  <w:pPr>
                    <w:pStyle w:val="null3"/>
                    <w:jc w:val="both"/>
                  </w:pPr>
                  <w:r>
                    <w:rPr>
                      <w:rFonts w:ascii="仿宋_GB2312" w:hAnsi="仿宋_GB2312" w:cs="仿宋_GB2312" w:eastAsia="仿宋_GB2312"/>
                      <w:sz w:val="24"/>
                    </w:rPr>
                    <w:t>1.5具备荧光寿命，磷光寿命、荧光磷光时间分辨发射谱等测量功能；</w:t>
                  </w:r>
                </w:p>
                <w:p>
                  <w:pPr>
                    <w:pStyle w:val="null3"/>
                    <w:jc w:val="both"/>
                  </w:pPr>
                  <w:r>
                    <w:rPr>
                      <w:rFonts w:ascii="仿宋_GB2312" w:hAnsi="仿宋_GB2312" w:cs="仿宋_GB2312" w:eastAsia="仿宋_GB2312"/>
                      <w:sz w:val="24"/>
                    </w:rPr>
                    <w:t>▲1.6全波长范围具有延迟光谱功能，延迟光谱时间1μs起；</w:t>
                  </w:r>
                </w:p>
                <w:p>
                  <w:pPr>
                    <w:pStyle w:val="null3"/>
                    <w:jc w:val="both"/>
                  </w:pPr>
                  <w:r>
                    <w:rPr>
                      <w:rFonts w:ascii="仿宋_GB2312" w:hAnsi="仿宋_GB2312" w:cs="仿宋_GB2312" w:eastAsia="仿宋_GB2312"/>
                      <w:sz w:val="24"/>
                    </w:rPr>
                    <w:t>1.7仪器软件支持采集数字信号和模拟信号；</w:t>
                  </w:r>
                </w:p>
                <w:p>
                  <w:pPr>
                    <w:pStyle w:val="null3"/>
                    <w:jc w:val="both"/>
                  </w:pPr>
                  <w:r>
                    <w:rPr>
                      <w:rFonts w:ascii="仿宋_GB2312" w:hAnsi="仿宋_GB2312" w:cs="仿宋_GB2312" w:eastAsia="仿宋_GB2312"/>
                      <w:sz w:val="24"/>
                    </w:rPr>
                    <w:t>▲1.8全光学系统配置气氛通入孔，实现深紫外至中红外光谱及样品气氛保护测试；</w:t>
                  </w:r>
                </w:p>
                <w:p>
                  <w:pPr>
                    <w:pStyle w:val="null3"/>
                    <w:jc w:val="both"/>
                  </w:pPr>
                  <w:r>
                    <w:rPr>
                      <w:rFonts w:ascii="仿宋_GB2312" w:hAnsi="仿宋_GB2312" w:cs="仿宋_GB2312" w:eastAsia="仿宋_GB2312"/>
                      <w:sz w:val="24"/>
                      <w:b/>
                    </w:rPr>
                    <w:t>2.光源</w:t>
                  </w:r>
                </w:p>
                <w:p>
                  <w:pPr>
                    <w:pStyle w:val="null3"/>
                    <w:jc w:val="both"/>
                  </w:pPr>
                  <w:r>
                    <w:rPr>
                      <w:rFonts w:ascii="仿宋_GB2312" w:hAnsi="仿宋_GB2312" w:cs="仿宋_GB2312" w:eastAsia="仿宋_GB2312"/>
                      <w:sz w:val="24"/>
                    </w:rPr>
                    <w:t>▲2.1稳态光源：≤</w:t>
                  </w:r>
                  <w:r>
                    <w:rPr>
                      <w:rFonts w:ascii="仿宋_GB2312" w:hAnsi="仿宋_GB2312" w:cs="仿宋_GB2312" w:eastAsia="仿宋_GB2312"/>
                      <w:sz w:val="21"/>
                    </w:rPr>
                    <w:t xml:space="preserve"> </w:t>
                  </w:r>
                  <w:r>
                    <w:rPr>
                      <w:rFonts w:ascii="仿宋_GB2312" w:hAnsi="仿宋_GB2312" w:cs="仿宋_GB2312" w:eastAsia="仿宋_GB2312"/>
                      <w:sz w:val="24"/>
                    </w:rPr>
                    <w:t>300</w:t>
                  </w:r>
                  <w:r>
                    <w:rPr>
                      <w:rFonts w:ascii="仿宋_GB2312" w:hAnsi="仿宋_GB2312" w:cs="仿宋_GB2312" w:eastAsia="仿宋_GB2312"/>
                      <w:sz w:val="21"/>
                    </w:rPr>
                    <w:t xml:space="preserve"> </w:t>
                  </w:r>
                  <w:r>
                    <w:rPr>
                      <w:rFonts w:ascii="仿宋_GB2312" w:hAnsi="仿宋_GB2312" w:cs="仿宋_GB2312" w:eastAsia="仿宋_GB2312"/>
                      <w:sz w:val="24"/>
                    </w:rPr>
                    <w:t>w 无臭氧氙灯，无需风扇制冷；</w:t>
                  </w:r>
                </w:p>
                <w:p>
                  <w:pPr>
                    <w:pStyle w:val="null3"/>
                    <w:jc w:val="both"/>
                  </w:pPr>
                  <w:r>
                    <w:rPr>
                      <w:rFonts w:ascii="仿宋_GB2312" w:hAnsi="仿宋_GB2312" w:cs="仿宋_GB2312" w:eastAsia="仿宋_GB2312"/>
                      <w:sz w:val="24"/>
                    </w:rPr>
                    <w:t>2.2闪烁光源：配置闪烁氙灯，脉冲频率≥</w:t>
                  </w:r>
                  <w:r>
                    <w:rPr>
                      <w:rFonts w:ascii="仿宋_GB2312" w:hAnsi="仿宋_GB2312" w:cs="仿宋_GB2312" w:eastAsia="仿宋_GB2312"/>
                      <w:sz w:val="21"/>
                    </w:rPr>
                    <w:t xml:space="preserve"> </w:t>
                  </w:r>
                  <w:r>
                    <w:rPr>
                      <w:rFonts w:ascii="仿宋_GB2312" w:hAnsi="仿宋_GB2312" w:cs="仿宋_GB2312" w:eastAsia="仿宋_GB2312"/>
                      <w:sz w:val="24"/>
                    </w:rPr>
                    <w:t>300</w:t>
                  </w:r>
                  <w:r>
                    <w:rPr>
                      <w:rFonts w:ascii="仿宋_GB2312" w:hAnsi="仿宋_GB2312" w:cs="仿宋_GB2312" w:eastAsia="仿宋_GB2312"/>
                      <w:sz w:val="21"/>
                    </w:rPr>
                    <w:t xml:space="preserve"> </w:t>
                  </w:r>
                  <w:r>
                    <w:rPr>
                      <w:rFonts w:ascii="仿宋_GB2312" w:hAnsi="仿宋_GB2312" w:cs="仿宋_GB2312" w:eastAsia="仿宋_GB2312"/>
                      <w:sz w:val="24"/>
                    </w:rPr>
                    <w:t>Hz；</w:t>
                  </w:r>
                </w:p>
                <w:p>
                  <w:pPr>
                    <w:pStyle w:val="null3"/>
                    <w:jc w:val="both"/>
                  </w:pPr>
                  <w:r>
                    <w:rPr>
                      <w:rFonts w:ascii="仿宋_GB2312" w:hAnsi="仿宋_GB2312" w:cs="仿宋_GB2312" w:eastAsia="仿宋_GB2312"/>
                      <w:sz w:val="24"/>
                      <w:b/>
                    </w:rPr>
                    <w:t>3.激发/发射单色仪</w:t>
                  </w:r>
                </w:p>
                <w:p>
                  <w:pPr>
                    <w:pStyle w:val="null3"/>
                    <w:jc w:val="both"/>
                  </w:pPr>
                  <w:r>
                    <w:rPr>
                      <w:rFonts w:ascii="仿宋_GB2312" w:hAnsi="仿宋_GB2312" w:cs="仿宋_GB2312" w:eastAsia="仿宋_GB2312"/>
                      <w:sz w:val="24"/>
                    </w:rPr>
                    <w:t>3.1采用C-T式非对称设计；</w:t>
                  </w:r>
                </w:p>
                <w:p>
                  <w:pPr>
                    <w:pStyle w:val="null3"/>
                    <w:jc w:val="both"/>
                  </w:pPr>
                  <w:r>
                    <w:rPr>
                      <w:rFonts w:ascii="仿宋_GB2312" w:hAnsi="仿宋_GB2312" w:cs="仿宋_GB2312" w:eastAsia="仿宋_GB2312"/>
                      <w:sz w:val="24"/>
                    </w:rPr>
                    <w:t>▲3.2单级单色仪焦长≥</w:t>
                  </w:r>
                  <w:r>
                    <w:rPr>
                      <w:rFonts w:ascii="仿宋_GB2312" w:hAnsi="仿宋_GB2312" w:cs="仿宋_GB2312" w:eastAsia="仿宋_GB2312"/>
                      <w:sz w:val="21"/>
                    </w:rPr>
                    <w:t xml:space="preserve"> </w:t>
                  </w:r>
                  <w:r>
                    <w:rPr>
                      <w:rFonts w:ascii="仿宋_GB2312" w:hAnsi="仿宋_GB2312" w:cs="仿宋_GB2312" w:eastAsia="仿宋_GB2312"/>
                      <w:sz w:val="24"/>
                    </w:rPr>
                    <w:t>340</w:t>
                  </w:r>
                  <w:r>
                    <w:rPr>
                      <w:rFonts w:ascii="仿宋_GB2312" w:hAnsi="仿宋_GB2312" w:cs="仿宋_GB2312" w:eastAsia="仿宋_GB2312"/>
                      <w:sz w:val="21"/>
                    </w:rPr>
                    <w:t xml:space="preserve"> </w:t>
                  </w:r>
                  <w:r>
                    <w:rPr>
                      <w:rFonts w:ascii="仿宋_GB2312" w:hAnsi="仿宋_GB2312" w:cs="仿宋_GB2312" w:eastAsia="仿宋_GB2312"/>
                      <w:sz w:val="24"/>
                    </w:rPr>
                    <w:t>mm；</w:t>
                  </w:r>
                </w:p>
                <w:p>
                  <w:pPr>
                    <w:pStyle w:val="null3"/>
                    <w:jc w:val="both"/>
                  </w:pPr>
                  <w:r>
                    <w:rPr>
                      <w:rFonts w:ascii="仿宋_GB2312" w:hAnsi="仿宋_GB2312" w:cs="仿宋_GB2312" w:eastAsia="仿宋_GB2312"/>
                      <w:sz w:val="24"/>
                    </w:rPr>
                    <w:t>3.3光谱带宽范围0～15 nm，步长≤0.05 nm；</w:t>
                  </w:r>
                </w:p>
                <w:p>
                  <w:pPr>
                    <w:pStyle w:val="null3"/>
                    <w:jc w:val="both"/>
                  </w:pPr>
                  <w:r>
                    <w:rPr>
                      <w:rFonts w:ascii="仿宋_GB2312" w:hAnsi="仿宋_GB2312" w:cs="仿宋_GB2312" w:eastAsia="仿宋_GB2312"/>
                      <w:sz w:val="24"/>
                    </w:rPr>
                    <w:t>▲3.4</w:t>
                  </w:r>
                  <w:r>
                    <w:rPr>
                      <w:rFonts w:ascii="仿宋_GB2312" w:hAnsi="仿宋_GB2312" w:cs="仿宋_GB2312" w:eastAsia="仿宋_GB2312"/>
                      <w:sz w:val="24"/>
                    </w:rPr>
                    <w:t>波长准确度：</w:t>
                  </w:r>
                  <w:r>
                    <w:rPr>
                      <w:rFonts w:ascii="仿宋_GB2312" w:hAnsi="仿宋_GB2312" w:cs="仿宋_GB2312" w:eastAsia="仿宋_GB2312"/>
                      <w:sz w:val="24"/>
                    </w:rPr>
                    <w:t>≤ ± 0.1 nm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3.5波长重复性：≤</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0.1</w:t>
                  </w:r>
                  <w:r>
                    <w:rPr>
                      <w:rFonts w:ascii="仿宋_GB2312" w:hAnsi="仿宋_GB2312" w:cs="仿宋_GB2312" w:eastAsia="仿宋_GB2312"/>
                      <w:sz w:val="21"/>
                    </w:rPr>
                    <w:t xml:space="preserve"> </w:t>
                  </w:r>
                  <w:r>
                    <w:rPr>
                      <w:rFonts w:ascii="仿宋_GB2312" w:hAnsi="仿宋_GB2312" w:cs="仿宋_GB2312" w:eastAsia="仿宋_GB2312"/>
                      <w:sz w:val="24"/>
                    </w:rPr>
                    <w:t>nm；</w:t>
                  </w:r>
                </w:p>
                <w:p>
                  <w:pPr>
                    <w:pStyle w:val="null3"/>
                    <w:jc w:val="both"/>
                  </w:pPr>
                  <w:r>
                    <w:rPr>
                      <w:rFonts w:ascii="仿宋_GB2312" w:hAnsi="仿宋_GB2312" w:cs="仿宋_GB2312" w:eastAsia="仿宋_GB2312"/>
                      <w:sz w:val="24"/>
                      <w:b/>
                    </w:rPr>
                    <w:t>4.紫外-可见检测器</w:t>
                  </w:r>
                </w:p>
                <w:p>
                  <w:pPr>
                    <w:pStyle w:val="null3"/>
                    <w:jc w:val="both"/>
                  </w:pPr>
                  <w:r>
                    <w:rPr>
                      <w:rFonts w:ascii="仿宋_GB2312" w:hAnsi="仿宋_GB2312" w:cs="仿宋_GB2312" w:eastAsia="仿宋_GB2312"/>
                      <w:sz w:val="24"/>
                    </w:rPr>
                    <w:t>4.1检测器波长范围：覆盖185 nm～ 900 nm；</w:t>
                  </w:r>
                </w:p>
                <w:p>
                  <w:pPr>
                    <w:pStyle w:val="null3"/>
                    <w:jc w:val="both"/>
                  </w:pPr>
                  <w:r>
                    <w:rPr>
                      <w:rFonts w:ascii="仿宋_GB2312" w:hAnsi="仿宋_GB2312" w:cs="仿宋_GB2312" w:eastAsia="仿宋_GB2312"/>
                      <w:sz w:val="24"/>
                    </w:rPr>
                    <w:t>4.2制冷方式：TE 制冷，具有光子计数模式；</w:t>
                  </w:r>
                </w:p>
                <w:p>
                  <w:pPr>
                    <w:pStyle w:val="null3"/>
                    <w:jc w:val="both"/>
                  </w:pPr>
                  <w:r>
                    <w:rPr>
                      <w:rFonts w:ascii="仿宋_GB2312" w:hAnsi="仿宋_GB2312" w:cs="仿宋_GB2312" w:eastAsia="仿宋_GB2312"/>
                      <w:sz w:val="24"/>
                    </w:rPr>
                    <w:t>4.3稳态动力学扫描功能中，检测器采集速度：≤</w:t>
                  </w:r>
                  <w:r>
                    <w:rPr>
                      <w:rFonts w:ascii="仿宋_GB2312" w:hAnsi="仿宋_GB2312" w:cs="仿宋_GB2312" w:eastAsia="仿宋_GB2312"/>
                      <w:sz w:val="21"/>
                    </w:rPr>
                    <w:t xml:space="preserve"> </w:t>
                  </w:r>
                  <w:r>
                    <w:rPr>
                      <w:rFonts w:ascii="仿宋_GB2312" w:hAnsi="仿宋_GB2312" w:cs="仿宋_GB2312" w:eastAsia="仿宋_GB2312"/>
                      <w:sz w:val="24"/>
                    </w:rPr>
                    <w:t>5</w:t>
                  </w:r>
                  <w:r>
                    <w:rPr>
                      <w:rFonts w:ascii="仿宋_GB2312" w:hAnsi="仿宋_GB2312" w:cs="仿宋_GB2312" w:eastAsia="仿宋_GB2312"/>
                      <w:sz w:val="21"/>
                    </w:rPr>
                    <w:t xml:space="preserve"> </w:t>
                  </w:r>
                  <w:r>
                    <w:rPr>
                      <w:rFonts w:ascii="仿宋_GB2312" w:hAnsi="仿宋_GB2312" w:cs="仿宋_GB2312" w:eastAsia="仿宋_GB2312"/>
                      <w:sz w:val="24"/>
                    </w:rPr>
                    <w:t>μs</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point；</w:t>
                  </w:r>
                </w:p>
                <w:p>
                  <w:pPr>
                    <w:pStyle w:val="null3"/>
                    <w:jc w:val="both"/>
                  </w:pPr>
                  <w:r>
                    <w:rPr>
                      <w:rFonts w:ascii="仿宋_GB2312" w:hAnsi="仿宋_GB2312" w:cs="仿宋_GB2312" w:eastAsia="仿宋_GB2312"/>
                      <w:sz w:val="24"/>
                    </w:rPr>
                    <w:t>4.4具有光子信号和模拟信号输出；</w:t>
                  </w:r>
                </w:p>
                <w:p>
                  <w:pPr>
                    <w:pStyle w:val="null3"/>
                    <w:jc w:val="both"/>
                  </w:pPr>
                  <w:r>
                    <w:rPr>
                      <w:rFonts w:ascii="仿宋_GB2312" w:hAnsi="仿宋_GB2312" w:cs="仿宋_GB2312" w:eastAsia="仿宋_GB2312"/>
                      <w:sz w:val="24"/>
                      <w:b/>
                    </w:rPr>
                    <w:t>5.近红外检测器</w:t>
                  </w:r>
                </w:p>
                <w:p>
                  <w:pPr>
                    <w:pStyle w:val="null3"/>
                    <w:jc w:val="both"/>
                  </w:pPr>
                  <w:r>
                    <w:rPr>
                      <w:rFonts w:ascii="仿宋_GB2312" w:hAnsi="仿宋_GB2312" w:cs="仿宋_GB2312" w:eastAsia="仿宋_GB2312"/>
                      <w:sz w:val="24"/>
                    </w:rPr>
                    <w:t>▲5.1工作环境：液氮冷却，制冷温度：-196℃；</w:t>
                  </w:r>
                </w:p>
                <w:p>
                  <w:pPr>
                    <w:pStyle w:val="null3"/>
                    <w:jc w:val="both"/>
                  </w:pPr>
                  <w:r>
                    <w:rPr>
                      <w:rFonts w:ascii="仿宋_GB2312" w:hAnsi="仿宋_GB2312" w:cs="仿宋_GB2312" w:eastAsia="仿宋_GB2312"/>
                      <w:sz w:val="24"/>
                    </w:rPr>
                    <w:t>5.2检测器波长范围至少覆盖：800 nm～1700 nm；</w:t>
                  </w:r>
                </w:p>
                <w:p>
                  <w:pPr>
                    <w:pStyle w:val="null3"/>
                    <w:jc w:val="both"/>
                  </w:pPr>
                  <w:r>
                    <w:rPr>
                      <w:rFonts w:ascii="仿宋_GB2312" w:hAnsi="仿宋_GB2312" w:cs="仿宋_GB2312" w:eastAsia="仿宋_GB2312"/>
                      <w:sz w:val="24"/>
                    </w:rPr>
                    <w:t>5.3开机稳定时间：≤5</w:t>
                  </w:r>
                  <w:r>
                    <w:rPr>
                      <w:rFonts w:ascii="仿宋_GB2312" w:hAnsi="仿宋_GB2312" w:cs="仿宋_GB2312" w:eastAsia="仿宋_GB2312"/>
                      <w:sz w:val="21"/>
                    </w:rPr>
                    <w:t xml:space="preserve"> </w:t>
                  </w:r>
                  <w:r>
                    <w:rPr>
                      <w:rFonts w:ascii="仿宋_GB2312" w:hAnsi="仿宋_GB2312" w:cs="仿宋_GB2312" w:eastAsia="仿宋_GB2312"/>
                      <w:sz w:val="24"/>
                    </w:rPr>
                    <w:t>min；</w:t>
                  </w:r>
                </w:p>
                <w:p>
                  <w:pPr>
                    <w:pStyle w:val="null3"/>
                    <w:jc w:val="both"/>
                  </w:pPr>
                  <w:r>
                    <w:rPr>
                      <w:rFonts w:ascii="仿宋_GB2312" w:hAnsi="仿宋_GB2312" w:cs="仿宋_GB2312" w:eastAsia="仿宋_GB2312"/>
                      <w:sz w:val="24"/>
                      <w:b/>
                    </w:rPr>
                    <w:t>6.近红外碲化铟检测器</w:t>
                  </w:r>
                </w:p>
                <w:p>
                  <w:pPr>
                    <w:pStyle w:val="null3"/>
                    <w:jc w:val="both"/>
                  </w:pPr>
                  <w:r>
                    <w:rPr>
                      <w:rFonts w:ascii="仿宋_GB2312" w:hAnsi="仿宋_GB2312" w:cs="仿宋_GB2312" w:eastAsia="仿宋_GB2312"/>
                      <w:sz w:val="24"/>
                    </w:rPr>
                    <w:t>★6.1同一检测器，实现波长范围：1700</w:t>
                  </w:r>
                  <w:r>
                    <w:rPr>
                      <w:rFonts w:ascii="仿宋_GB2312" w:hAnsi="仿宋_GB2312" w:cs="仿宋_GB2312" w:eastAsia="仿宋_GB2312"/>
                      <w:sz w:val="21"/>
                    </w:rPr>
                    <w:t xml:space="preserve"> </w:t>
                  </w:r>
                  <w:r>
                    <w:rPr>
                      <w:rFonts w:ascii="仿宋_GB2312" w:hAnsi="仿宋_GB2312" w:cs="仿宋_GB2312" w:eastAsia="仿宋_GB2312"/>
                      <w:sz w:val="24"/>
                    </w:rPr>
                    <w:t>nm～5400</w:t>
                  </w:r>
                  <w:r>
                    <w:rPr>
                      <w:rFonts w:ascii="仿宋_GB2312" w:hAnsi="仿宋_GB2312" w:cs="仿宋_GB2312" w:eastAsia="仿宋_GB2312"/>
                      <w:sz w:val="21"/>
                    </w:rPr>
                    <w:t xml:space="preserve"> </w:t>
                  </w:r>
                  <w:r>
                    <w:rPr>
                      <w:rFonts w:ascii="仿宋_GB2312" w:hAnsi="仿宋_GB2312" w:cs="仿宋_GB2312" w:eastAsia="仿宋_GB2312"/>
                      <w:sz w:val="24"/>
                    </w:rPr>
                    <w:t>nm</w:t>
                  </w:r>
                  <w:r>
                    <w:rPr>
                      <w:rFonts w:ascii="仿宋_GB2312" w:hAnsi="仿宋_GB2312" w:cs="仿宋_GB2312" w:eastAsia="仿宋_GB2312"/>
                      <w:sz w:val="24"/>
                    </w:rPr>
                    <w:t>的</w:t>
                  </w:r>
                  <w:r>
                    <w:rPr>
                      <w:rFonts w:ascii="仿宋_GB2312" w:hAnsi="仿宋_GB2312" w:cs="仿宋_GB2312" w:eastAsia="仿宋_GB2312"/>
                      <w:sz w:val="24"/>
                    </w:rPr>
                    <w:t>稳瞬态功能，软件直接读取稳瞬态数据；</w:t>
                  </w:r>
                </w:p>
                <w:p>
                  <w:pPr>
                    <w:pStyle w:val="null3"/>
                    <w:jc w:val="both"/>
                  </w:pPr>
                  <w:r>
                    <w:rPr>
                      <w:rFonts w:ascii="仿宋_GB2312" w:hAnsi="仿宋_GB2312" w:cs="仿宋_GB2312" w:eastAsia="仿宋_GB2312"/>
                      <w:sz w:val="24"/>
                    </w:rPr>
                    <w:t>6.2工作环境：液氮冷却，制冷温度：-196</w:t>
                  </w:r>
                  <w:r>
                    <w:rPr>
                      <w:rFonts w:ascii="仿宋_GB2312" w:hAnsi="仿宋_GB2312" w:cs="仿宋_GB2312" w:eastAsia="仿宋_GB2312"/>
                      <w:sz w:val="21"/>
                    </w:rPr>
                    <w:t xml:space="preserve"> </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6.3检测器感应单元区域≥2</w:t>
                  </w:r>
                  <w:r>
                    <w:rPr>
                      <w:rFonts w:ascii="仿宋_GB2312" w:hAnsi="仿宋_GB2312" w:cs="仿宋_GB2312" w:eastAsia="仿宋_GB2312"/>
                      <w:sz w:val="21"/>
                    </w:rPr>
                    <w:t xml:space="preserve"> </w:t>
                  </w:r>
                  <w:r>
                    <w:rPr>
                      <w:rFonts w:ascii="仿宋_GB2312" w:hAnsi="仿宋_GB2312" w:cs="仿宋_GB2312" w:eastAsia="仿宋_GB2312"/>
                      <w:sz w:val="24"/>
                    </w:rPr>
                    <w:t>mm；</w:t>
                  </w:r>
                </w:p>
                <w:p>
                  <w:pPr>
                    <w:pStyle w:val="null3"/>
                    <w:jc w:val="both"/>
                  </w:pPr>
                  <w:r>
                    <w:rPr>
                      <w:rFonts w:ascii="仿宋_GB2312" w:hAnsi="仿宋_GB2312" w:cs="仿宋_GB2312" w:eastAsia="仿宋_GB2312"/>
                      <w:sz w:val="24"/>
                    </w:rPr>
                    <w:t>6.4灵敏度D值≥</w:t>
                  </w:r>
                  <w:r>
                    <w:rPr>
                      <w:rFonts w:ascii="仿宋_GB2312" w:hAnsi="仿宋_GB2312" w:cs="仿宋_GB2312" w:eastAsia="仿宋_GB2312"/>
                      <w:sz w:val="21"/>
                    </w:rPr>
                    <w:t xml:space="preserve"> </w:t>
                  </w:r>
                  <w:r>
                    <w:rPr>
                      <w:rFonts w:ascii="仿宋_GB2312" w:hAnsi="仿宋_GB2312" w:cs="仿宋_GB2312" w:eastAsia="仿宋_GB2312"/>
                      <w:sz w:val="24"/>
                    </w:rPr>
                    <w:t>1.5×10</w:t>
                  </w:r>
                  <w:r>
                    <w:rPr>
                      <w:rFonts w:ascii="仿宋_GB2312" w:hAnsi="仿宋_GB2312" w:cs="仿宋_GB2312" w:eastAsia="仿宋_GB2312"/>
                      <w:sz w:val="24"/>
                      <w:vertAlign w:val="superscript"/>
                    </w:rPr>
                    <w:t xml:space="preserve">10 </w:t>
                  </w:r>
                  <w:r>
                    <w:rPr>
                      <w:rFonts w:ascii="仿宋_GB2312" w:hAnsi="仿宋_GB2312" w:cs="仿宋_GB2312" w:eastAsia="仿宋_GB2312"/>
                      <w:sz w:val="24"/>
                    </w:rPr>
                    <w:t>cm Hz</w:t>
                  </w:r>
                  <w:r>
                    <w:rPr>
                      <w:rFonts w:ascii="仿宋_GB2312" w:hAnsi="仿宋_GB2312" w:cs="仿宋_GB2312" w:eastAsia="仿宋_GB2312"/>
                      <w:sz w:val="24"/>
                      <w:vertAlign w:val="superscript"/>
                    </w:rPr>
                    <w:t>1/2</w:t>
                  </w:r>
                  <w:r>
                    <w:rPr>
                      <w:rFonts w:ascii="仿宋_GB2312" w:hAnsi="仿宋_GB2312" w:cs="仿宋_GB2312" w:eastAsia="仿宋_GB2312"/>
                      <w:sz w:val="24"/>
                    </w:rPr>
                    <w:t xml:space="preserve"> </w:t>
                  </w:r>
                  <w:r>
                    <w:rPr>
                      <w:rFonts w:ascii="仿宋_GB2312" w:hAnsi="仿宋_GB2312" w:cs="仿宋_GB2312" w:eastAsia="仿宋_GB2312"/>
                      <w:sz w:val="24"/>
                    </w:rPr>
                    <w:t>w</w:t>
                  </w:r>
                  <w:r>
                    <w:rPr>
                      <w:rFonts w:ascii="仿宋_GB2312" w:hAnsi="仿宋_GB2312" w:cs="仿宋_GB2312" w:eastAsia="仿宋_GB2312"/>
                      <w:sz w:val="24"/>
                      <w:vertAlign w:val="superscript"/>
                    </w:rPr>
                    <w:t>-1</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6.5氙灯室内配备光学斩波器；</w:t>
                  </w:r>
                </w:p>
                <w:p>
                  <w:pPr>
                    <w:pStyle w:val="null3"/>
                    <w:jc w:val="both"/>
                  </w:pPr>
                  <w:r>
                    <w:rPr>
                      <w:rFonts w:ascii="仿宋_GB2312" w:hAnsi="仿宋_GB2312" w:cs="仿宋_GB2312" w:eastAsia="仿宋_GB2312"/>
                      <w:sz w:val="24"/>
                    </w:rPr>
                    <w:t>▲6.6配合脉冲光源，检测器测试寿命范围5</w:t>
                  </w:r>
                  <w:r>
                    <w:rPr>
                      <w:rFonts w:ascii="仿宋_GB2312" w:hAnsi="仿宋_GB2312" w:cs="仿宋_GB2312" w:eastAsia="仿宋_GB2312"/>
                      <w:sz w:val="21"/>
                    </w:rPr>
                    <w:t xml:space="preserve"> </w:t>
                  </w:r>
                  <w:r>
                    <w:rPr>
                      <w:rFonts w:ascii="仿宋_GB2312" w:hAnsi="仿宋_GB2312" w:cs="仿宋_GB2312" w:eastAsia="仿宋_GB2312"/>
                      <w:sz w:val="24"/>
                    </w:rPr>
                    <w:t>μs～s；</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7</w:t>
                  </w:r>
                  <w:r>
                    <w:rPr>
                      <w:rFonts w:ascii="仿宋_GB2312" w:hAnsi="仿宋_GB2312" w:cs="仿宋_GB2312" w:eastAsia="仿宋_GB2312"/>
                      <w:sz w:val="24"/>
                    </w:rPr>
                    <w:t>配合锁相放大器，放大倍数满足</w:t>
                  </w:r>
                  <w:r>
                    <w:rPr>
                      <w:rFonts w:ascii="仿宋_GB2312" w:hAnsi="仿宋_GB2312" w:cs="仿宋_GB2312" w:eastAsia="仿宋_GB2312"/>
                      <w:sz w:val="24"/>
                    </w:rPr>
                    <w:t>3×10</w:t>
                  </w:r>
                  <w:r>
                    <w:rPr>
                      <w:rFonts w:ascii="仿宋_GB2312" w:hAnsi="仿宋_GB2312" w:cs="仿宋_GB2312" w:eastAsia="仿宋_GB2312"/>
                      <w:sz w:val="24"/>
                      <w:vertAlign w:val="superscript"/>
                    </w:rPr>
                    <w:t>5</w:t>
                  </w:r>
                  <w:r>
                    <w:rPr>
                      <w:rFonts w:ascii="仿宋_GB2312" w:hAnsi="仿宋_GB2312" w:cs="仿宋_GB2312" w:eastAsia="仿宋_GB2312"/>
                      <w:sz w:val="24"/>
                    </w:rPr>
                    <w:t>倍范围；</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8</w:t>
                  </w:r>
                  <w:r>
                    <w:rPr>
                      <w:rFonts w:ascii="仿宋_GB2312" w:hAnsi="仿宋_GB2312" w:cs="仿宋_GB2312" w:eastAsia="仿宋_GB2312"/>
                      <w:sz w:val="24"/>
                    </w:rPr>
                    <w:t>光谱仪配置氮气吹扫孔；</w:t>
                  </w:r>
                </w:p>
                <w:p>
                  <w:pPr>
                    <w:pStyle w:val="null3"/>
                    <w:jc w:val="both"/>
                  </w:pPr>
                  <w:r>
                    <w:rPr>
                      <w:rFonts w:ascii="仿宋_GB2312" w:hAnsi="仿宋_GB2312" w:cs="仿宋_GB2312" w:eastAsia="仿宋_GB2312"/>
                      <w:sz w:val="24"/>
                      <w:b/>
                    </w:rPr>
                    <w:t>7.皮秒光子检测器</w:t>
                  </w:r>
                </w:p>
                <w:p>
                  <w:pPr>
                    <w:pStyle w:val="null3"/>
                    <w:jc w:val="both"/>
                  </w:pPr>
                  <w:r>
                    <w:rPr>
                      <w:rFonts w:ascii="仿宋_GB2312" w:hAnsi="仿宋_GB2312" w:cs="仿宋_GB2312" w:eastAsia="仿宋_GB2312"/>
                      <w:sz w:val="24"/>
                    </w:rPr>
                    <w:t>7.1波长范围230 nm～850 nm；</w:t>
                  </w:r>
                </w:p>
                <w:p>
                  <w:pPr>
                    <w:pStyle w:val="null3"/>
                    <w:jc w:val="both"/>
                  </w:pPr>
                  <w:r>
                    <w:rPr>
                      <w:rFonts w:ascii="仿宋_GB2312" w:hAnsi="仿宋_GB2312" w:cs="仿宋_GB2312" w:eastAsia="仿宋_GB2312"/>
                      <w:sz w:val="24"/>
                    </w:rPr>
                    <w:t>▲7.2 响应时间≤</w:t>
                  </w:r>
                  <w:r>
                    <w:rPr>
                      <w:rFonts w:ascii="仿宋_GB2312" w:hAnsi="仿宋_GB2312" w:cs="仿宋_GB2312" w:eastAsia="仿宋_GB2312"/>
                      <w:sz w:val="21"/>
                    </w:rPr>
                    <w:t xml:space="preserve"> </w:t>
                  </w:r>
                  <w:r>
                    <w:rPr>
                      <w:rFonts w:ascii="仿宋_GB2312" w:hAnsi="仿宋_GB2312" w:cs="仿宋_GB2312" w:eastAsia="仿宋_GB2312"/>
                      <w:sz w:val="24"/>
                    </w:rPr>
                    <w:t>180</w:t>
                  </w:r>
                  <w:r>
                    <w:rPr>
                      <w:rFonts w:ascii="仿宋_GB2312" w:hAnsi="仿宋_GB2312" w:cs="仿宋_GB2312" w:eastAsia="仿宋_GB2312"/>
                      <w:sz w:val="21"/>
                    </w:rPr>
                    <w:t xml:space="preserve"> </w:t>
                  </w:r>
                  <w:r>
                    <w:rPr>
                      <w:rFonts w:ascii="仿宋_GB2312" w:hAnsi="仿宋_GB2312" w:cs="仿宋_GB2312" w:eastAsia="仿宋_GB2312"/>
                      <w:sz w:val="24"/>
                    </w:rPr>
                    <w:t>ps；</w:t>
                  </w:r>
                </w:p>
                <w:p>
                  <w:pPr>
                    <w:pStyle w:val="null3"/>
                    <w:jc w:val="both"/>
                  </w:pPr>
                  <w:r>
                    <w:rPr>
                      <w:rFonts w:ascii="仿宋_GB2312" w:hAnsi="仿宋_GB2312" w:cs="仿宋_GB2312" w:eastAsia="仿宋_GB2312"/>
                      <w:sz w:val="24"/>
                    </w:rPr>
                    <w:t>7.3同时具备TTL和NIM输出模式；</w:t>
                  </w:r>
                </w:p>
                <w:p>
                  <w:pPr>
                    <w:pStyle w:val="null3"/>
                    <w:jc w:val="both"/>
                  </w:pPr>
                  <w:r>
                    <w:rPr>
                      <w:rFonts w:ascii="仿宋_GB2312" w:hAnsi="仿宋_GB2312" w:cs="仿宋_GB2312" w:eastAsia="仿宋_GB2312"/>
                      <w:sz w:val="24"/>
                      <w:b/>
                    </w:rPr>
                    <w:t>8.荧光寿命部分</w:t>
                  </w:r>
                </w:p>
                <w:p>
                  <w:pPr>
                    <w:pStyle w:val="null3"/>
                    <w:jc w:val="both"/>
                  </w:pPr>
                  <w:r>
                    <w:rPr>
                      <w:rFonts w:ascii="仿宋_GB2312" w:hAnsi="仿宋_GB2312" w:cs="仿宋_GB2312" w:eastAsia="仿宋_GB2312"/>
                      <w:sz w:val="24"/>
                    </w:rPr>
                    <w:t>★8.1</w:t>
                  </w:r>
                  <w:r>
                    <w:rPr>
                      <w:rFonts w:ascii="仿宋_GB2312" w:hAnsi="仿宋_GB2312" w:cs="仿宋_GB2312" w:eastAsia="仿宋_GB2312"/>
                      <w:sz w:val="24"/>
                    </w:rPr>
                    <w:t>瞬态荧光寿命范围至少覆盖</w:t>
                  </w:r>
                </w:p>
                <w:p>
                  <w:pPr>
                    <w:pStyle w:val="null3"/>
                    <w:jc w:val="both"/>
                  </w:pPr>
                  <w:r>
                    <w:rPr>
                      <w:rFonts w:ascii="仿宋_GB2312" w:hAnsi="仿宋_GB2312" w:cs="仿宋_GB2312" w:eastAsia="仿宋_GB2312"/>
                      <w:sz w:val="24"/>
                    </w:rPr>
                    <w:t>25 ps～10 µs</w:t>
                  </w:r>
                </w:p>
                <w:p>
                  <w:pPr>
                    <w:pStyle w:val="null3"/>
                    <w:jc w:val="both"/>
                  </w:pPr>
                  <w:r>
                    <w:rPr>
                      <w:rFonts w:ascii="仿宋_GB2312" w:hAnsi="仿宋_GB2312" w:cs="仿宋_GB2312" w:eastAsia="仿宋_GB2312"/>
                      <w:sz w:val="24"/>
                    </w:rPr>
                    <w:t>8.2</w:t>
                  </w:r>
                  <w:r>
                    <w:rPr>
                      <w:rFonts w:ascii="仿宋_GB2312" w:hAnsi="仿宋_GB2312" w:cs="仿宋_GB2312" w:eastAsia="仿宋_GB2312"/>
                      <w:sz w:val="24"/>
                    </w:rPr>
                    <w:t>时间相关单光子计数采集模式，寿命拟合指数：</w:t>
                  </w:r>
                  <w:r>
                    <w:rPr>
                      <w:rFonts w:ascii="仿宋_GB2312" w:hAnsi="仿宋_GB2312" w:cs="仿宋_GB2312" w:eastAsia="仿宋_GB2312"/>
                      <w:sz w:val="24"/>
                    </w:rPr>
                    <w:t>1-4指数，配置寿命用前置放大/甄别器；</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3</w:t>
                  </w:r>
                  <w:r>
                    <w:rPr>
                      <w:rFonts w:ascii="仿宋_GB2312" w:hAnsi="仿宋_GB2312" w:cs="仿宋_GB2312" w:eastAsia="仿宋_GB2312"/>
                      <w:sz w:val="24"/>
                    </w:rPr>
                    <w:t>计时单元死时间</w:t>
                  </w:r>
                  <w:r>
                    <w:rPr>
                      <w:rFonts w:ascii="仿宋_GB2312" w:hAnsi="仿宋_GB2312" w:cs="仿宋_GB2312" w:eastAsia="仿宋_GB2312"/>
                      <w:sz w:val="24"/>
                    </w:rPr>
                    <w:t>≤10 ns；</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4</w:t>
                  </w:r>
                  <w:r>
                    <w:rPr>
                      <w:rFonts w:ascii="仿宋_GB2312" w:hAnsi="仿宋_GB2312" w:cs="仿宋_GB2312" w:eastAsia="仿宋_GB2312"/>
                      <w:sz w:val="24"/>
                    </w:rPr>
                    <w:t>皮秒级脉冲激光光源；</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4</w:t>
                  </w:r>
                  <w:r>
                    <w:rPr>
                      <w:rFonts w:ascii="仿宋_GB2312" w:hAnsi="仿宋_GB2312" w:cs="仿宋_GB2312" w:eastAsia="仿宋_GB2312"/>
                      <w:sz w:val="24"/>
                    </w:rPr>
                    <w:t>.1中心波长至少包括370</w:t>
                  </w:r>
                  <w:r>
                    <w:rPr>
                      <w:rFonts w:ascii="仿宋_GB2312" w:hAnsi="仿宋_GB2312" w:cs="仿宋_GB2312" w:eastAsia="仿宋_GB2312"/>
                      <w:sz w:val="21"/>
                    </w:rPr>
                    <w:t xml:space="preserve"> </w:t>
                  </w:r>
                  <w:r>
                    <w:rPr>
                      <w:rFonts w:ascii="仿宋_GB2312" w:hAnsi="仿宋_GB2312" w:cs="仿宋_GB2312" w:eastAsia="仿宋_GB2312"/>
                      <w:sz w:val="24"/>
                    </w:rPr>
                    <w:t>nm，405</w:t>
                  </w:r>
                  <w:r>
                    <w:rPr>
                      <w:rFonts w:ascii="仿宋_GB2312" w:hAnsi="仿宋_GB2312" w:cs="仿宋_GB2312" w:eastAsia="仿宋_GB2312"/>
                      <w:sz w:val="21"/>
                    </w:rPr>
                    <w:t xml:space="preserve"> </w:t>
                  </w:r>
                  <w:r>
                    <w:rPr>
                      <w:rFonts w:ascii="仿宋_GB2312" w:hAnsi="仿宋_GB2312" w:cs="仿宋_GB2312" w:eastAsia="仿宋_GB2312"/>
                      <w:sz w:val="24"/>
                    </w:rPr>
                    <w:t>nm高能量皮秒级脉冲激光光源；</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4</w:t>
                  </w:r>
                  <w:r>
                    <w:rPr>
                      <w:rFonts w:ascii="仿宋_GB2312" w:hAnsi="仿宋_GB2312" w:cs="仿宋_GB2312" w:eastAsia="仿宋_GB2312"/>
                      <w:sz w:val="24"/>
                    </w:rPr>
                    <w:t>.2光源能量≥15</w:t>
                  </w:r>
                  <w:r>
                    <w:rPr>
                      <w:rFonts w:ascii="仿宋_GB2312" w:hAnsi="仿宋_GB2312" w:cs="仿宋_GB2312" w:eastAsia="仿宋_GB2312"/>
                      <w:sz w:val="21"/>
                    </w:rPr>
                    <w:t xml:space="preserve"> </w:t>
                  </w:r>
                  <w:r>
                    <w:rPr>
                      <w:rFonts w:ascii="仿宋_GB2312" w:hAnsi="仿宋_GB2312" w:cs="仿宋_GB2312" w:eastAsia="仿宋_GB2312"/>
                      <w:sz w:val="24"/>
                    </w:rPr>
                    <w:t>pj/</w:t>
                  </w:r>
                  <w:r>
                    <w:rPr>
                      <w:rFonts w:ascii="仿宋_GB2312" w:hAnsi="仿宋_GB2312" w:cs="仿宋_GB2312" w:eastAsia="仿宋_GB2312"/>
                      <w:sz w:val="21"/>
                    </w:rPr>
                    <w:t xml:space="preserve"> </w:t>
                  </w:r>
                  <w:r>
                    <w:rPr>
                      <w:rFonts w:ascii="仿宋_GB2312" w:hAnsi="仿宋_GB2312" w:cs="仿宋_GB2312" w:eastAsia="仿宋_GB2312"/>
                      <w:sz w:val="24"/>
                    </w:rPr>
                    <w:t>pulse（405</w:t>
                  </w:r>
                  <w:r>
                    <w:rPr>
                      <w:rFonts w:ascii="仿宋_GB2312" w:hAnsi="仿宋_GB2312" w:cs="仿宋_GB2312" w:eastAsia="仿宋_GB2312"/>
                      <w:sz w:val="21"/>
                    </w:rPr>
                    <w:t xml:space="preserve"> </w:t>
                  </w:r>
                  <w:r>
                    <w:rPr>
                      <w:rFonts w:ascii="仿宋_GB2312" w:hAnsi="仿宋_GB2312" w:cs="仿宋_GB2312" w:eastAsia="仿宋_GB2312"/>
                      <w:sz w:val="24"/>
                    </w:rPr>
                    <w:t>nm）；</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4</w:t>
                  </w:r>
                  <w:r>
                    <w:rPr>
                      <w:rFonts w:ascii="仿宋_GB2312" w:hAnsi="仿宋_GB2312" w:cs="仿宋_GB2312" w:eastAsia="仿宋_GB2312"/>
                      <w:sz w:val="24"/>
                    </w:rPr>
                    <w:t>.3脉冲光源重复频率≥100</w:t>
                  </w:r>
                  <w:r>
                    <w:rPr>
                      <w:rFonts w:ascii="仿宋_GB2312" w:hAnsi="仿宋_GB2312" w:cs="仿宋_GB2312" w:eastAsia="仿宋_GB2312"/>
                      <w:sz w:val="21"/>
                    </w:rPr>
                    <w:t xml:space="preserve"> </w:t>
                  </w:r>
                  <w:r>
                    <w:rPr>
                      <w:rFonts w:ascii="仿宋_GB2312" w:hAnsi="仿宋_GB2312" w:cs="仿宋_GB2312" w:eastAsia="仿宋_GB2312"/>
                      <w:sz w:val="24"/>
                    </w:rPr>
                    <w:t>MHz；</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4</w:t>
                  </w:r>
                  <w:r>
                    <w:rPr>
                      <w:rFonts w:ascii="仿宋_GB2312" w:hAnsi="仿宋_GB2312" w:cs="仿宋_GB2312" w:eastAsia="仿宋_GB2312"/>
                      <w:sz w:val="24"/>
                    </w:rPr>
                    <w:t>.4根据测试时间窗口，软件自动控制脉冲频率；</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5</w:t>
                  </w:r>
                  <w:r>
                    <w:rPr>
                      <w:rFonts w:ascii="仿宋_GB2312" w:hAnsi="仿宋_GB2312" w:cs="仿宋_GB2312" w:eastAsia="仿宋_GB2312"/>
                      <w:sz w:val="24"/>
                    </w:rPr>
                    <w:t>磷光寿命光源部分</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5</w:t>
                  </w:r>
                  <w:r>
                    <w:rPr>
                      <w:rFonts w:ascii="仿宋_GB2312" w:hAnsi="仿宋_GB2312" w:cs="仿宋_GB2312" w:eastAsia="仿宋_GB2312"/>
                      <w:sz w:val="24"/>
                    </w:rPr>
                    <w:t>.1闪烁光源：单波长快频闪光源；</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5</w:t>
                  </w:r>
                  <w:r>
                    <w:rPr>
                      <w:rFonts w:ascii="仿宋_GB2312" w:hAnsi="仿宋_GB2312" w:cs="仿宋_GB2312" w:eastAsia="仿宋_GB2312"/>
                      <w:sz w:val="24"/>
                    </w:rPr>
                    <w:t>.2测试寿命范围：≤1 µs～1 s（最大采集时间窗口≥10 s）；</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5</w:t>
                  </w:r>
                  <w:r>
                    <w:rPr>
                      <w:rFonts w:ascii="仿宋_GB2312" w:hAnsi="仿宋_GB2312" w:cs="仿宋_GB2312" w:eastAsia="仿宋_GB2312"/>
                      <w:sz w:val="24"/>
                    </w:rPr>
                    <w:t>.3即插即用脉冲光源包括：355</w:t>
                  </w:r>
                  <w:r>
                    <w:rPr>
                      <w:rFonts w:ascii="仿宋_GB2312" w:hAnsi="仿宋_GB2312" w:cs="仿宋_GB2312" w:eastAsia="仿宋_GB2312"/>
                      <w:sz w:val="21"/>
                    </w:rPr>
                    <w:t xml:space="preserve"> </w:t>
                  </w:r>
                  <w:r>
                    <w:rPr>
                      <w:rFonts w:ascii="仿宋_GB2312" w:hAnsi="仿宋_GB2312" w:cs="仿宋_GB2312" w:eastAsia="仿宋_GB2312"/>
                      <w:sz w:val="24"/>
                    </w:rPr>
                    <w:t>nm、460</w:t>
                  </w:r>
                  <w:r>
                    <w:rPr>
                      <w:rFonts w:ascii="仿宋_GB2312" w:hAnsi="仿宋_GB2312" w:cs="仿宋_GB2312" w:eastAsia="仿宋_GB2312"/>
                      <w:sz w:val="21"/>
                    </w:rPr>
                    <w:t xml:space="preserve"> </w:t>
                  </w:r>
                  <w:r>
                    <w:rPr>
                      <w:rFonts w:ascii="仿宋_GB2312" w:hAnsi="仿宋_GB2312" w:cs="仿宋_GB2312" w:eastAsia="仿宋_GB2312"/>
                      <w:sz w:val="24"/>
                    </w:rPr>
                    <w:t>nm、625nm等；</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5</w:t>
                  </w:r>
                  <w:r>
                    <w:rPr>
                      <w:rFonts w:ascii="仿宋_GB2312" w:hAnsi="仿宋_GB2312" w:cs="仿宋_GB2312" w:eastAsia="仿宋_GB2312"/>
                      <w:sz w:val="24"/>
                    </w:rPr>
                    <w:t>.4闪烁频率≥0.1 Hz～2.5 KHz；</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6</w:t>
                  </w:r>
                  <w:r>
                    <w:rPr>
                      <w:rFonts w:ascii="仿宋_GB2312" w:hAnsi="仿宋_GB2312" w:cs="仿宋_GB2312" w:eastAsia="仿宋_GB2312"/>
                      <w:sz w:val="24"/>
                    </w:rPr>
                    <w:t>长寿命测试同时提供</w:t>
                  </w:r>
                  <w:r>
                    <w:rPr>
                      <w:rFonts w:ascii="仿宋_GB2312" w:hAnsi="仿宋_GB2312" w:cs="仿宋_GB2312" w:eastAsia="仿宋_GB2312"/>
                      <w:sz w:val="24"/>
                    </w:rPr>
                    <w:t>MCS和SSTD模式；</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7</w:t>
                  </w:r>
                  <w:r>
                    <w:rPr>
                      <w:rFonts w:ascii="仿宋_GB2312" w:hAnsi="仿宋_GB2312" w:cs="仿宋_GB2312" w:eastAsia="仿宋_GB2312"/>
                      <w:sz w:val="24"/>
                    </w:rPr>
                    <w:t>荧光寿命可进行</w:t>
                  </w:r>
                  <w:r>
                    <w:rPr>
                      <w:rFonts w:ascii="仿宋_GB2312" w:hAnsi="仿宋_GB2312" w:cs="仿宋_GB2312" w:eastAsia="仿宋_GB2312"/>
                      <w:sz w:val="24"/>
                    </w:rPr>
                    <w:t>1～4指数拟合；</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8</w:t>
                  </w:r>
                  <w:r>
                    <w:rPr>
                      <w:rFonts w:ascii="仿宋_GB2312" w:hAnsi="仿宋_GB2312" w:cs="仿宋_GB2312" w:eastAsia="仿宋_GB2312"/>
                      <w:sz w:val="24"/>
                    </w:rPr>
                    <w:t>软件可进行能量共振转移寿命分析（</w:t>
                  </w:r>
                  <w:r>
                    <w:rPr>
                      <w:rFonts w:ascii="仿宋_GB2312" w:hAnsi="仿宋_GB2312" w:cs="仿宋_GB2312" w:eastAsia="仿宋_GB2312"/>
                      <w:sz w:val="24"/>
                    </w:rPr>
                    <w:t>FRET）、胶束猝灭寿命分析、Global指数分析；</w:t>
                  </w:r>
                </w:p>
                <w:p>
                  <w:pPr>
                    <w:pStyle w:val="null3"/>
                    <w:jc w:val="both"/>
                  </w:pPr>
                  <w:r>
                    <w:rPr>
                      <w:rFonts w:ascii="仿宋_GB2312" w:hAnsi="仿宋_GB2312" w:cs="仿宋_GB2312" w:eastAsia="仿宋_GB2312"/>
                      <w:sz w:val="24"/>
                      <w:b/>
                    </w:rPr>
                    <w:t>9.附件配置</w:t>
                  </w:r>
                </w:p>
                <w:p>
                  <w:pPr>
                    <w:pStyle w:val="null3"/>
                    <w:jc w:val="both"/>
                  </w:pPr>
                  <w:r>
                    <w:rPr>
                      <w:rFonts w:ascii="仿宋_GB2312" w:hAnsi="仿宋_GB2312" w:cs="仿宋_GB2312" w:eastAsia="仿宋_GB2312"/>
                      <w:sz w:val="24"/>
                    </w:rPr>
                    <w:t>9.1固体样品支架1个：360°可旋转，带角度刻度盘；</w:t>
                  </w:r>
                </w:p>
                <w:p>
                  <w:pPr>
                    <w:pStyle w:val="null3"/>
                    <w:jc w:val="both"/>
                  </w:pPr>
                  <w:r>
                    <w:rPr>
                      <w:rFonts w:ascii="仿宋_GB2312" w:hAnsi="仿宋_GB2312" w:cs="仿宋_GB2312" w:eastAsia="仿宋_GB2312"/>
                      <w:sz w:val="24"/>
                    </w:rPr>
                    <w:t>9.2滤光片组附件：发射端激发端各有滤光片支架，不少于24片滤光片；</w:t>
                  </w:r>
                </w:p>
                <w:p>
                  <w:pPr>
                    <w:pStyle w:val="null3"/>
                    <w:jc w:val="both"/>
                  </w:pPr>
                  <w:r>
                    <w:rPr>
                      <w:rFonts w:ascii="仿宋_GB2312" w:hAnsi="仿宋_GB2312" w:cs="仿宋_GB2312" w:eastAsia="仿宋_GB2312"/>
                      <w:sz w:val="24"/>
                    </w:rPr>
                    <w:t>9.3绝对量子产率附件：积分球1个；</w:t>
                  </w:r>
                </w:p>
                <w:p>
                  <w:pPr>
                    <w:pStyle w:val="null3"/>
                    <w:jc w:val="both"/>
                  </w:pPr>
                  <w:r>
                    <w:rPr>
                      <w:rFonts w:ascii="仿宋_GB2312" w:hAnsi="仿宋_GB2312" w:cs="仿宋_GB2312" w:eastAsia="仿宋_GB2312"/>
                      <w:sz w:val="24"/>
                    </w:rPr>
                    <w:t>9.3.1包含CIE1931和CIE1976色度分析软件；</w:t>
                  </w:r>
                </w:p>
                <w:p>
                  <w:pPr>
                    <w:pStyle w:val="null3"/>
                    <w:jc w:val="both"/>
                  </w:pPr>
                  <w:r>
                    <w:rPr>
                      <w:rFonts w:ascii="仿宋_GB2312" w:hAnsi="仿宋_GB2312" w:cs="仿宋_GB2312" w:eastAsia="仿宋_GB2312"/>
                      <w:sz w:val="24"/>
                    </w:rPr>
                    <w:t>9.3.2内衬材料：聚四氟乙烯整体压制；</w:t>
                  </w:r>
                </w:p>
                <w:p>
                  <w:pPr>
                    <w:pStyle w:val="null3"/>
                    <w:jc w:val="both"/>
                  </w:pPr>
                  <w:r>
                    <w:rPr>
                      <w:rFonts w:ascii="仿宋_GB2312" w:hAnsi="仿宋_GB2312" w:cs="仿宋_GB2312" w:eastAsia="仿宋_GB2312"/>
                      <w:sz w:val="24"/>
                    </w:rPr>
                    <w:t>▲9.3.3粉末样品可通过底部装样，无需开启球体结构进行装样；</w:t>
                  </w:r>
                </w:p>
                <w:p>
                  <w:pPr>
                    <w:pStyle w:val="null3"/>
                    <w:jc w:val="both"/>
                  </w:pPr>
                  <w:r>
                    <w:rPr>
                      <w:rFonts w:ascii="仿宋_GB2312" w:hAnsi="仿宋_GB2312" w:cs="仿宋_GB2312" w:eastAsia="仿宋_GB2312"/>
                      <w:sz w:val="24"/>
                    </w:rPr>
                    <w:t>9.3.4标配原装衰减片，不少于6片；</w:t>
                  </w:r>
                </w:p>
                <w:p>
                  <w:pPr>
                    <w:pStyle w:val="null3"/>
                    <w:jc w:val="both"/>
                  </w:pPr>
                  <w:r>
                    <w:rPr>
                      <w:rFonts w:ascii="仿宋_GB2312" w:hAnsi="仿宋_GB2312" w:cs="仿宋_GB2312" w:eastAsia="仿宋_GB2312"/>
                      <w:sz w:val="24"/>
                    </w:rPr>
                    <w:t>9.3.5激光器直接耦合积分球；</w:t>
                  </w:r>
                </w:p>
                <w:p>
                  <w:pPr>
                    <w:pStyle w:val="null3"/>
                    <w:jc w:val="both"/>
                  </w:pPr>
                  <w:r>
                    <w:rPr>
                      <w:rFonts w:ascii="仿宋_GB2312" w:hAnsi="仿宋_GB2312" w:cs="仿宋_GB2312" w:eastAsia="仿宋_GB2312"/>
                      <w:sz w:val="24"/>
                    </w:rPr>
                    <w:t>▲9.4 偏振荧光附件：起偏偏振片和检偏偏振片，测偏振荧光。</w:t>
                  </w:r>
                </w:p>
                <w:p>
                  <w:pPr>
                    <w:pStyle w:val="null3"/>
                    <w:jc w:val="both"/>
                  </w:pPr>
                  <w:r>
                    <w:rPr>
                      <w:rFonts w:ascii="仿宋_GB2312" w:hAnsi="仿宋_GB2312" w:cs="仿宋_GB2312" w:eastAsia="仿宋_GB2312"/>
                      <w:sz w:val="24"/>
                    </w:rPr>
                    <w:t>9.5 低温变温荧光：变温范围：80 K～500 K，温度稳定性：≤</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100</w:t>
                  </w:r>
                  <w:r>
                    <w:rPr>
                      <w:rFonts w:ascii="仿宋_GB2312" w:hAnsi="仿宋_GB2312" w:cs="仿宋_GB2312" w:eastAsia="仿宋_GB2312"/>
                      <w:sz w:val="21"/>
                    </w:rPr>
                    <w:t xml:space="preserve"> </w:t>
                  </w:r>
                  <w:r>
                    <w:rPr>
                      <w:rFonts w:ascii="仿宋_GB2312" w:hAnsi="仿宋_GB2312" w:cs="仿宋_GB2312" w:eastAsia="仿宋_GB2312"/>
                      <w:sz w:val="24"/>
                    </w:rPr>
                    <w:t>mK；</w:t>
                  </w:r>
                </w:p>
                <w:p>
                  <w:pPr>
                    <w:pStyle w:val="null3"/>
                    <w:jc w:val="both"/>
                  </w:pPr>
                  <w:r>
                    <w:rPr>
                      <w:rFonts w:ascii="仿宋_GB2312" w:hAnsi="仿宋_GB2312" w:cs="仿宋_GB2312" w:eastAsia="仿宋_GB2312"/>
                      <w:sz w:val="24"/>
                    </w:rPr>
                    <w:t>9.6上转换激光器及附件：</w:t>
                  </w:r>
                </w:p>
                <w:p>
                  <w:pPr>
                    <w:pStyle w:val="null3"/>
                    <w:jc w:val="both"/>
                  </w:pPr>
                  <w:r>
                    <w:rPr>
                      <w:rFonts w:ascii="仿宋_GB2312" w:hAnsi="仿宋_GB2312" w:cs="仿宋_GB2312" w:eastAsia="仿宋_GB2312"/>
                      <w:sz w:val="24"/>
                    </w:rPr>
                    <w:t>9.6.1波长：808</w:t>
                  </w:r>
                  <w:r>
                    <w:rPr>
                      <w:rFonts w:ascii="仿宋_GB2312" w:hAnsi="仿宋_GB2312" w:cs="仿宋_GB2312" w:eastAsia="仿宋_GB2312"/>
                      <w:sz w:val="21"/>
                    </w:rPr>
                    <w:t xml:space="preserve"> </w:t>
                  </w:r>
                  <w:r>
                    <w:rPr>
                      <w:rFonts w:ascii="仿宋_GB2312" w:hAnsi="仿宋_GB2312" w:cs="仿宋_GB2312" w:eastAsia="仿宋_GB2312"/>
                      <w:sz w:val="24"/>
                    </w:rPr>
                    <w:t>nm和980</w:t>
                  </w:r>
                  <w:r>
                    <w:rPr>
                      <w:rFonts w:ascii="仿宋_GB2312" w:hAnsi="仿宋_GB2312" w:cs="仿宋_GB2312" w:eastAsia="仿宋_GB2312"/>
                      <w:sz w:val="21"/>
                    </w:rPr>
                    <w:t xml:space="preserve"> </w:t>
                  </w:r>
                  <w:r>
                    <w:rPr>
                      <w:rFonts w:ascii="仿宋_GB2312" w:hAnsi="仿宋_GB2312" w:cs="仿宋_GB2312" w:eastAsia="仿宋_GB2312"/>
                      <w:sz w:val="24"/>
                    </w:rPr>
                    <w:t>nm激光器，能量：2</w:t>
                  </w:r>
                  <w:r>
                    <w:rPr>
                      <w:rFonts w:ascii="仿宋_GB2312" w:hAnsi="仿宋_GB2312" w:cs="仿宋_GB2312" w:eastAsia="仿宋_GB2312"/>
                      <w:sz w:val="21"/>
                    </w:rPr>
                    <w:t xml:space="preserve"> </w:t>
                  </w:r>
                  <w:r>
                    <w:rPr>
                      <w:rFonts w:ascii="仿宋_GB2312" w:hAnsi="仿宋_GB2312" w:cs="仿宋_GB2312" w:eastAsia="仿宋_GB2312"/>
                      <w:sz w:val="24"/>
                    </w:rPr>
                    <w:t>W；</w:t>
                  </w:r>
                </w:p>
                <w:p>
                  <w:pPr>
                    <w:pStyle w:val="null3"/>
                    <w:jc w:val="both"/>
                  </w:pPr>
                  <w:r>
                    <w:rPr>
                      <w:rFonts w:ascii="仿宋_GB2312" w:hAnsi="仿宋_GB2312" w:cs="仿宋_GB2312" w:eastAsia="仿宋_GB2312"/>
                      <w:sz w:val="24"/>
                    </w:rPr>
                    <w:t>9.6.2功能：满足稳瞬态上转换测试功能，全软件控制；</w:t>
                  </w:r>
                </w:p>
                <w:p>
                  <w:pPr>
                    <w:pStyle w:val="null3"/>
                    <w:jc w:val="both"/>
                  </w:pPr>
                  <w:r>
                    <w:rPr>
                      <w:rFonts w:ascii="仿宋_GB2312" w:hAnsi="仿宋_GB2312" w:cs="仿宋_GB2312" w:eastAsia="仿宋_GB2312"/>
                      <w:sz w:val="24"/>
                    </w:rPr>
                    <w:t>9.6.3配合积分球测试，无需光纤；</w:t>
                  </w:r>
                </w:p>
                <w:p>
                  <w:pPr>
                    <w:pStyle w:val="null3"/>
                    <w:jc w:val="both"/>
                  </w:pPr>
                  <w:r>
                    <w:rPr>
                      <w:rFonts w:ascii="仿宋_GB2312" w:hAnsi="仿宋_GB2312" w:cs="仿宋_GB2312" w:eastAsia="仿宋_GB2312"/>
                      <w:sz w:val="24"/>
                      <w:b/>
                    </w:rPr>
                    <w:t>10.软件功能</w:t>
                  </w:r>
                </w:p>
                <w:p>
                  <w:pPr>
                    <w:pStyle w:val="null3"/>
                    <w:jc w:val="both"/>
                  </w:pPr>
                  <w:r>
                    <w:rPr>
                      <w:rFonts w:ascii="仿宋_GB2312" w:hAnsi="仿宋_GB2312" w:cs="仿宋_GB2312" w:eastAsia="仿宋_GB2312"/>
                      <w:sz w:val="24"/>
                    </w:rPr>
                    <w:t>10.1比例荧光动态扫描功能，多波长对动态光谱扫描：满足至少八对激发/发射-强度动态扫描；</w:t>
                  </w:r>
                </w:p>
                <w:p>
                  <w:pPr>
                    <w:pStyle w:val="null3"/>
                    <w:jc w:val="both"/>
                  </w:pPr>
                  <w:r>
                    <w:rPr>
                      <w:rFonts w:ascii="仿宋_GB2312" w:hAnsi="仿宋_GB2312" w:cs="仿宋_GB2312" w:eastAsia="仿宋_GB2312"/>
                      <w:sz w:val="24"/>
                    </w:rPr>
                    <w:t>10.2数据包括光谱、数据表及实验条件三部分；</w:t>
                  </w:r>
                </w:p>
                <w:p>
                  <w:pPr>
                    <w:pStyle w:val="null3"/>
                    <w:jc w:val="both"/>
                  </w:pPr>
                  <w:r>
                    <w:rPr>
                      <w:rFonts w:ascii="仿宋_GB2312" w:hAnsi="仿宋_GB2312" w:cs="仿宋_GB2312" w:eastAsia="仿宋_GB2312"/>
                      <w:sz w:val="24"/>
                    </w:rPr>
                    <w:t>10.3可批量执行测试方法文件，可以暂停和继续测试过程；</w:t>
                  </w:r>
                </w:p>
                <w:p>
                  <w:pPr>
                    <w:pStyle w:val="null3"/>
                    <w:jc w:val="both"/>
                  </w:pPr>
                  <w:r>
                    <w:rPr>
                      <w:rFonts w:ascii="仿宋_GB2312" w:hAnsi="仿宋_GB2312" w:cs="仿宋_GB2312" w:eastAsia="仿宋_GB2312"/>
                      <w:sz w:val="24"/>
                    </w:rPr>
                    <w:t>10.4标配钙离子浓度计算公式，自动绘制未知样品浓度；</w:t>
                  </w:r>
                </w:p>
                <w:p>
                  <w:pPr>
                    <w:pStyle w:val="null3"/>
                    <w:jc w:val="both"/>
                  </w:pPr>
                  <w:r>
                    <w:rPr>
                      <w:rFonts w:ascii="仿宋_GB2312" w:hAnsi="仿宋_GB2312" w:cs="仿宋_GB2312" w:eastAsia="仿宋_GB2312"/>
                      <w:sz w:val="24"/>
                    </w:rPr>
                    <w:t>10.5配置常用荧光染料数据库并能自定义染料波长测量；</w:t>
                  </w:r>
                </w:p>
                <w:p>
                  <w:pPr>
                    <w:pStyle w:val="null3"/>
                    <w:jc w:val="both"/>
                  </w:pPr>
                  <w:r>
                    <w:rPr>
                      <w:rFonts w:ascii="仿宋_GB2312" w:hAnsi="仿宋_GB2312" w:cs="仿宋_GB2312" w:eastAsia="仿宋_GB2312"/>
                      <w:sz w:val="24"/>
                    </w:rPr>
                    <w:t>10.6参数设置：狭缝（带宽）和波长等参数在发射光谱、激发光谱等功能窗口中，同窗口即可设定完成，；</w:t>
                  </w:r>
                </w:p>
                <w:p>
                  <w:pPr>
                    <w:pStyle w:val="null3"/>
                    <w:jc w:val="both"/>
                  </w:pPr>
                  <w:r>
                    <w:rPr>
                      <w:rFonts w:ascii="仿宋_GB2312" w:hAnsi="仿宋_GB2312" w:cs="仿宋_GB2312" w:eastAsia="仿宋_GB2312"/>
                      <w:sz w:val="24"/>
                    </w:rPr>
                    <w:t>10.7运算程序：单壁碳纳米管计算；色坐标计算；吸收计算，量子产率等多种定制化功能。</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稳瞬态荧光光谱仪主机整机1套，其内部结构至少包括：稳态氙灯1只、高频闪烁氙灯1只、激发单色仪1个、发射单色仪1个、配有专用大样品仓1个、荧光寿命测试数据采集模块1套、磷光寿命测试数据采集模块1套、延迟荧光测试模块1套、比例荧光测试模块1套、PMT检测器（波长范围185</w:t>
                  </w:r>
                  <w:r>
                    <w:rPr>
                      <w:rFonts w:ascii="仿宋_GB2312" w:hAnsi="仿宋_GB2312" w:cs="仿宋_GB2312" w:eastAsia="仿宋_GB2312"/>
                      <w:sz w:val="21"/>
                    </w:rPr>
                    <w:t xml:space="preserve"> </w:t>
                  </w:r>
                  <w:r>
                    <w:rPr>
                      <w:rFonts w:ascii="仿宋_GB2312" w:hAnsi="仿宋_GB2312" w:cs="仿宋_GB2312" w:eastAsia="仿宋_GB2312"/>
                      <w:sz w:val="24"/>
                    </w:rPr>
                    <w:t>nm</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980</w:t>
                  </w:r>
                  <w:r>
                    <w:rPr>
                      <w:rFonts w:ascii="仿宋_GB2312" w:hAnsi="仿宋_GB2312" w:cs="仿宋_GB2312" w:eastAsia="仿宋_GB2312"/>
                      <w:sz w:val="21"/>
                    </w:rPr>
                    <w:t xml:space="preserve"> </w:t>
                  </w:r>
                  <w:r>
                    <w:rPr>
                      <w:rFonts w:ascii="仿宋_GB2312" w:hAnsi="仿宋_GB2312" w:cs="仿宋_GB2312" w:eastAsia="仿宋_GB2312"/>
                      <w:sz w:val="24"/>
                    </w:rPr>
                    <w:t>nm）1套、液氮制冷近红外检测器（波长范围800</w:t>
                  </w:r>
                  <w:r>
                    <w:rPr>
                      <w:rFonts w:ascii="仿宋_GB2312" w:hAnsi="仿宋_GB2312" w:cs="仿宋_GB2312" w:eastAsia="仿宋_GB2312"/>
                      <w:sz w:val="21"/>
                    </w:rPr>
                    <w:t xml:space="preserve"> </w:t>
                  </w:r>
                  <w:r>
                    <w:rPr>
                      <w:rFonts w:ascii="仿宋_GB2312" w:hAnsi="仿宋_GB2312" w:cs="仿宋_GB2312" w:eastAsia="仿宋_GB2312"/>
                      <w:sz w:val="24"/>
                    </w:rPr>
                    <w:t>nm</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1700</w:t>
                  </w:r>
                  <w:r>
                    <w:rPr>
                      <w:rFonts w:ascii="仿宋_GB2312" w:hAnsi="仿宋_GB2312" w:cs="仿宋_GB2312" w:eastAsia="仿宋_GB2312"/>
                      <w:sz w:val="21"/>
                    </w:rPr>
                    <w:t xml:space="preserve"> </w:t>
                  </w:r>
                  <w:r>
                    <w:rPr>
                      <w:rFonts w:ascii="仿宋_GB2312" w:hAnsi="仿宋_GB2312" w:cs="仿宋_GB2312" w:eastAsia="仿宋_GB2312"/>
                      <w:sz w:val="24"/>
                    </w:rPr>
                    <w:t>nm）1套，皮秒光子检测器</w:t>
                  </w:r>
                  <w:r>
                    <w:rPr>
                      <w:rFonts w:ascii="仿宋_GB2312" w:hAnsi="仿宋_GB2312" w:cs="仿宋_GB2312" w:eastAsia="仿宋_GB2312"/>
                      <w:sz w:val="24"/>
                    </w:rPr>
                    <w:t>响应时间</w:t>
                  </w:r>
                  <w:r>
                    <w:rPr>
                      <w:rFonts w:ascii="仿宋_GB2312" w:hAnsi="仿宋_GB2312" w:cs="仿宋_GB2312" w:eastAsia="仿宋_GB2312"/>
                      <w:sz w:val="24"/>
                    </w:rPr>
                    <w:t>&lt;180ps</w:t>
                  </w:r>
                  <w:r>
                    <w:rPr>
                      <w:rFonts w:ascii="仿宋_GB2312" w:hAnsi="仿宋_GB2312" w:cs="仿宋_GB2312" w:eastAsia="仿宋_GB2312"/>
                      <w:sz w:val="24"/>
                    </w:rPr>
                    <w:t>，</w:t>
                  </w:r>
                  <w:r>
                    <w:rPr>
                      <w:rFonts w:ascii="仿宋_GB2312" w:hAnsi="仿宋_GB2312" w:cs="仿宋_GB2312" w:eastAsia="仿宋_GB2312"/>
                      <w:sz w:val="24"/>
                    </w:rPr>
                    <w:t>1套，近红外碲化铟检测器（波长范围1500</w:t>
                  </w:r>
                  <w:r>
                    <w:rPr>
                      <w:rFonts w:ascii="仿宋_GB2312" w:hAnsi="仿宋_GB2312" w:cs="仿宋_GB2312" w:eastAsia="仿宋_GB2312"/>
                      <w:sz w:val="21"/>
                    </w:rPr>
                    <w:t xml:space="preserve"> </w:t>
                  </w:r>
                  <w:r>
                    <w:rPr>
                      <w:rFonts w:ascii="仿宋_GB2312" w:hAnsi="仿宋_GB2312" w:cs="仿宋_GB2312" w:eastAsia="仿宋_GB2312"/>
                      <w:sz w:val="24"/>
                    </w:rPr>
                    <w:t>nm～</w:t>
                  </w:r>
                  <w:r>
                    <w:rPr>
                      <w:rFonts w:ascii="仿宋_GB2312" w:hAnsi="仿宋_GB2312" w:cs="仿宋_GB2312" w:eastAsia="仿宋_GB2312"/>
                      <w:sz w:val="21"/>
                    </w:rPr>
                    <w:t xml:space="preserve"> </w:t>
                  </w:r>
                  <w:r>
                    <w:rPr>
                      <w:rFonts w:ascii="仿宋_GB2312" w:hAnsi="仿宋_GB2312" w:cs="仿宋_GB2312" w:eastAsia="仿宋_GB2312"/>
                      <w:sz w:val="24"/>
                    </w:rPr>
                    <w:t>5400</w:t>
                  </w:r>
                  <w:r>
                    <w:rPr>
                      <w:rFonts w:ascii="仿宋_GB2312" w:hAnsi="仿宋_GB2312" w:cs="仿宋_GB2312" w:eastAsia="仿宋_GB2312"/>
                      <w:sz w:val="21"/>
                    </w:rPr>
                    <w:t xml:space="preserve"> </w:t>
                  </w:r>
                  <w:r>
                    <w:rPr>
                      <w:rFonts w:ascii="仿宋_GB2312" w:hAnsi="仿宋_GB2312" w:cs="仿宋_GB2312" w:eastAsia="仿宋_GB2312"/>
                      <w:sz w:val="24"/>
                    </w:rPr>
                    <w:t>nm）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2）功能性附件至少包含：固体样品支架1套。量子效率测试附件（积分球）1套。370</w:t>
                  </w:r>
                  <w:r>
                    <w:rPr>
                      <w:rFonts w:ascii="仿宋_GB2312" w:hAnsi="仿宋_GB2312" w:cs="仿宋_GB2312" w:eastAsia="仿宋_GB2312"/>
                      <w:sz w:val="21"/>
                    </w:rPr>
                    <w:t xml:space="preserve"> </w:t>
                  </w:r>
                  <w:r>
                    <w:rPr>
                      <w:rFonts w:ascii="仿宋_GB2312" w:hAnsi="仿宋_GB2312" w:cs="仿宋_GB2312" w:eastAsia="仿宋_GB2312"/>
                      <w:sz w:val="24"/>
                    </w:rPr>
                    <w:t>nm高能量皮秒脉冲光源1个、405</w:t>
                  </w:r>
                  <w:r>
                    <w:rPr>
                      <w:rFonts w:ascii="仿宋_GB2312" w:hAnsi="仿宋_GB2312" w:cs="仿宋_GB2312" w:eastAsia="仿宋_GB2312"/>
                      <w:sz w:val="21"/>
                    </w:rPr>
                    <w:t xml:space="preserve"> </w:t>
                  </w:r>
                  <w:r>
                    <w:rPr>
                      <w:rFonts w:ascii="仿宋_GB2312" w:hAnsi="仿宋_GB2312" w:cs="仿宋_GB2312" w:eastAsia="仿宋_GB2312"/>
                      <w:sz w:val="24"/>
                    </w:rPr>
                    <w:t>nm高能量皮秒脉冲光源1个；355</w:t>
                  </w:r>
                  <w:r>
                    <w:rPr>
                      <w:rFonts w:ascii="仿宋_GB2312" w:hAnsi="仿宋_GB2312" w:cs="仿宋_GB2312" w:eastAsia="仿宋_GB2312"/>
                      <w:sz w:val="21"/>
                    </w:rPr>
                    <w:t xml:space="preserve"> </w:t>
                  </w:r>
                  <w:r>
                    <w:rPr>
                      <w:rFonts w:ascii="仿宋_GB2312" w:hAnsi="仿宋_GB2312" w:cs="仿宋_GB2312" w:eastAsia="仿宋_GB2312"/>
                      <w:sz w:val="24"/>
                    </w:rPr>
                    <w:t>nm磷光寿命脉冲光源1个、460</w:t>
                  </w:r>
                  <w:r>
                    <w:rPr>
                      <w:rFonts w:ascii="仿宋_GB2312" w:hAnsi="仿宋_GB2312" w:cs="仿宋_GB2312" w:eastAsia="仿宋_GB2312"/>
                      <w:sz w:val="21"/>
                    </w:rPr>
                    <w:t xml:space="preserve"> </w:t>
                  </w:r>
                  <w:r>
                    <w:rPr>
                      <w:rFonts w:ascii="仿宋_GB2312" w:hAnsi="仿宋_GB2312" w:cs="仿宋_GB2312" w:eastAsia="仿宋_GB2312"/>
                      <w:sz w:val="24"/>
                    </w:rPr>
                    <w:t>nm磷光寿命脉冲光源1个、625</w:t>
                  </w:r>
                  <w:r>
                    <w:rPr>
                      <w:rFonts w:ascii="仿宋_GB2312" w:hAnsi="仿宋_GB2312" w:cs="仿宋_GB2312" w:eastAsia="仿宋_GB2312"/>
                      <w:sz w:val="21"/>
                    </w:rPr>
                    <w:t xml:space="preserve"> </w:t>
                  </w:r>
                  <w:r>
                    <w:rPr>
                      <w:rFonts w:ascii="仿宋_GB2312" w:hAnsi="仿宋_GB2312" w:cs="仿宋_GB2312" w:eastAsia="仿宋_GB2312"/>
                      <w:sz w:val="24"/>
                    </w:rPr>
                    <w:t>nm磷光寿命脉冲光源1个。低温变温荧光附件：77</w:t>
                  </w:r>
                  <w:r>
                    <w:rPr>
                      <w:rFonts w:ascii="仿宋_GB2312" w:hAnsi="仿宋_GB2312" w:cs="仿宋_GB2312" w:eastAsia="仿宋_GB2312"/>
                      <w:sz w:val="21"/>
                    </w:rPr>
                    <w:t xml:space="preserve"> </w:t>
                  </w:r>
                  <w:r>
                    <w:rPr>
                      <w:rFonts w:ascii="仿宋_GB2312" w:hAnsi="仿宋_GB2312" w:cs="仿宋_GB2312" w:eastAsia="仿宋_GB2312"/>
                      <w:sz w:val="24"/>
                    </w:rPr>
                    <w:t>K-500</w:t>
                  </w:r>
                  <w:r>
                    <w:rPr>
                      <w:rFonts w:ascii="仿宋_GB2312" w:hAnsi="仿宋_GB2312" w:cs="仿宋_GB2312" w:eastAsia="仿宋_GB2312"/>
                      <w:sz w:val="21"/>
                    </w:rPr>
                    <w:t xml:space="preserve"> </w:t>
                  </w:r>
                  <w:r>
                    <w:rPr>
                      <w:rFonts w:ascii="仿宋_GB2312" w:hAnsi="仿宋_GB2312" w:cs="仿宋_GB2312" w:eastAsia="仿宋_GB2312"/>
                      <w:sz w:val="24"/>
                    </w:rPr>
                    <w:t>K。上转换激光器2个（中心波长分别为808</w:t>
                  </w:r>
                  <w:r>
                    <w:rPr>
                      <w:rFonts w:ascii="仿宋_GB2312" w:hAnsi="仿宋_GB2312" w:cs="仿宋_GB2312" w:eastAsia="仿宋_GB2312"/>
                      <w:sz w:val="21"/>
                    </w:rPr>
                    <w:t xml:space="preserve"> </w:t>
                  </w:r>
                  <w:r>
                    <w:rPr>
                      <w:rFonts w:ascii="仿宋_GB2312" w:hAnsi="仿宋_GB2312" w:cs="仿宋_GB2312" w:eastAsia="仿宋_GB2312"/>
                      <w:sz w:val="24"/>
                    </w:rPr>
                    <w:t>nm和980</w:t>
                  </w:r>
                  <w:r>
                    <w:rPr>
                      <w:rFonts w:ascii="仿宋_GB2312" w:hAnsi="仿宋_GB2312" w:cs="仿宋_GB2312" w:eastAsia="仿宋_GB2312"/>
                      <w:sz w:val="21"/>
                    </w:rPr>
                    <w:t xml:space="preserve"> </w:t>
                  </w:r>
                  <w:r>
                    <w:rPr>
                      <w:rFonts w:ascii="仿宋_GB2312" w:hAnsi="仿宋_GB2312" w:cs="仿宋_GB2312" w:eastAsia="仿宋_GB2312"/>
                      <w:sz w:val="24"/>
                    </w:rPr>
                    <w:t>nm）用于上转换稳态光谱和瞬态寿命检测。偏振荧光附件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3）数据采集及处理部分至少包含：光谱采集及分析软件1套、寿命拟合分析软件包1套、胶束猝灭寿命分析软件包1套、专用电脑工作站1套。工作站配置：中央处理器≥i9，内存≥64G，硬盘≥1 T，刻录机，尺寸≥23 英寸液晶显示器，Windows 11 操作系统带</w:t>
                  </w:r>
                  <w:r>
                    <w:rPr>
                      <w:rFonts w:ascii="仿宋_GB2312" w:hAnsi="仿宋_GB2312" w:cs="仿宋_GB2312" w:eastAsia="仿宋_GB2312"/>
                      <w:sz w:val="24"/>
                    </w:rPr>
                    <w:t>正版</w:t>
                  </w:r>
                  <w:r>
                    <w:rPr>
                      <w:rFonts w:ascii="仿宋_GB2312" w:hAnsi="仿宋_GB2312" w:cs="仿宋_GB2312" w:eastAsia="仿宋_GB2312"/>
                      <w:sz w:val="24"/>
                    </w:rPr>
                    <w:t>office，无线鼠标键盘。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4）配件及耗材：备用稳态氙灯≥4只，标准滤光片套组（波长涵盖紫外、可见、红外）≥24片、原装进口衰减片1套、标准比色皿≥4个、石英比色皿（带有防挥发比色皿塞）≥4个。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5）设备配套</w:t>
                  </w:r>
                </w:p>
                <w:p>
                  <w:pPr>
                    <w:pStyle w:val="null3"/>
                    <w:jc w:val="both"/>
                  </w:pPr>
                  <w:r>
                    <w:rPr>
                      <w:rFonts w:ascii="仿宋_GB2312" w:hAnsi="仿宋_GB2312" w:cs="仿宋_GB2312" w:eastAsia="仿宋_GB2312"/>
                      <w:sz w:val="24"/>
                    </w:rPr>
                    <w:t>稳压电源（</w:t>
                  </w:r>
                  <w:r>
                    <w:rPr>
                      <w:rFonts w:ascii="仿宋_GB2312" w:hAnsi="仿宋_GB2312" w:cs="仿宋_GB2312" w:eastAsia="仿宋_GB2312"/>
                      <w:sz w:val="24"/>
                    </w:rPr>
                    <w:t>3000</w:t>
                  </w:r>
                  <w:r>
                    <w:rPr>
                      <w:rFonts w:ascii="仿宋_GB2312" w:hAnsi="仿宋_GB2312" w:cs="仿宋_GB2312" w:eastAsia="仿宋_GB2312"/>
                      <w:sz w:val="21"/>
                    </w:rPr>
                    <w:t xml:space="preserve"> </w:t>
                  </w:r>
                  <w:r>
                    <w:rPr>
                      <w:rFonts w:ascii="仿宋_GB2312" w:hAnsi="仿宋_GB2312" w:cs="仿宋_GB2312" w:eastAsia="仿宋_GB2312"/>
                      <w:sz w:val="24"/>
                    </w:rPr>
                    <w:t>VA），隔震光学平台（1.5</w:t>
                  </w:r>
                  <w:r>
                    <w:rPr>
                      <w:rFonts w:ascii="仿宋_GB2312" w:hAnsi="仿宋_GB2312" w:cs="仿宋_GB2312" w:eastAsia="仿宋_GB2312"/>
                      <w:sz w:val="21"/>
                    </w:rPr>
                    <w:t xml:space="preserve"> </w:t>
                  </w:r>
                  <w:r>
                    <w:rPr>
                      <w:rFonts w:ascii="仿宋_GB2312" w:hAnsi="仿宋_GB2312" w:cs="仿宋_GB2312" w:eastAsia="仿宋_GB2312"/>
                      <w:sz w:val="24"/>
                    </w:rPr>
                    <w:t>m</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1.8</w:t>
                  </w:r>
                  <w:r>
                    <w:rPr>
                      <w:rFonts w:ascii="仿宋_GB2312" w:hAnsi="仿宋_GB2312" w:cs="仿宋_GB2312" w:eastAsia="仿宋_GB2312"/>
                      <w:sz w:val="21"/>
                    </w:rPr>
                    <w:t xml:space="preserve"> </w:t>
                  </w:r>
                  <w:r>
                    <w:rPr>
                      <w:rFonts w:ascii="仿宋_GB2312" w:hAnsi="仿宋_GB2312" w:cs="仿宋_GB2312" w:eastAsia="仿宋_GB2312"/>
                      <w:sz w:val="24"/>
                    </w:rPr>
                    <w:t>m</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0.8</w:t>
                  </w:r>
                  <w:r>
                    <w:rPr>
                      <w:rFonts w:ascii="仿宋_GB2312" w:hAnsi="仿宋_GB2312" w:cs="仿宋_GB2312" w:eastAsia="仿宋_GB2312"/>
                      <w:sz w:val="21"/>
                    </w:rPr>
                    <w:t xml:space="preserve"> </w:t>
                  </w:r>
                  <w:r>
                    <w:rPr>
                      <w:rFonts w:ascii="仿宋_GB2312" w:hAnsi="仿宋_GB2312" w:cs="仿宋_GB2312" w:eastAsia="仿宋_GB2312"/>
                      <w:sz w:val="24"/>
                    </w:rPr>
                    <w:t>m），液氮罐（30</w:t>
                  </w:r>
                  <w:r>
                    <w:rPr>
                      <w:rFonts w:ascii="仿宋_GB2312" w:hAnsi="仿宋_GB2312" w:cs="仿宋_GB2312" w:eastAsia="仿宋_GB2312"/>
                      <w:sz w:val="21"/>
                    </w:rPr>
                    <w:t xml:space="preserve"> </w:t>
                  </w:r>
                  <w:r>
                    <w:rPr>
                      <w:rFonts w:ascii="仿宋_GB2312" w:hAnsi="仿宋_GB2312" w:cs="仿宋_GB2312" w:eastAsia="仿宋_GB2312"/>
                      <w:sz w:val="24"/>
                    </w:rPr>
                    <w:t>L）。</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合同签订之日起180日历天内完成交付、安装及调试。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付清”为系统固定推述内容，具体付款方式以下列内容为准：（一）国产设备：合同签订前，中标人须在采购人指定的银行开立一般结算账户。合同签订后，采购人通过银行电汇付给中标人合同总价100%的预付款。设备到货、安装、调试、运行并经验收合格后、最终结算时，中标人须向采购人出具合同总价款的增值税专用发票。（二）进口设备：合同生效后，由采购人通过指定的进口业务代理公司向中标人开出全额信用证（100%信用证），信用证100%凭学校出具的正式验收报告解付。最终结算时，中标人应通过采购人指定的进口业务代理公司向采购人开具符合采购人要求的合同总价款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招标人与中标人双方共同开箱验收。在检查设备原产地、规格、型号、配置等符合合同要求后，由中标人负责安装调试，招标人负责技术验收（中标人协助），验收标准以国内或同文本仪器设备详细配置清单中描述的有关技术要求为准。 2.中标人安装调试完毕、正常运行后及时向招标人提出书面验收申请，招标人将组织人员对采购物品进行核查验收，核查验收时需出具经招标人确认的开箱验收报告，核查验收工作完成后签字确认。验收不合格的，限期整改；整改仍达不到要求的，作退货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（1）质量保证期：验收合格通过之日起1年。 （2）售后服务响应时间（质保期内）：售后服务响应不得超出24小时，制定解决方案，2个工作日内派人到现场维修。超过2个工作日未排除故障，保修期顺延；如无法修复，则提供部件冗余服务或采取应急措施，提供相同产品或不低于故障产品规格档次的备用产品供招标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所有设备安装、调试开始前，中标人负责按照招标人要求进行相关技术培训，每次培训不低于8小时，培训内容包含：设备的工作原理、设备结构、操作步骤、主要部件用途、消耗品更换、日常保养、硬件维护、故障排查等，并提供应用、技术支持及软/硬件升级。 2.培训目标：保证客户能够独立操作、熟练使用、维护和管理有关设备； 3.投标人需要在线提交所有通过电子化交易平台实施的政府采购项目的投标文件，同时，线下提交纸质投标文件正本壹份、副本壹份，纸质投标文件正副本分别胶装，标明投标人名称密封递交，递交截止时间同在线递交电子投标文件截止时间一致，线下递交文件地点：开瑞项目管理有限公司（陕西省西安市莲湖区高新二路1号招商银行大厦19层，联系人：刘如拉、代光艳，联系电话：15229797656、17302920968）,若电子投标文件与纸质投标文件不一致的，以电子投标文件为准。 4.投标保证金注意事项 （1）投标保证金须从投标人户名支付，如从个人户名或非投标人户名支付，将被拒绝，视为自动放弃投标权利（该个人是投标人的情形除外）；投标人保证金缴纳时间：开标时间之前；以保函形式交纳投标保证金的，投标人应在投标截止时间前将保函上传至政府采购电子化交易平台，同时将保函扫描成清晰的PDF文件，发送至邮箱2973608682@qq.com（邮件命名：项目名称+项目编号）；投标人应在投标文件中附保函复印件。保函必须由具有开具投标保函资格的单位开具；若投标人违约，开具保函单位承担连带责任； （2）投标保证金的提交金额、时间不满足招标文件要求的，投标无效。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提供会计师事务所出具的有效的2024年度的审计报告（成立时间至提交投标文件截止时间不足一年的可提供成立后任意时段的资产负债表），或投标文件提交截止时间前6个月内银行出具的资信证明，或信用担保机构出具的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投标人为向招标人提供相关货物的法人或其他组织；</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是否接受进口产品</w:t>
            </w:r>
          </w:p>
        </w:tc>
        <w:tc>
          <w:tcPr>
            <w:tcW w:type="dxa" w:w="3322"/>
          </w:tcPr>
          <w:p>
            <w:pPr>
              <w:pStyle w:val="null3"/>
            </w:pPr>
            <w:r>
              <w:rPr>
                <w:rFonts w:ascii="仿宋_GB2312" w:hAnsi="仿宋_GB2312" w:cs="仿宋_GB2312" w:eastAsia="仿宋_GB2312"/>
              </w:rPr>
              <w:t>本项目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投标文件应当按招标文件要求签署、盖章，否则评标委员会应当将其投标文件作为无效处理。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技术条款响应偏离表.docx 进度保证措施.docx 投标人应提交的相关资格证明材料.docx 投标函 残疾人福利性单位声明函 应急事故响应及处理方案.docx 组织保证措施.docx 业绩证明材料.docx 标的清单 投标文件封面 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投标文件的报价应当不超过招标文件中规定的最高限价，否则评标委员会应当将其投标文件作为无效处理。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投标文件未含有采购人不能接受的附加条件的或其他情形，否则评标委员会应当将其投标文件作为无效处理。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技术条款响应偏离表.docx 进度保证措施.docx 投标人应提交的相关资格证明材料.docx 投标函 残疾人福利性单位声明函 应急事故响应及处理方案.docx 组织保证措施.docx 业绩证明材料.docx 标的清单 投标文件封面 实施方案.docx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投标文件未发现法律、法规和招标文件规定的其他无效情形，否则评标委员会应当将其投标文件作为无效处理。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技术条款响应偏离表.docx 进度保证措施.docx 投标人应提交的相关资格证明材料.docx 投标函 残疾人福利性单位声明函 应急事故响应及处理方案.docx 组织保证措施.docx 业绩证明材料.docx 标的清单 投标文件封面 实施方案.docx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投标文件是否响应本项目商务要求及服务内容及要求中的标记“★”条款</w:t>
            </w:r>
          </w:p>
        </w:tc>
        <w:tc>
          <w:tcPr>
            <w:tcW w:type="dxa" w:w="3322"/>
          </w:tcPr>
          <w:p>
            <w:pPr>
              <w:pStyle w:val="null3"/>
            </w:pPr>
            <w:r>
              <w:rPr>
                <w:rFonts w:ascii="仿宋_GB2312" w:hAnsi="仿宋_GB2312" w:cs="仿宋_GB2312" w:eastAsia="仿宋_GB2312"/>
              </w:rPr>
              <w:t>投标文件响应本项目商务要求及采购内容及要求中的标记“★”条款</w:t>
            </w:r>
          </w:p>
        </w:tc>
        <w:tc>
          <w:tcPr>
            <w:tcW w:type="dxa" w:w="1661"/>
          </w:tcPr>
          <w:p>
            <w:pPr>
              <w:pStyle w:val="null3"/>
            </w:pPr>
            <w:r>
              <w:rPr>
                <w:rFonts w:ascii="仿宋_GB2312" w:hAnsi="仿宋_GB2312" w:cs="仿宋_GB2312" w:eastAsia="仿宋_GB2312"/>
              </w:rPr>
              <w:t>商务应答表 技术条款响应偏离表.docx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根据产品技术和性能响应情况进行评审： （1）完全满足采购技术要求的，得35分；标记“★”的参数需求为实质性要求，投标人必须响应并满足的参数需求，否则按无效投标处理。 （2）技术参数标记为“▲”为重要技术条款，每负偏离一项扣2分，共12项； （3）未标记“▲”技术指标每负偏离一项扣0.5分，扣完为止。 备注：标记“★”及“▲”的技术指标至少须提供下列证明材料之一予以佐证：①产品说明书；②产品检测报告；③产品彩页；④产品截图；⑤官方网页截图，投标人应在投标文件中给出明确的证明材料索引，未提供有效证明材料或证明材料中内容与所填报指标不一致的或缺项、漏项的，将视为此条不满足，视同负偏离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组织保证措施</w:t>
            </w:r>
          </w:p>
        </w:tc>
        <w:tc>
          <w:tcPr>
            <w:tcW w:type="dxa" w:w="2492"/>
          </w:tcPr>
          <w:p>
            <w:pPr>
              <w:pStyle w:val="null3"/>
            </w:pPr>
            <w:r>
              <w:rPr>
                <w:rFonts w:ascii="仿宋_GB2312" w:hAnsi="仿宋_GB2312" w:cs="仿宋_GB2312" w:eastAsia="仿宋_GB2312"/>
              </w:rPr>
              <w:t>根据投标人提供的组织保证措施（①组织机构方案；②专业服务团队情况；③有关管理制度 ）进行评审，包括但不限于： 1.组织机构：组织机构完备，框架结构完整，运行机制有效的得0-1分； 2.服务团队：服务团队人员充实、结构合理、均具备相应经验，能有效保障项目实施的得0-1分； 3.管理制度：管理制度完善，与项目实施具有很强的切合程度，具有针对性、可行性得0-1分；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组织保证措施.docx</w:t>
            </w:r>
          </w:p>
        </w:tc>
      </w:tr>
      <w:tr>
        <w:tc>
          <w:tcPr>
            <w:tcW w:type="dxa" w:w="831"/>
            <w:vMerge/>
          </w:tcP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1.根据投标人提供的运输阶段的质量保证措施（包括①对产品打包、装卸的保护措施；②运输工具配置情况；③运输人员配置；④运输过程中对产品的保护措施。）进行评审： ①对产品打包、装卸的保护措施： 产品打包、装卸保护措施方案完整详细，具备合理性及可行性的得0-1分； ②运输工具配置情况： 运输工具配置合理得当并附有相应证明材料（包括但不限于运输工具购买凭证、租用凭证或具有固定的合作物流点的相关证明材料）得0-1分； ③运输人员配置： 有专职运输人员，配置合理并附有人员配置表及详细信息，能完全保障运输过程中的质量安全的得0-1分； ④运输过程中对产品的保护措施： 运输过程中对产品的保护措施全面合理可行，具有针对性、可行性的得0-1分。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2.根据投标人提供的安装调试阶段的质量保证措施（包括①安装调试标准；②安装调试工具及安装调试人员配置情况；③安装调试过程中对产品的保护措施）进行评审： ①安装调试标准： 提供安装调试方案，严格按照生产厂家出具的使用说明进行安装调试并提供相应标准的得1.1-2分； 提供安装调试方案，安装调试及提供相应标准内容稍有欠缺的得0-1分； ②安装调试工具配置情况： 配备的安装调试工具先进适配，安装调试人员具有专业性，且在安装调试方面具备充足的经验的，完全满足安装调试要求的得1.1-2分； 配备的安装调试工具及安装调试人员具有专业性，在安装调试方面经验稍有欠缺的得0-1分； ③安装调试过程中对产品的保护措施： 在安装调试过程中的保护措施详细合理可行，保证对产品不会造成损坏的得1.1-2分； 在安装调试过程中的保护措施简单粗略，无法保证对产品不会造成损坏的得0-1分；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3.根据投标人针对本项目具有可行的技术培训方案，培训采购人指定的操作和维修人员，制定培训课程计划表，列出培训的地点和时间，培训内容应包括所提供设备的原理和技术性能、操作维护方法、安装调试、排除故障等各个方面，培训的具体日期及人数由使用单位确定。确保培训后的人员应能熟练操作设备，了解设备结构、工作原理，并能排除一般故障进行评审： ①培训课程计划 提供培训课程计划，列出培训的地点和时间，根据培训课程计划内容得0-1分。 ②培训大纲 提供培训大纲，根据培训大纲内容得0-1分。 ③设备使用培训方案 提供培训设备使用方案，根据设备使用培训方案内容得0-1分。 ④设备的原理和技术性能培训方案 提供培训设备的原理和技术性能培训方案，根据培训方案内容得0-1分。 ⑤操作维护方法 提供操作维护方法，根据培训内容得0-1分。 ⑥排除故障方法 投标排除故障方法，根据培训内容得0-1分。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4.根据投标人提供的售后阶段的质量保证措施（包括①售后服务机构及人员配置方案；②提供保修期外至全寿命周期内零配件及备品备件供应方案；③提供所投产品制造商的售后服务承诺函）进行评审： ①售后服务机构及人员配置方案： 有投标人自己的维修服务机构，提供专职售后服务人员（提供专职人员身份证复印件及劳动合同）完全满足本项目需求，且配备的人员具有相关技能证书（提供相关技能证书）的得0-2分； ②提供保修期外至全寿命周期内零配件及备品备件供应方案： 提供的零配件及备品备件供应方案包括但不限于供应时间、安装更换方式、定价方式（不高于当年市场平均价格，提供不高于市场平均价格的承诺书），方案及承诺详细完善，完全切合本项目实际需求的得0-1分； ③提供所投产品制造商的售后服务承诺函： 根据投标人提供的售后服务承诺函内容得0-1分。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根据投标人提供的进度保证措施（包括①生产进度保证措施；②运输进度保证措施；③安装调试进度保证措施）进行评审： ①生产进度保证措施： 生产进度保证措施合详细可行，有针对性，完全满足项目要求的得1.1-2分； 生产进度保证措施所有欠缺，可行性针对性稍有欠缺，不能完全满足项目要求的得0-1分； ②运输进度保证措施： 运输进度安排合理、详细，能完全保障运输的时效性的得0-1分； ③安装调试进度保证措施： 安装、调试方案科学可行，完全满足项目要求的得0-1分；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进度保证措施.docx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根据投标人提供的应急事故响应及处理方案（包括①可能发生的应急事故情况分析；②应急响应时间；③紧急安全保障措施）进行评审： ①可能发生的应急事故情况分析 应急事故情况预估考虑充分，分析解决方案全面合理完整的得0-1分； ②应急响应时间 应急响应时间合理可行，能完全保障设备故障后的运行的得0-1分； ③紧急安全保障措施 紧急安全保障措施合理可行，完全适用于本项目采购人得0-1分；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应急事故响应及处理方案.docx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投标人应在投标文件中提供该投标人自2022年10月1日起至今的同类业绩证明材料，每提供一份业绩合同的得1分，满分为5分，不得重复累计。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10.00%的扣除，用扣除后的价格参加评审。承接本项目的供应商符合相应条件时，给予10.00%的价格扣除，即：评标价=磋商最后报价×（1-10.00%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详见附件：组织保证措施.docx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详见附件：进度保证措施.docx</w:t>
      </w:r>
    </w:p>
    <w:p>
      <w:pPr>
        <w:pStyle w:val="null3"/>
        <w:ind w:firstLine="960"/>
      </w:pPr>
      <w:r>
        <w:rPr>
          <w:rFonts w:ascii="仿宋_GB2312" w:hAnsi="仿宋_GB2312" w:cs="仿宋_GB2312" w:eastAsia="仿宋_GB2312"/>
        </w:rPr>
        <w:t>详见附件：应急事故响应及处理方案.docx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详见附件：投标人应提交的相关资格证明材料.docx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