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4C9C">
      <w:pPr>
        <w:pStyle w:val="5"/>
        <w:spacing w:line="336" w:lineRule="auto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商务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响应与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偏离表</w:t>
      </w:r>
      <w:bookmarkEnd w:id="0"/>
    </w:p>
    <w:p w14:paraId="28BA7820">
      <w:pPr>
        <w:pStyle w:val="5"/>
        <w:spacing w:line="336" w:lineRule="auto"/>
        <w:ind w:left="239" w:leftChars="114" w:firstLine="0" w:firstLineChars="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24"/>
        </w:rPr>
        <w:t>名称：</w:t>
      </w:r>
    </w:p>
    <w:p w14:paraId="36F613D6">
      <w:pPr>
        <w:pStyle w:val="5"/>
        <w:spacing w:line="336" w:lineRule="auto"/>
        <w:ind w:left="239" w:leftChars="114" w:firstLine="0" w:firstLineChars="0"/>
        <w:jc w:val="left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0903B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C0D021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1C2DCF7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</w:t>
            </w:r>
          </w:p>
          <w:p w14:paraId="4956F04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3041" w:type="dxa"/>
            <w:noWrap w:val="0"/>
            <w:vAlign w:val="center"/>
          </w:tcPr>
          <w:p w14:paraId="1D44547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</w:t>
            </w:r>
          </w:p>
          <w:p w14:paraId="3CD10D0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响应要求</w:t>
            </w:r>
          </w:p>
        </w:tc>
        <w:tc>
          <w:tcPr>
            <w:tcW w:w="1236" w:type="dxa"/>
            <w:noWrap w:val="0"/>
            <w:vAlign w:val="center"/>
          </w:tcPr>
          <w:p w14:paraId="235B314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5D6E3B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EBE7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7CF068F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3A0A743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A991BE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8B8427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128B66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CEF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76A32AA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051168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310A76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E8629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182546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87E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840F16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6951EBC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EC5A8A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246314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B5615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44B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00FEF2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5E42A4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A98F9D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B8E21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155D82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73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CD4DA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3A21C72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CAF4CA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16B482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91455E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0AAC058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7E7FCE75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1、填写招标文件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第三章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交货时间、交货地点、采购资金的支付约定、质量保修范围和保修期等</w:t>
      </w:r>
      <w:r>
        <w:rPr>
          <w:rFonts w:hint="eastAsia" w:ascii="仿宋" w:hAnsi="仿宋" w:eastAsia="仿宋" w:cs="仿宋"/>
          <w:sz w:val="24"/>
          <w:szCs w:val="24"/>
        </w:rPr>
        <w:t>内容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27A2DD17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2、在偏离项，必须注明“正偏离”“负偏离”或“完全响应”，并予以说明。</w:t>
      </w:r>
    </w:p>
    <w:p w14:paraId="1C90919C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3、投标文件中与招标文件要求完全一致的，不用在此表中列出，但必须提供空白表。</w:t>
      </w:r>
      <w:r>
        <w:rPr>
          <w:rFonts w:hint="eastAsia" w:ascii="仿宋_GB2312" w:eastAsia="仿宋_GB2312"/>
          <w:b/>
          <w:bCs/>
          <w:sz w:val="24"/>
          <w:szCs w:val="24"/>
        </w:rPr>
        <w:t>负偏离</w:t>
      </w: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按无效投标处理。</w:t>
      </w:r>
    </w:p>
    <w:p w14:paraId="14EC7BDA">
      <w:pPr>
        <w:pStyle w:val="5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CD5A544">
      <w:pPr>
        <w:pStyle w:val="5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58452AF4">
      <w:pPr>
        <w:pStyle w:val="5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p w14:paraId="2A8B08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9F848E-323E-4B94-B478-7BE1A48A287C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38F349F8-E8AF-44B6-A895-B199B02A9E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1D158EF"/>
    <w:rsid w:val="15B900D5"/>
    <w:rsid w:val="1CDF65FE"/>
    <w:rsid w:val="219E34CE"/>
    <w:rsid w:val="2BA67756"/>
    <w:rsid w:val="2C1C730D"/>
    <w:rsid w:val="2D4744F0"/>
    <w:rsid w:val="305549CE"/>
    <w:rsid w:val="38E47094"/>
    <w:rsid w:val="433C6104"/>
    <w:rsid w:val="43E01E5E"/>
    <w:rsid w:val="517D6D35"/>
    <w:rsid w:val="5AE71AE7"/>
    <w:rsid w:val="5FBA2C05"/>
    <w:rsid w:val="615C7039"/>
    <w:rsid w:val="67BE1430"/>
    <w:rsid w:val="6C852305"/>
    <w:rsid w:val="70534BED"/>
    <w:rsid w:val="762731E1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Body Text First Indent"/>
    <w:basedOn w:val="4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9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595</Characters>
  <Lines>0</Lines>
  <Paragraphs>0</Paragraphs>
  <TotalTime>0</TotalTime>
  <ScaleCrop>false</ScaleCrop>
  <LinksUpToDate>false</LinksUpToDate>
  <CharactersWithSpaces>839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万隆金剑-王钰婷</cp:lastModifiedBy>
  <dcterms:modified xsi:type="dcterms:W3CDTF">2025-10-23T02:45:20Z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