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6C645">
      <w:pPr>
        <w:pStyle w:val="3"/>
        <w:spacing w:line="336" w:lineRule="auto"/>
        <w:ind w:firstLine="3373" w:firstLineChars="1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</w:rPr>
        <w:t>技术响应与偏离表</w:t>
      </w:r>
      <w:bookmarkEnd w:id="0"/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</w:p>
    <w:p w14:paraId="1703FDCE">
      <w:pPr>
        <w:pStyle w:val="3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</w:p>
    <w:tbl>
      <w:tblPr>
        <w:tblStyle w:val="5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424"/>
        <w:gridCol w:w="1860"/>
        <w:gridCol w:w="191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424" w:type="dxa"/>
            <w:noWrap w:val="0"/>
            <w:vAlign w:val="center"/>
          </w:tcPr>
          <w:p w14:paraId="33B13AED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1860" w:type="dxa"/>
            <w:noWrap w:val="0"/>
            <w:vAlign w:val="center"/>
          </w:tcPr>
          <w:p w14:paraId="66124667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技术要求</w:t>
            </w:r>
          </w:p>
        </w:tc>
        <w:tc>
          <w:tcPr>
            <w:tcW w:w="1918" w:type="dxa"/>
            <w:noWrap w:val="0"/>
            <w:vAlign w:val="center"/>
          </w:tcPr>
          <w:p w14:paraId="2765055B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佐证材料页码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424" w:type="dxa"/>
            <w:noWrap w:val="0"/>
            <w:vAlign w:val="center"/>
          </w:tcPr>
          <w:p w14:paraId="0D6D7A9B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noWrap w:val="0"/>
            <w:vAlign w:val="center"/>
          </w:tcPr>
          <w:p w14:paraId="0544151F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noWrap w:val="0"/>
            <w:vAlign w:val="center"/>
          </w:tcPr>
          <w:p w14:paraId="5ABFF41A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424" w:type="dxa"/>
            <w:noWrap w:val="0"/>
            <w:vAlign w:val="center"/>
          </w:tcPr>
          <w:p w14:paraId="79B555BF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noWrap w:val="0"/>
            <w:vAlign w:val="center"/>
          </w:tcPr>
          <w:p w14:paraId="7397B6EA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noWrap w:val="0"/>
            <w:vAlign w:val="center"/>
          </w:tcPr>
          <w:p w14:paraId="660CBF54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424" w:type="dxa"/>
            <w:noWrap w:val="0"/>
            <w:vAlign w:val="center"/>
          </w:tcPr>
          <w:p w14:paraId="3B0F8CC2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noWrap w:val="0"/>
            <w:vAlign w:val="center"/>
          </w:tcPr>
          <w:p w14:paraId="45EEB143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noWrap w:val="0"/>
            <w:vAlign w:val="center"/>
          </w:tcPr>
          <w:p w14:paraId="5DB3129C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424" w:type="dxa"/>
            <w:noWrap w:val="0"/>
            <w:vAlign w:val="center"/>
          </w:tcPr>
          <w:p w14:paraId="1B679F03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noWrap w:val="0"/>
            <w:vAlign w:val="center"/>
          </w:tcPr>
          <w:p w14:paraId="52F5371A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noWrap w:val="0"/>
            <w:vAlign w:val="center"/>
          </w:tcPr>
          <w:p w14:paraId="71DFBD82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424" w:type="dxa"/>
            <w:noWrap w:val="0"/>
            <w:vAlign w:val="center"/>
          </w:tcPr>
          <w:p w14:paraId="4192CF4A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noWrap w:val="0"/>
            <w:vAlign w:val="center"/>
          </w:tcPr>
          <w:p w14:paraId="24CC75F7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noWrap w:val="0"/>
            <w:vAlign w:val="center"/>
          </w:tcPr>
          <w:p w14:paraId="14B7D2B8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424" w:type="dxa"/>
            <w:noWrap w:val="0"/>
            <w:vAlign w:val="center"/>
          </w:tcPr>
          <w:p w14:paraId="18212054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noWrap w:val="0"/>
            <w:vAlign w:val="center"/>
          </w:tcPr>
          <w:p w14:paraId="1F8F9929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noWrap w:val="0"/>
            <w:vAlign w:val="center"/>
          </w:tcPr>
          <w:p w14:paraId="66023D84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3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章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技术要求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标注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“★”的参数需求为实质性要求，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必须响应并满足的参数需求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，如不满足按无效投标处理。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标注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“▲”号参数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佐证材料和非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“▲”号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。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带“★”的参数需求为实质性要求，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必须响应并满足的参数需求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59828666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6、此表后可附佐证材料，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相关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参数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佐证材料，在说明一栏标注页码。</w:t>
      </w:r>
    </w:p>
    <w:p w14:paraId="19D8E927">
      <w:pPr>
        <w:spacing w:line="360" w:lineRule="auto"/>
        <w:rPr>
          <w:rFonts w:hint="eastAsia" w:ascii="仿宋" w:hAnsi="仿宋" w:eastAsia="仿宋_GB2312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若签订合同发现与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所投产品不符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_GB2312" w:hAnsi="仿宋_GB2312" w:eastAsia="仿宋_GB2312" w:cs="仿宋_GB2312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际为负偏离，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将被视为虚假应标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。</w:t>
      </w:r>
    </w:p>
    <w:p w14:paraId="245D007A">
      <w:pPr>
        <w:pStyle w:val="3"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5BE6FB15">
      <w:pPr>
        <w:spacing w:line="480" w:lineRule="auto"/>
        <w:jc w:val="right"/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63236C"/>
    <w:rsid w:val="59D777E7"/>
    <w:rsid w:val="7F1C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4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383</Characters>
  <Lines>0</Lines>
  <Paragraphs>0</Paragraphs>
  <TotalTime>1</TotalTime>
  <ScaleCrop>false</ScaleCrop>
  <LinksUpToDate>false</LinksUpToDate>
  <CharactersWithSpaces>529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2025-10-13T07:08:00Z</dcterms:created>
  <dc:creator>Administrator</dc:creator>
  <cp:lastModifiedBy>万隆金剑-王钰婷</cp:lastModifiedBy>
  <dcterms:modified xsi:type="dcterms:W3CDTF">2025-10-23T02:41:56Z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eyJoZGlkIjoiZDcyMjJjOTFlZDgwNTkyODQ5MWNmMDZjMGUxZDU2NDgiLCJ1c2VySWQiOiI3MjIwNjkxMzkifQ==</vt:lpwstr>
  </property>
  <property fmtid="{D5CDD505-2E9C-101B-9397-08002B2CF9AE}" pid="4" name="ICV">
    <vt:lpwstr>720C024F113A4B3BAD9853B5E95AA19A_12</vt:lpwstr>
  </property>
</Properties>
</file>