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ED7AF">
      <w:pPr>
        <w:pStyle w:val="2"/>
        <w:jc w:val="center"/>
        <w:rPr>
          <w:rFonts w:ascii="仿宋" w:hAnsi="仿宋" w:eastAsia="仿宋" w:cs="仿宋"/>
          <w:bCs w:val="0"/>
        </w:rPr>
      </w:pPr>
      <w:bookmarkStart w:id="0" w:name="_Toc28806"/>
      <w:bookmarkStart w:id="1" w:name="_Toc10959"/>
      <w:r>
        <w:rPr>
          <w:rFonts w:hint="eastAsia" w:ascii="仿宋" w:hAnsi="仿宋" w:eastAsia="仿宋" w:cs="仿宋"/>
          <w:bCs w:val="0"/>
        </w:rPr>
        <w:t>资格证明文件</w:t>
      </w:r>
      <w:bookmarkEnd w:id="0"/>
      <w:bookmarkEnd w:id="1"/>
    </w:p>
    <w:p w14:paraId="24D631AC">
      <w:pPr>
        <w:numPr>
          <w:ilvl w:val="0"/>
          <w:numId w:val="1"/>
        </w:numPr>
        <w:jc w:val="left"/>
        <w:outlineLvl w:val="2"/>
        <w:rPr>
          <w:rFonts w:hint="eastAsia" w:ascii="仿宋" w:hAnsi="仿宋" w:eastAsia="仿宋" w:cs="仿宋"/>
          <w:b/>
          <w:sz w:val="24"/>
          <w:lang w:eastAsia="zh-CN"/>
        </w:rPr>
      </w:pPr>
      <w:bookmarkStart w:id="2" w:name="_Toc7005120"/>
      <w:r>
        <w:rPr>
          <w:rFonts w:hint="eastAsia" w:ascii="仿宋" w:hAnsi="仿宋" w:eastAsia="仿宋" w:cs="仿宋"/>
          <w:b/>
          <w:sz w:val="24"/>
          <w:lang w:eastAsia="zh-CN"/>
        </w:rPr>
        <w:t>具有独立承担民事责任能力的法人、其他组织或自然人，并出具合法有效的营业执照或事业单位法人证书等国家规定的相关证明，自然人参与的提供其身份证明</w:t>
      </w:r>
    </w:p>
    <w:p w14:paraId="3E1B53CD">
      <w:pPr>
        <w:numPr>
          <w:ilvl w:val="0"/>
          <w:numId w:val="0"/>
        </w:numPr>
        <w:jc w:val="left"/>
        <w:outlineLvl w:val="2"/>
        <w:rPr>
          <w:rFonts w:hint="eastAsia" w:ascii="仿宋" w:hAnsi="仿宋" w:eastAsia="仿宋" w:cs="仿宋"/>
          <w:kern w:val="2"/>
          <w:sz w:val="24"/>
          <w:szCs w:val="24"/>
          <w:lang w:val="en-US" w:eastAsia="zh-CN" w:bidi="ar-SA"/>
        </w:rPr>
      </w:pPr>
    </w:p>
    <w:p w14:paraId="26815B40">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eastAsia="仿宋"/>
          <w:b w:val="0"/>
          <w:bCs/>
          <w:sz w:val="24"/>
          <w:szCs w:val="32"/>
        </w:rPr>
        <w:t>营业执照</w:t>
      </w:r>
      <w:r>
        <w:rPr>
          <w:rFonts w:hint="eastAsia" w:eastAsia="仿宋"/>
          <w:b w:val="0"/>
          <w:bCs/>
          <w:sz w:val="24"/>
          <w:szCs w:val="32"/>
          <w:lang w:eastAsia="zh-CN"/>
        </w:rPr>
        <w:t>或相关证明</w:t>
      </w:r>
      <w:bookmarkEnd w:id="2"/>
      <w:r>
        <w:rPr>
          <w:rFonts w:hint="eastAsia" w:eastAsia="仿宋"/>
          <w:b w:val="0"/>
          <w:bCs/>
          <w:sz w:val="24"/>
          <w:szCs w:val="32"/>
          <w:lang w:eastAsia="zh-CN"/>
        </w:rPr>
        <w:t>的</w:t>
      </w:r>
      <w:r>
        <w:rPr>
          <w:rFonts w:eastAsia="仿宋"/>
          <w:sz w:val="24"/>
        </w:rPr>
        <w:t>复印件或扫描件加盖单位公章</w:t>
      </w:r>
    </w:p>
    <w:p w14:paraId="55B26340">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7FF332A1">
      <w:pPr>
        <w:rPr>
          <w:rFonts w:eastAsia="仿宋"/>
          <w:b/>
          <w:sz w:val="24"/>
          <w:szCs w:val="32"/>
        </w:rPr>
      </w:pPr>
    </w:p>
    <w:p w14:paraId="12A6CFFF">
      <w:pPr>
        <w:pStyle w:val="4"/>
      </w:pPr>
    </w:p>
    <w:p w14:paraId="0378CA00">
      <w:pPr>
        <w:numPr>
          <w:ilvl w:val="0"/>
          <w:numId w:val="0"/>
        </w:numPr>
        <w:jc w:val="left"/>
        <w:outlineLvl w:val="2"/>
        <w:rPr>
          <w:rFonts w:hint="eastAsia" w:ascii="仿宋" w:hAnsi="仿宋" w:eastAsia="仿宋" w:cs="仿宋"/>
          <w:b/>
          <w:sz w:val="24"/>
          <w:lang w:val="en-US" w:eastAsia="zh-CN"/>
        </w:rPr>
      </w:pPr>
      <w:r>
        <w:rPr>
          <w:rFonts w:hint="eastAsia" w:eastAsia="仿宋"/>
          <w:b/>
          <w:sz w:val="24"/>
          <w:szCs w:val="32"/>
          <w:lang w:val="en-US" w:eastAsia="zh-CN"/>
        </w:rPr>
        <w:t>2、</w:t>
      </w:r>
      <w:r>
        <w:rPr>
          <w:rFonts w:hint="default" w:ascii="仿宋" w:hAnsi="仿宋" w:eastAsia="仿宋" w:cs="仿宋"/>
          <w:b/>
          <w:sz w:val="24"/>
          <w:lang w:val="en-US" w:eastAsia="zh-CN"/>
        </w:rPr>
        <w:t>许可证</w:t>
      </w:r>
      <w:r>
        <w:rPr>
          <w:rFonts w:hint="eastAsia" w:ascii="仿宋" w:hAnsi="仿宋" w:eastAsia="仿宋" w:cs="仿宋"/>
          <w:b/>
          <w:sz w:val="24"/>
          <w:lang w:val="en-US" w:eastAsia="zh-CN"/>
        </w:rPr>
        <w:t>或备案证：①投标人为经销商的应具有医疗器械经营许可证或医疗器械经营备案凭证，且具有制造商的医疗器械生产许可证（投标产品须在其经营范围内，进口产品不需要提供医疗器械生产许可证）；②投标人为制造商的应具有医疗器械生产许可证，且具有医疗器械经营许可证或医疗器械经营备案凭证（投标产品须在其经营范围内，进口产品不需要提供医疗器械生产许可证）</w:t>
      </w:r>
    </w:p>
    <w:p w14:paraId="5076361E">
      <w:pPr>
        <w:numPr>
          <w:ilvl w:val="0"/>
          <w:numId w:val="0"/>
        </w:numPr>
        <w:jc w:val="left"/>
        <w:outlineLvl w:val="2"/>
        <w:rPr>
          <w:rFonts w:hint="eastAsia" w:ascii="仿宋" w:hAnsi="仿宋" w:eastAsia="仿宋" w:cs="仿宋"/>
          <w:kern w:val="2"/>
          <w:sz w:val="24"/>
          <w:szCs w:val="24"/>
          <w:lang w:val="en-US" w:eastAsia="zh-CN" w:bidi="ar-SA"/>
        </w:rPr>
      </w:pPr>
    </w:p>
    <w:p w14:paraId="6D250963">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hint="eastAsia" w:eastAsia="仿宋"/>
          <w:b w:val="0"/>
          <w:bCs/>
          <w:sz w:val="24"/>
          <w:szCs w:val="32"/>
          <w:lang w:eastAsia="zh-CN"/>
        </w:rPr>
        <w:t>相关证明资料的</w:t>
      </w:r>
      <w:r>
        <w:rPr>
          <w:rFonts w:eastAsia="仿宋"/>
          <w:sz w:val="24"/>
        </w:rPr>
        <w:t>复印件或扫描件加盖单位公章</w:t>
      </w:r>
    </w:p>
    <w:p w14:paraId="43292BF6">
      <w:pPr>
        <w:pStyle w:val="20"/>
        <w:numPr>
          <w:ilvl w:val="0"/>
          <w:numId w:val="0"/>
        </w:numPr>
        <w:ind w:leftChars="0"/>
        <w:jc w:val="left"/>
        <w:rPr>
          <w:rFonts w:hint="eastAsia" w:ascii="仿宋" w:hAnsi="仿宋" w:eastAsia="仿宋" w:cs="仿宋"/>
          <w:b/>
          <w:sz w:val="24"/>
          <w:szCs w:val="22"/>
          <w:lang w:val="en-US" w:eastAsia="zh-CN"/>
        </w:rPr>
      </w:pPr>
    </w:p>
    <w:p w14:paraId="22513558">
      <w:pPr>
        <w:numPr>
          <w:ilvl w:val="0"/>
          <w:numId w:val="0"/>
        </w:numPr>
        <w:jc w:val="left"/>
        <w:outlineLvl w:val="2"/>
        <w:rPr>
          <w:rFonts w:hint="eastAsia" w:ascii="仿宋" w:hAnsi="仿宋" w:eastAsia="仿宋" w:cs="仿宋"/>
          <w:b/>
          <w:sz w:val="24"/>
          <w:lang w:val="en-US" w:eastAsia="zh-CN"/>
        </w:rPr>
      </w:pPr>
    </w:p>
    <w:p w14:paraId="34491181">
      <w:pPr>
        <w:numPr>
          <w:ilvl w:val="0"/>
          <w:numId w:val="0"/>
        </w:numPr>
        <w:jc w:val="left"/>
        <w:outlineLvl w:val="2"/>
        <w:rPr>
          <w:rFonts w:hint="default" w:ascii="仿宋" w:hAnsi="仿宋" w:eastAsia="仿宋" w:cs="仿宋"/>
          <w:b/>
          <w:sz w:val="24"/>
          <w:lang w:val="en-US" w:eastAsia="zh-CN"/>
        </w:rPr>
      </w:pPr>
      <w:bookmarkStart w:id="3" w:name="_Ref527015333"/>
      <w:bookmarkStart w:id="4" w:name="_Toc7005121"/>
      <w:r>
        <w:rPr>
          <w:rFonts w:hint="eastAsia" w:ascii="仿宋" w:hAnsi="仿宋" w:eastAsia="仿宋" w:cs="仿宋"/>
          <w:b/>
          <w:sz w:val="24"/>
          <w:lang w:val="en-US" w:eastAsia="zh-CN"/>
        </w:rPr>
        <w:t>3、</w:t>
      </w:r>
      <w:r>
        <w:rPr>
          <w:rFonts w:hint="default" w:ascii="仿宋" w:hAnsi="仿宋" w:eastAsia="仿宋" w:cs="仿宋"/>
          <w:b/>
          <w:sz w:val="24"/>
          <w:lang w:val="en-US" w:eastAsia="zh-CN"/>
        </w:rPr>
        <w:t>医疗器械注册证</w:t>
      </w:r>
      <w:r>
        <w:rPr>
          <w:rFonts w:hint="eastAsia" w:ascii="仿宋" w:hAnsi="仿宋" w:eastAsia="仿宋" w:cs="仿宋"/>
          <w:b/>
          <w:sz w:val="24"/>
          <w:lang w:val="en-US" w:eastAsia="zh-CN"/>
        </w:rPr>
        <w:t>：须提供所投产品医疗器械注册证。</w:t>
      </w:r>
    </w:p>
    <w:p w14:paraId="280A1009">
      <w:pPr>
        <w:numPr>
          <w:ilvl w:val="0"/>
          <w:numId w:val="0"/>
        </w:numPr>
        <w:jc w:val="left"/>
        <w:outlineLvl w:val="2"/>
        <w:rPr>
          <w:rFonts w:hint="eastAsia" w:ascii="仿宋" w:hAnsi="仿宋" w:eastAsia="仿宋" w:cs="仿宋"/>
          <w:b/>
          <w:sz w:val="24"/>
          <w:lang w:val="en-US" w:eastAsia="zh-CN"/>
        </w:rPr>
      </w:pPr>
    </w:p>
    <w:p w14:paraId="2DE9BB0F">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提供医疗器械注册证</w:t>
      </w:r>
      <w:r>
        <w:rPr>
          <w:rFonts w:hint="eastAsia" w:eastAsia="仿宋"/>
          <w:b w:val="0"/>
          <w:bCs/>
          <w:sz w:val="24"/>
          <w:szCs w:val="32"/>
          <w:lang w:eastAsia="zh-CN"/>
        </w:rPr>
        <w:t>的</w:t>
      </w:r>
      <w:r>
        <w:rPr>
          <w:rFonts w:eastAsia="仿宋"/>
          <w:sz w:val="24"/>
        </w:rPr>
        <w:t>复印件或扫描件加盖单位公章</w:t>
      </w:r>
    </w:p>
    <w:p w14:paraId="2F052D92">
      <w:pPr>
        <w:pStyle w:val="20"/>
        <w:numPr>
          <w:ilvl w:val="0"/>
          <w:numId w:val="0"/>
        </w:numPr>
        <w:ind w:leftChars="0"/>
        <w:jc w:val="left"/>
        <w:rPr>
          <w:rFonts w:hint="eastAsia" w:ascii="仿宋" w:hAnsi="仿宋" w:eastAsia="仿宋" w:cs="仿宋"/>
          <w:b/>
          <w:sz w:val="24"/>
          <w:szCs w:val="22"/>
          <w:lang w:val="en-US" w:eastAsia="zh-CN"/>
        </w:rPr>
      </w:pPr>
    </w:p>
    <w:p w14:paraId="1931E030">
      <w:pPr>
        <w:numPr>
          <w:ilvl w:val="0"/>
          <w:numId w:val="0"/>
        </w:numPr>
        <w:jc w:val="left"/>
        <w:outlineLvl w:val="2"/>
        <w:rPr>
          <w:rFonts w:hint="eastAsia" w:ascii="仿宋" w:hAnsi="仿宋" w:eastAsia="仿宋" w:cs="仿宋"/>
          <w:b/>
          <w:sz w:val="24"/>
          <w:lang w:val="en-US" w:eastAsia="zh-CN"/>
        </w:rPr>
      </w:pPr>
    </w:p>
    <w:p w14:paraId="3DED5047">
      <w:pPr>
        <w:numPr>
          <w:ilvl w:val="0"/>
          <w:numId w:val="0"/>
        </w:numPr>
        <w:jc w:val="left"/>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4、进口产品授权链：</w:t>
      </w:r>
      <w:r>
        <w:rPr>
          <w:rFonts w:hint="default" w:ascii="仿宋" w:hAnsi="仿宋" w:eastAsia="仿宋" w:cs="仿宋"/>
          <w:b/>
          <w:sz w:val="24"/>
          <w:lang w:val="en-US" w:eastAsia="zh-CN"/>
        </w:rPr>
        <w:t>所投产品为进口产品的，须提供所投产品制造厂家授权书或总代理商授权书（提供总代理商授权书的须出具有效授权权限的相关证明文件，证明文件须能显示产品制造厂家对所投产品授权链条的完整性）。</w:t>
      </w:r>
    </w:p>
    <w:p w14:paraId="41D66D29">
      <w:pPr>
        <w:numPr>
          <w:ilvl w:val="0"/>
          <w:numId w:val="0"/>
        </w:numPr>
        <w:jc w:val="left"/>
        <w:outlineLvl w:val="2"/>
        <w:rPr>
          <w:rFonts w:hint="eastAsia" w:ascii="仿宋" w:hAnsi="仿宋" w:eastAsia="仿宋" w:cs="仿宋"/>
          <w:b/>
          <w:sz w:val="24"/>
          <w:lang w:val="en-US" w:eastAsia="zh-CN"/>
        </w:rPr>
      </w:pPr>
    </w:p>
    <w:p w14:paraId="69AD130A">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提供供所投产品制造厂家授权书或总代理商授权书（提供总代理商授权书的须出具有效授权权限的相关证明文），</w:t>
      </w:r>
      <w:r>
        <w:rPr>
          <w:rFonts w:eastAsia="仿宋"/>
          <w:sz w:val="24"/>
        </w:rPr>
        <w:t>加盖单位公章</w:t>
      </w:r>
    </w:p>
    <w:p w14:paraId="63E09F02">
      <w:pPr>
        <w:numPr>
          <w:ilvl w:val="0"/>
          <w:numId w:val="0"/>
        </w:numPr>
        <w:jc w:val="left"/>
        <w:outlineLvl w:val="2"/>
        <w:rPr>
          <w:rFonts w:hint="eastAsia" w:ascii="仿宋" w:hAnsi="仿宋" w:eastAsia="仿宋" w:cs="仿宋"/>
          <w:b/>
          <w:sz w:val="24"/>
          <w:lang w:val="en-US" w:eastAsia="zh-CN"/>
        </w:rPr>
      </w:pPr>
    </w:p>
    <w:p w14:paraId="37FCE4EC">
      <w:pPr>
        <w:numPr>
          <w:ilvl w:val="0"/>
          <w:numId w:val="0"/>
        </w:numPr>
        <w:jc w:val="left"/>
        <w:outlineLvl w:val="2"/>
        <w:rPr>
          <w:rFonts w:hint="eastAsia" w:ascii="仿宋" w:hAnsi="仿宋" w:eastAsia="仿宋" w:cs="仿宋"/>
          <w:b/>
          <w:sz w:val="24"/>
          <w:lang w:val="en-US" w:eastAsia="zh-CN"/>
        </w:rPr>
      </w:pPr>
    </w:p>
    <w:p w14:paraId="1F318BCF">
      <w:pPr>
        <w:numPr>
          <w:ilvl w:val="0"/>
          <w:numId w:val="0"/>
        </w:numPr>
        <w:jc w:val="left"/>
        <w:outlineLvl w:val="2"/>
        <w:rPr>
          <w:rFonts w:hint="eastAsia" w:eastAsia="仿宋"/>
          <w:sz w:val="24"/>
          <w:lang w:eastAsia="zh-CN"/>
        </w:rPr>
      </w:pPr>
      <w:r>
        <w:rPr>
          <w:rFonts w:hint="eastAsia" w:ascii="仿宋" w:hAnsi="仿宋" w:eastAsia="仿宋" w:cs="仿宋"/>
          <w:b/>
          <w:sz w:val="24"/>
          <w:lang w:val="en-US" w:eastAsia="zh-CN"/>
        </w:rPr>
        <w:t>5、</w:t>
      </w:r>
      <w:bookmarkEnd w:id="3"/>
      <w:bookmarkEnd w:id="4"/>
      <w:r>
        <w:rPr>
          <w:rFonts w:hint="eastAsia" w:ascii="仿宋" w:hAnsi="仿宋" w:eastAsia="仿宋" w:cs="仿宋"/>
          <w:b/>
          <w:sz w:val="24"/>
          <w:lang w:val="en-US" w:eastAsia="zh-CN"/>
        </w:rPr>
        <w:t>财务状况报告：</w:t>
      </w:r>
      <w:r>
        <w:rPr>
          <w:rFonts w:hint="eastAsia" w:eastAsia="仿宋"/>
          <w:sz w:val="24"/>
        </w:rPr>
        <w:t>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r>
        <w:rPr>
          <w:rFonts w:hint="eastAsia" w:eastAsia="仿宋"/>
          <w:sz w:val="24"/>
          <w:lang w:eastAsia="zh-CN"/>
        </w:rPr>
        <w:t>；</w:t>
      </w:r>
    </w:p>
    <w:p w14:paraId="3A3931ED">
      <w:pPr>
        <w:widowControl w:val="0"/>
        <w:tabs>
          <w:tab w:val="left" w:pos="993"/>
          <w:tab w:val="left" w:pos="1030"/>
          <w:tab w:val="left" w:pos="8364"/>
        </w:tabs>
        <w:snapToGrid w:val="0"/>
        <w:spacing w:after="120" w:afterLines="50"/>
        <w:ind w:right="-57" w:rightChars="-27"/>
        <w:jc w:val="both"/>
        <w:rPr>
          <w:rFonts w:hint="eastAsia" w:eastAsia="仿宋"/>
          <w:sz w:val="24"/>
          <w:lang w:val="en-US" w:eastAsia="zh-CN"/>
        </w:rPr>
      </w:pPr>
    </w:p>
    <w:p w14:paraId="703BDD57">
      <w:pPr>
        <w:widowControl w:val="0"/>
        <w:tabs>
          <w:tab w:val="left" w:pos="993"/>
          <w:tab w:val="left" w:pos="1030"/>
          <w:tab w:val="left" w:pos="8364"/>
        </w:tabs>
        <w:snapToGrid w:val="0"/>
        <w:spacing w:after="120" w:afterLines="50"/>
        <w:ind w:right="-57" w:rightChars="-27"/>
        <w:jc w:val="both"/>
        <w:rPr>
          <w:rFonts w:hint="eastAsia" w:eastAsia="仿宋"/>
          <w:sz w:val="24"/>
          <w:lang w:val="en-US" w:eastAsia="zh-CN"/>
        </w:rPr>
      </w:pPr>
    </w:p>
    <w:p w14:paraId="23F57DDC">
      <w:pPr>
        <w:rPr>
          <w:rFonts w:hint="eastAsia" w:eastAsia="仿宋"/>
          <w:b/>
          <w:bCs/>
          <w:sz w:val="24"/>
          <w:lang w:val="en-US" w:eastAsia="zh-CN"/>
        </w:rPr>
      </w:pPr>
      <w:r>
        <w:rPr>
          <w:rFonts w:hint="eastAsia" w:eastAsia="仿宋"/>
          <w:b/>
          <w:bCs/>
          <w:sz w:val="24"/>
          <w:lang w:val="en-US" w:eastAsia="zh-CN"/>
        </w:rPr>
        <w:br w:type="page"/>
      </w:r>
    </w:p>
    <w:p w14:paraId="2D8C042D">
      <w:pPr>
        <w:widowControl w:val="0"/>
        <w:tabs>
          <w:tab w:val="left" w:pos="993"/>
          <w:tab w:val="left" w:pos="1030"/>
          <w:tab w:val="left" w:pos="8364"/>
        </w:tabs>
        <w:snapToGrid w:val="0"/>
        <w:spacing w:after="120" w:afterLines="50"/>
        <w:ind w:right="-57" w:rightChars="-27"/>
        <w:jc w:val="both"/>
        <w:rPr>
          <w:rFonts w:hint="eastAsia" w:eastAsia="仿宋"/>
          <w:b w:val="0"/>
          <w:bCs w:val="0"/>
          <w:sz w:val="24"/>
        </w:rPr>
      </w:pPr>
      <w:r>
        <w:rPr>
          <w:rFonts w:hint="eastAsia" w:eastAsia="仿宋"/>
          <w:b/>
          <w:bCs/>
          <w:sz w:val="24"/>
          <w:lang w:val="en-US" w:eastAsia="zh-CN"/>
        </w:rPr>
        <w:t>6</w:t>
      </w:r>
      <w:r>
        <w:rPr>
          <w:rFonts w:hint="eastAsia" w:eastAsia="仿宋"/>
          <w:b/>
          <w:bCs/>
          <w:sz w:val="24"/>
        </w:rPr>
        <w:t>、税收缴纳证明：</w:t>
      </w:r>
      <w:r>
        <w:rPr>
          <w:rFonts w:hint="eastAsia" w:eastAsia="仿宋"/>
          <w:b w:val="0"/>
          <w:bCs w:val="0"/>
          <w:sz w:val="24"/>
        </w:rPr>
        <w:t>提交投标文件截止时间前一年内至少三个月的纳税证明或完税证明，纳税证明或完税证明上应有代收机构或税务机关的公章或业务专用章。（依法免税的</w:t>
      </w:r>
      <w:r>
        <w:rPr>
          <w:rFonts w:hint="eastAsia" w:eastAsia="仿宋"/>
          <w:b w:val="0"/>
          <w:bCs w:val="0"/>
          <w:sz w:val="24"/>
          <w:lang w:eastAsia="zh-CN"/>
        </w:rPr>
        <w:t>投标人</w:t>
      </w:r>
      <w:r>
        <w:rPr>
          <w:rFonts w:hint="eastAsia" w:eastAsia="仿宋"/>
          <w:b w:val="0"/>
          <w:bCs w:val="0"/>
          <w:sz w:val="24"/>
        </w:rPr>
        <w:t>应提供相应文件证明）</w:t>
      </w:r>
    </w:p>
    <w:p w14:paraId="0235C442">
      <w:pPr>
        <w:rPr>
          <w:rFonts w:eastAsia="仿宋"/>
          <w:b/>
          <w:sz w:val="24"/>
          <w:szCs w:val="32"/>
        </w:rPr>
      </w:pPr>
    </w:p>
    <w:p w14:paraId="059227DE">
      <w:pPr>
        <w:rPr>
          <w:rFonts w:eastAsia="仿宋"/>
          <w:b/>
          <w:sz w:val="24"/>
          <w:szCs w:val="32"/>
        </w:rPr>
      </w:pPr>
    </w:p>
    <w:p w14:paraId="3B64AD37">
      <w:pPr>
        <w:widowControl w:val="0"/>
        <w:tabs>
          <w:tab w:val="left" w:pos="993"/>
          <w:tab w:val="left" w:pos="1030"/>
          <w:tab w:val="left" w:pos="8364"/>
        </w:tabs>
        <w:snapToGrid w:val="0"/>
        <w:spacing w:after="120" w:afterLines="50"/>
        <w:ind w:right="-57" w:rightChars="-27"/>
        <w:jc w:val="both"/>
        <w:rPr>
          <w:rFonts w:hint="eastAsia" w:eastAsia="仿宋"/>
          <w:b w:val="0"/>
          <w:bCs w:val="0"/>
          <w:sz w:val="24"/>
          <w:lang w:val="en-US" w:eastAsia="zh-CN"/>
        </w:rPr>
      </w:pPr>
      <w:bookmarkStart w:id="5" w:name="_Toc7005124"/>
      <w:r>
        <w:rPr>
          <w:rFonts w:hint="eastAsia" w:ascii="仿宋" w:hAnsi="仿宋" w:eastAsia="仿宋" w:cs="仿宋"/>
          <w:b/>
          <w:sz w:val="24"/>
          <w:lang w:val="en-US" w:eastAsia="zh-CN"/>
        </w:rPr>
        <w:t>7、</w:t>
      </w:r>
      <w:bookmarkEnd w:id="5"/>
      <w:r>
        <w:rPr>
          <w:rFonts w:hint="eastAsia" w:ascii="仿宋" w:hAnsi="仿宋" w:eastAsia="仿宋" w:cs="仿宋"/>
          <w:b/>
          <w:sz w:val="24"/>
          <w:lang w:val="en-US" w:eastAsia="zh-CN"/>
        </w:rPr>
        <w:t>社会保障资金缴纳证明：</w:t>
      </w:r>
      <w:bookmarkStart w:id="6" w:name="_Toc7005125"/>
      <w:r>
        <w:rPr>
          <w:rFonts w:hint="eastAsia" w:eastAsia="仿宋"/>
          <w:b w:val="0"/>
          <w:bCs w:val="0"/>
          <w:sz w:val="24"/>
        </w:rPr>
        <w:t>提交投标文件截止时间前一年内至少三个月的社会保障资金缴存单据或社保机构开具的社会保险参保缴费情况证明，单据或证明上应有社保机构或代收机构的公章或业务专用章。（依法不需要缴纳社会保障资金的</w:t>
      </w:r>
      <w:r>
        <w:rPr>
          <w:rFonts w:hint="eastAsia" w:eastAsia="仿宋"/>
          <w:b w:val="0"/>
          <w:bCs w:val="0"/>
          <w:sz w:val="24"/>
          <w:lang w:eastAsia="zh-CN"/>
        </w:rPr>
        <w:t>投标人</w:t>
      </w:r>
      <w:r>
        <w:rPr>
          <w:rFonts w:hint="eastAsia" w:eastAsia="仿宋"/>
          <w:b w:val="0"/>
          <w:bCs w:val="0"/>
          <w:sz w:val="24"/>
        </w:rPr>
        <w:t>应提供相应文件证明）</w:t>
      </w:r>
    </w:p>
    <w:p w14:paraId="5A135A84">
      <w:pPr>
        <w:rPr>
          <w:rFonts w:hint="eastAsia" w:ascii="仿宋" w:hAnsi="仿宋" w:eastAsia="仿宋" w:cs="仿宋"/>
          <w:b/>
          <w:sz w:val="24"/>
          <w:lang w:val="en-US" w:eastAsia="zh-CN"/>
        </w:rPr>
      </w:pPr>
    </w:p>
    <w:p w14:paraId="1DF93111">
      <w:pPr>
        <w:pStyle w:val="4"/>
        <w:rPr>
          <w:rFonts w:hint="eastAsia"/>
          <w:lang w:val="en-US" w:eastAsia="zh-CN"/>
        </w:rPr>
      </w:pPr>
    </w:p>
    <w:p w14:paraId="151277E0">
      <w:pPr>
        <w:rPr>
          <w:rFonts w:hint="eastAsia" w:ascii="仿宋" w:hAnsi="仿宋" w:eastAsia="仿宋" w:cs="仿宋"/>
          <w:b/>
          <w:sz w:val="24"/>
          <w:lang w:eastAsia="zh-CN"/>
        </w:rPr>
      </w:pPr>
      <w:r>
        <w:rPr>
          <w:rFonts w:hint="eastAsia" w:ascii="仿宋" w:hAnsi="仿宋" w:eastAsia="仿宋" w:cs="仿宋"/>
          <w:b/>
          <w:sz w:val="24"/>
          <w:lang w:val="en-US" w:eastAsia="zh-CN"/>
        </w:rPr>
        <w:t>8、</w:t>
      </w:r>
      <w:r>
        <w:rPr>
          <w:rFonts w:hint="eastAsia" w:ascii="仿宋" w:hAnsi="仿宋" w:eastAsia="仿宋" w:cs="仿宋"/>
          <w:b/>
          <w:sz w:val="24"/>
        </w:rPr>
        <w:t>具备履行合同所必需的设备和专业技术能力承诺</w:t>
      </w:r>
      <w:bookmarkEnd w:id="6"/>
      <w:r>
        <w:rPr>
          <w:rFonts w:hint="eastAsia" w:ascii="仿宋" w:hAnsi="仿宋" w:eastAsia="仿宋" w:cs="仿宋"/>
          <w:b/>
          <w:sz w:val="24"/>
          <w:lang w:eastAsia="zh-CN"/>
        </w:rPr>
        <w:t>函</w:t>
      </w:r>
    </w:p>
    <w:p w14:paraId="104463C6">
      <w:pPr>
        <w:rPr>
          <w:rFonts w:hint="eastAsia" w:ascii="仿宋" w:hAnsi="仿宋" w:eastAsia="仿宋" w:cs="仿宋"/>
          <w:sz w:val="24"/>
          <w:szCs w:val="24"/>
        </w:rPr>
      </w:pPr>
    </w:p>
    <w:p w14:paraId="5B2E47D1">
      <w:pPr>
        <w:rPr>
          <w:rFonts w:ascii="仿宋" w:hAnsi="仿宋" w:eastAsia="仿宋" w:cs="仿宋"/>
          <w:kern w:val="0"/>
          <w:sz w:val="24"/>
          <w:u w:val="single"/>
        </w:rPr>
      </w:pPr>
      <w:r>
        <w:rPr>
          <w:rFonts w:hint="eastAsia" w:ascii="仿宋" w:hAnsi="仿宋" w:eastAsia="仿宋" w:cs="仿宋"/>
          <w:sz w:val="24"/>
          <w:szCs w:val="24"/>
        </w:rPr>
        <w:t>陕西省人民医院</w:t>
      </w:r>
      <w:r>
        <w:rPr>
          <w:rFonts w:hint="eastAsia" w:ascii="仿宋" w:hAnsi="仿宋" w:eastAsia="仿宋" w:cs="仿宋"/>
          <w:kern w:val="0"/>
          <w:sz w:val="24"/>
        </w:rPr>
        <w:t xml:space="preserve">： </w:t>
      </w:r>
    </w:p>
    <w:p w14:paraId="23974CB9">
      <w:pPr>
        <w:ind w:firstLine="480"/>
        <w:rPr>
          <w:rFonts w:ascii="仿宋" w:hAnsi="仿宋" w:eastAsia="仿宋" w:cs="仿宋"/>
          <w:kern w:val="0"/>
          <w:sz w:val="24"/>
        </w:rPr>
      </w:pPr>
    </w:p>
    <w:p w14:paraId="61DA7BFC">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341749D3">
      <w:pPr>
        <w:ind w:firstLine="480"/>
        <w:rPr>
          <w:rFonts w:ascii="仿宋" w:hAnsi="仿宋" w:eastAsia="仿宋" w:cs="仿宋"/>
          <w:b/>
          <w:sz w:val="24"/>
        </w:rPr>
      </w:pPr>
    </w:p>
    <w:p w14:paraId="369BDF8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投标人</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313E035D">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6C25CE0B">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5BC606D">
      <w:pPr>
        <w:widowControl/>
        <w:jc w:val="left"/>
        <w:rPr>
          <w:rFonts w:ascii="仿宋" w:hAnsi="仿宋" w:eastAsia="仿宋" w:cs="仿宋"/>
          <w:b/>
          <w:sz w:val="24"/>
        </w:rPr>
      </w:pPr>
    </w:p>
    <w:p w14:paraId="43A6079A">
      <w:pPr>
        <w:pStyle w:val="4"/>
      </w:pPr>
    </w:p>
    <w:p w14:paraId="09695DDB">
      <w:pPr>
        <w:jc w:val="both"/>
        <w:rPr>
          <w:rFonts w:ascii="仿宋" w:hAnsi="仿宋" w:eastAsia="仿宋" w:cs="仿宋"/>
          <w:b/>
          <w:sz w:val="24"/>
        </w:rPr>
      </w:pPr>
      <w:bookmarkStart w:id="7" w:name="_Toc7005126"/>
      <w:r>
        <w:rPr>
          <w:rFonts w:hint="eastAsia" w:ascii="仿宋" w:hAnsi="仿宋" w:eastAsia="仿宋" w:cs="仿宋"/>
          <w:b/>
          <w:sz w:val="24"/>
          <w:szCs w:val="22"/>
          <w:lang w:val="en-US" w:eastAsia="zh-CN"/>
        </w:rPr>
        <w:t>9、</w:t>
      </w:r>
      <w:bookmarkEnd w:id="7"/>
      <w:r>
        <w:rPr>
          <w:rFonts w:hint="eastAsia" w:eastAsia="仿宋"/>
          <w:b/>
          <w:sz w:val="24"/>
          <w:szCs w:val="32"/>
        </w:rPr>
        <w:t>书面声明</w:t>
      </w:r>
    </w:p>
    <w:p w14:paraId="38E956DB">
      <w:pPr>
        <w:jc w:val="center"/>
        <w:rPr>
          <w:rFonts w:ascii="仿宋" w:hAnsi="仿宋" w:eastAsia="仿宋" w:cs="仿宋"/>
          <w:sz w:val="24"/>
        </w:rPr>
      </w:pPr>
    </w:p>
    <w:p w14:paraId="6B5E3A44">
      <w:pPr>
        <w:tabs>
          <w:tab w:val="left" w:pos="5580"/>
        </w:tabs>
        <w:spacing w:before="120" w:line="360" w:lineRule="auto"/>
        <w:rPr>
          <w:rFonts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r>
        <w:rPr>
          <w:rFonts w:hint="eastAsia" w:ascii="仿宋" w:hAnsi="仿宋" w:eastAsia="仿宋" w:cs="仿宋"/>
          <w:sz w:val="24"/>
        </w:rPr>
        <w:t xml:space="preserve">  </w:t>
      </w:r>
    </w:p>
    <w:p w14:paraId="0B6476AE">
      <w:pPr>
        <w:tabs>
          <w:tab w:val="left" w:pos="5580"/>
        </w:tabs>
        <w:spacing w:before="120"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我公司郑重承诺</w:t>
      </w:r>
      <w:r>
        <w:rPr>
          <w:rFonts w:hint="eastAsia" w:ascii="仿宋" w:hAnsi="仿宋" w:eastAsia="仿宋" w:cs="仿宋"/>
          <w:sz w:val="24"/>
          <w:lang w:eastAsia="zh-CN"/>
        </w:rPr>
        <w:t>在</w:t>
      </w:r>
      <w:r>
        <w:rPr>
          <w:rFonts w:hint="eastAsia" w:ascii="仿宋" w:hAnsi="仿宋" w:eastAsia="仿宋" w:cs="仿宋"/>
          <w:sz w:val="24"/>
        </w:rPr>
        <w:t>参加本次政府采购活动前3年内在经营活动中没有重大违法记录，以及未被列入失信被执行人、重大税收违法案件当事人名单、政府采购严重违法失信行为记录名单</w:t>
      </w:r>
      <w:r>
        <w:rPr>
          <w:rFonts w:hint="eastAsia" w:ascii="仿宋" w:hAnsi="仿宋" w:eastAsia="仿宋" w:cs="仿宋"/>
          <w:sz w:val="24"/>
          <w:lang w:eastAsia="zh-CN"/>
        </w:rPr>
        <w:t>。</w:t>
      </w:r>
    </w:p>
    <w:p w14:paraId="46032740">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366A421">
      <w:pPr>
        <w:tabs>
          <w:tab w:val="left" w:pos="5580"/>
        </w:tabs>
        <w:spacing w:before="120" w:line="360" w:lineRule="auto"/>
        <w:ind w:firstLine="480" w:firstLineChars="200"/>
        <w:rPr>
          <w:rFonts w:ascii="仿宋" w:hAnsi="仿宋" w:eastAsia="仿宋" w:cs="仿宋"/>
          <w:sz w:val="24"/>
        </w:rPr>
      </w:pPr>
    </w:p>
    <w:p w14:paraId="30CB4B5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投标人</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06A8AC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5707054D">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265B017">
      <w:pPr>
        <w:rPr>
          <w:rFonts w:hint="eastAsia" w:ascii="仿宋" w:hAnsi="仿宋" w:eastAsia="仿宋" w:cs="仿宋"/>
          <w:b/>
          <w:sz w:val="24"/>
          <w:szCs w:val="22"/>
          <w:lang w:val="en-US" w:eastAsia="zh-CN"/>
        </w:rPr>
      </w:pPr>
      <w:bookmarkStart w:id="8" w:name="_Toc7005127"/>
      <w:r>
        <w:rPr>
          <w:rFonts w:hint="eastAsia" w:ascii="仿宋" w:hAnsi="仿宋" w:eastAsia="仿宋" w:cs="仿宋"/>
          <w:b/>
          <w:sz w:val="24"/>
          <w:szCs w:val="22"/>
          <w:lang w:val="en-US" w:eastAsia="zh-CN"/>
        </w:rPr>
        <w:br w:type="page"/>
      </w:r>
    </w:p>
    <w:p w14:paraId="456946CA">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10、</w:t>
      </w:r>
      <w:bookmarkEnd w:id="8"/>
      <w:r>
        <w:rPr>
          <w:rFonts w:hint="eastAsia" w:ascii="仿宋" w:hAnsi="仿宋" w:eastAsia="仿宋" w:cs="仿宋"/>
          <w:b/>
          <w:sz w:val="24"/>
          <w:szCs w:val="22"/>
          <w:lang w:val="en-US" w:eastAsia="zh-CN"/>
        </w:rPr>
        <w:t>投标人</w:t>
      </w:r>
      <w:r>
        <w:rPr>
          <w:rFonts w:eastAsia="仿宋"/>
          <w:b/>
          <w:sz w:val="24"/>
          <w:szCs w:val="32"/>
        </w:rPr>
        <w:t>控股股东名称、控股公司的名称和存在管理、被管理关系的单位名称说明</w:t>
      </w:r>
    </w:p>
    <w:p w14:paraId="42196CB8">
      <w:pPr>
        <w:ind w:firstLine="420"/>
        <w:rPr>
          <w:rFonts w:ascii="仿宋" w:hAnsi="仿宋" w:eastAsia="仿宋" w:cs="仿宋"/>
          <w:szCs w:val="21"/>
        </w:rPr>
      </w:pPr>
    </w:p>
    <w:p w14:paraId="27DF41E7">
      <w:pPr>
        <w:rPr>
          <w:rFonts w:hint="eastAsia"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p>
    <w:p w14:paraId="0A49736B">
      <w:pPr>
        <w:ind w:firstLine="426"/>
        <w:rPr>
          <w:rFonts w:hint="eastAsia" w:ascii="仿宋" w:hAnsi="仿宋" w:eastAsia="仿宋" w:cs="仿宋"/>
          <w:sz w:val="24"/>
        </w:rPr>
      </w:pPr>
    </w:p>
    <w:p w14:paraId="419092E5">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3FA4D528">
      <w:pPr>
        <w:ind w:firstLine="426"/>
        <w:rPr>
          <w:rFonts w:ascii="仿宋" w:hAnsi="仿宋" w:eastAsia="仿宋" w:cs="仿宋"/>
          <w:sz w:val="24"/>
        </w:rPr>
      </w:pPr>
    </w:p>
    <w:p w14:paraId="2ABF3129">
      <w:pPr>
        <w:ind w:firstLine="426"/>
        <w:rPr>
          <w:rFonts w:ascii="仿宋" w:hAnsi="仿宋" w:eastAsia="仿宋" w:cs="仿宋"/>
          <w:sz w:val="24"/>
        </w:rPr>
      </w:pPr>
      <w:r>
        <w:rPr>
          <w:rFonts w:hint="eastAsia" w:ascii="仿宋" w:hAnsi="仿宋" w:eastAsia="仿宋" w:cs="仿宋"/>
          <w:sz w:val="24"/>
        </w:rPr>
        <w:t>我方的控股股东如下：</w:t>
      </w:r>
    </w:p>
    <w:p w14:paraId="3DA10446">
      <w:pPr>
        <w:ind w:firstLine="426"/>
        <w:rPr>
          <w:rFonts w:ascii="仿宋" w:hAnsi="仿宋" w:eastAsia="仿宋" w:cs="仿宋"/>
          <w:sz w:val="24"/>
        </w:rPr>
      </w:pPr>
    </w:p>
    <w:p w14:paraId="1C5718AE">
      <w:pPr>
        <w:ind w:firstLine="426"/>
        <w:rPr>
          <w:rFonts w:ascii="仿宋" w:hAnsi="仿宋" w:eastAsia="仿宋" w:cs="仿宋"/>
          <w:sz w:val="24"/>
        </w:rPr>
      </w:pPr>
      <w:r>
        <w:rPr>
          <w:rFonts w:hint="eastAsia" w:ascii="仿宋" w:hAnsi="仿宋" w:eastAsia="仿宋" w:cs="仿宋"/>
          <w:sz w:val="24"/>
        </w:rPr>
        <w:t>我方直接控股的企业如下：</w:t>
      </w:r>
    </w:p>
    <w:p w14:paraId="5EDE045B">
      <w:pPr>
        <w:ind w:firstLine="426"/>
        <w:rPr>
          <w:rFonts w:ascii="仿宋" w:hAnsi="仿宋" w:eastAsia="仿宋" w:cs="仿宋"/>
          <w:sz w:val="24"/>
        </w:rPr>
      </w:pPr>
    </w:p>
    <w:p w14:paraId="2B885DBD">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1DFEF863">
      <w:pPr>
        <w:ind w:firstLine="426"/>
        <w:rPr>
          <w:rFonts w:ascii="仿宋" w:hAnsi="仿宋" w:eastAsia="仿宋" w:cs="仿宋"/>
          <w:sz w:val="24"/>
        </w:rPr>
      </w:pPr>
    </w:p>
    <w:p w14:paraId="044437CC">
      <w:pPr>
        <w:ind w:firstLine="426"/>
        <w:rPr>
          <w:rFonts w:ascii="仿宋" w:hAnsi="仿宋" w:eastAsia="仿宋" w:cs="仿宋"/>
          <w:szCs w:val="21"/>
        </w:rPr>
      </w:pPr>
    </w:p>
    <w:p w14:paraId="5DC79BA1">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投标人</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4BB313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3F65B31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6536ECB">
      <w:pPr>
        <w:pStyle w:val="4"/>
        <w:rPr>
          <w:rFonts w:ascii="仿宋" w:hAnsi="仿宋" w:eastAsia="仿宋" w:cs="仿宋"/>
        </w:rPr>
      </w:pPr>
    </w:p>
    <w:p w14:paraId="608A49C7">
      <w:pPr>
        <w:rPr>
          <w:rFonts w:ascii="仿宋" w:hAnsi="仿宋" w:eastAsia="仿宋" w:cs="仿宋"/>
          <w:szCs w:val="21"/>
        </w:rPr>
      </w:pPr>
      <w:r>
        <w:rPr>
          <w:rFonts w:ascii="仿宋" w:hAnsi="仿宋" w:eastAsia="仿宋" w:cs="仿宋"/>
          <w:szCs w:val="21"/>
        </w:rPr>
        <w:br w:type="page"/>
      </w:r>
    </w:p>
    <w:p w14:paraId="18C15E2B">
      <w:pPr>
        <w:jc w:val="left"/>
        <w:outlineLvl w:val="2"/>
        <w:rPr>
          <w:rFonts w:ascii="仿宋" w:hAnsi="仿宋" w:eastAsia="仿宋" w:cs="仿宋"/>
          <w:b/>
          <w:sz w:val="24"/>
          <w:szCs w:val="22"/>
        </w:rPr>
      </w:pPr>
      <w:bookmarkStart w:id="9" w:name="_Toc7005129"/>
      <w:r>
        <w:rPr>
          <w:rFonts w:hint="eastAsia" w:ascii="仿宋" w:hAnsi="仿宋" w:eastAsia="仿宋" w:cs="仿宋"/>
          <w:b/>
          <w:sz w:val="24"/>
          <w:szCs w:val="22"/>
          <w:lang w:val="en-US" w:eastAsia="zh-CN"/>
        </w:rPr>
        <w:t>11、</w:t>
      </w:r>
      <w:bookmarkEnd w:id="9"/>
      <w:r>
        <w:rPr>
          <w:rFonts w:hint="eastAsia" w:ascii="仿宋" w:hAnsi="仿宋" w:eastAsia="仿宋" w:cs="仿宋"/>
          <w:b/>
          <w:sz w:val="24"/>
          <w:szCs w:val="22"/>
          <w:lang w:val="en-US" w:eastAsia="zh-CN"/>
        </w:rPr>
        <w:t>法定代表人授权书（或法人身份证明）</w:t>
      </w:r>
    </w:p>
    <w:p w14:paraId="585EEC10">
      <w:pPr>
        <w:jc w:val="center"/>
        <w:rPr>
          <w:rFonts w:hint="eastAsia" w:ascii="仿宋" w:hAnsi="仿宋" w:eastAsia="仿宋" w:cs="仿宋"/>
          <w:b/>
          <w:bCs/>
          <w:sz w:val="24"/>
          <w:szCs w:val="24"/>
        </w:rPr>
      </w:pPr>
    </w:p>
    <w:p w14:paraId="6E7908CF">
      <w:pPr>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78C24E35">
      <w:pPr>
        <w:pStyle w:val="21"/>
        <w:jc w:val="center"/>
        <w:rPr>
          <w:rFonts w:hint="eastAsia" w:ascii="仿宋" w:hAnsi="仿宋" w:eastAsia="仿宋" w:cs="仿宋"/>
          <w:sz w:val="24"/>
          <w:szCs w:val="24"/>
        </w:rPr>
      </w:pPr>
    </w:p>
    <w:p w14:paraId="41237D29">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单位名称：</w:t>
      </w:r>
      <w:r>
        <w:rPr>
          <w:rFonts w:hint="eastAsia" w:ascii="仿宋" w:hAnsi="仿宋" w:eastAsia="仿宋" w:cs="仿宋"/>
          <w:sz w:val="24"/>
          <w:szCs w:val="24"/>
          <w:u w:val="single"/>
        </w:rPr>
        <w:t xml:space="preserve">                         </w:t>
      </w:r>
    </w:p>
    <w:p w14:paraId="3111FB17">
      <w:pPr>
        <w:topLinePunct/>
        <w:spacing w:line="720" w:lineRule="auto"/>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69E2B0B9">
      <w:pPr>
        <w:topLinePunct/>
        <w:spacing w:line="720" w:lineRule="auto"/>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65198D0">
      <w:pPr>
        <w:topLinePunct/>
        <w:spacing w:line="720" w:lineRule="auto"/>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6B6CE1E2">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2B863C12">
      <w:pPr>
        <w:topLinePunct/>
        <w:spacing w:line="720" w:lineRule="auto"/>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名称）的法定代表人。</w:t>
      </w:r>
    </w:p>
    <w:p w14:paraId="1C407631">
      <w:pPr>
        <w:topLinePunct/>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63C34E7A">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附：法人代表身份证复印件。</w:t>
      </w:r>
    </w:p>
    <w:p w14:paraId="64CE6A66">
      <w:pPr>
        <w:topLinePunct/>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p>
    <w:p w14:paraId="2FE50A1D">
      <w:pPr>
        <w:topLinePunct/>
        <w:spacing w:line="440" w:lineRule="exact"/>
        <w:rPr>
          <w:rFonts w:hint="eastAsia" w:ascii="仿宋" w:hAnsi="仿宋" w:eastAsia="仿宋" w:cs="仿宋"/>
          <w:bCs/>
          <w:sz w:val="24"/>
          <w:szCs w:val="24"/>
        </w:rPr>
      </w:pPr>
    </w:p>
    <w:p w14:paraId="2FC94909">
      <w:pPr>
        <w:topLinePunct/>
        <w:spacing w:line="440" w:lineRule="exact"/>
        <w:rPr>
          <w:rFonts w:hint="eastAsia" w:ascii="仿宋" w:hAnsi="仿宋" w:eastAsia="仿宋" w:cs="仿宋"/>
          <w:bCs/>
          <w:sz w:val="24"/>
          <w:szCs w:val="24"/>
        </w:rPr>
      </w:pPr>
    </w:p>
    <w:p w14:paraId="1412C6D4">
      <w:pPr>
        <w:topLinePunct/>
        <w:spacing w:line="440" w:lineRule="exact"/>
        <w:rPr>
          <w:rFonts w:hint="eastAsia" w:ascii="仿宋" w:hAnsi="仿宋" w:eastAsia="仿宋" w:cs="仿宋"/>
          <w:bCs/>
          <w:sz w:val="24"/>
          <w:szCs w:val="24"/>
        </w:rPr>
      </w:pPr>
    </w:p>
    <w:p w14:paraId="1935B911">
      <w:pPr>
        <w:topLinePunct/>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p>
    <w:p w14:paraId="6743A31E">
      <w:pPr>
        <w:topLinePunct/>
        <w:spacing w:line="440" w:lineRule="exact"/>
        <w:rPr>
          <w:rFonts w:hint="eastAsia" w:ascii="仿宋" w:hAnsi="仿宋" w:eastAsia="仿宋" w:cs="仿宋"/>
          <w:bCs/>
          <w:sz w:val="24"/>
          <w:szCs w:val="24"/>
        </w:rPr>
      </w:pPr>
    </w:p>
    <w:p w14:paraId="28312000">
      <w:pPr>
        <w:spacing w:line="360" w:lineRule="auto"/>
        <w:ind w:left="998" w:leftChars="475" w:firstLine="2280" w:firstLineChars="950"/>
        <w:rPr>
          <w:rFonts w:hint="eastAsia"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0277F09A">
      <w:pPr>
        <w:topLinePunct/>
        <w:spacing w:line="44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0305143">
      <w:pPr>
        <w:pStyle w:val="21"/>
        <w:rPr>
          <w:rFonts w:hint="eastAsia" w:ascii="仿宋" w:hAnsi="仿宋" w:eastAsia="仿宋" w:cs="仿宋"/>
          <w:sz w:val="24"/>
          <w:szCs w:val="24"/>
        </w:rPr>
      </w:pPr>
    </w:p>
    <w:p w14:paraId="7E1CFF7A">
      <w:pPr>
        <w:pStyle w:val="3"/>
        <w:rPr>
          <w:rFonts w:hint="eastAsia" w:ascii="仿宋" w:hAnsi="仿宋" w:eastAsia="仿宋" w:cs="仿宋"/>
          <w:sz w:val="24"/>
          <w:szCs w:val="24"/>
        </w:rPr>
      </w:pPr>
      <w:r>
        <w:rPr>
          <w:rFonts w:hint="eastAsia" w:ascii="仿宋" w:hAnsi="仿宋" w:eastAsia="仿宋" w:cs="仿宋"/>
          <w:sz w:val="24"/>
          <w:szCs w:val="24"/>
        </w:rPr>
        <w:br w:type="page"/>
      </w:r>
    </w:p>
    <w:p w14:paraId="56616072">
      <w:pPr>
        <w:jc w:val="center"/>
        <w:rPr>
          <w:rFonts w:hint="eastAsia" w:ascii="仿宋" w:hAnsi="仿宋" w:eastAsia="仿宋" w:cs="仿宋"/>
          <w:b/>
          <w:bCs/>
          <w:sz w:val="24"/>
          <w:szCs w:val="24"/>
        </w:rPr>
      </w:pPr>
      <w:r>
        <w:rPr>
          <w:rFonts w:hint="eastAsia" w:ascii="仿宋" w:hAnsi="仿宋" w:eastAsia="仿宋" w:cs="仿宋"/>
          <w:b/>
          <w:sz w:val="24"/>
          <w:szCs w:val="22"/>
          <w:lang w:val="en-US" w:eastAsia="zh-CN"/>
        </w:rPr>
        <w:t>法定代表人授权书</w:t>
      </w:r>
    </w:p>
    <w:p w14:paraId="38B21B53">
      <w:pPr>
        <w:topLinePunct/>
        <w:spacing w:line="440" w:lineRule="exact"/>
        <w:rPr>
          <w:rFonts w:hint="eastAsia" w:ascii="仿宋" w:hAnsi="仿宋" w:eastAsia="仿宋" w:cs="仿宋"/>
          <w:sz w:val="24"/>
          <w:szCs w:val="24"/>
        </w:rPr>
      </w:pPr>
      <w:r>
        <w:rPr>
          <w:rFonts w:hint="eastAsia" w:ascii="仿宋" w:hAnsi="仿宋" w:eastAsia="仿宋" w:cs="仿宋"/>
          <w:sz w:val="24"/>
          <w:szCs w:val="24"/>
        </w:rPr>
        <w:t>陕西省人民医院：</w:t>
      </w:r>
    </w:p>
    <w:p w14:paraId="0E98ECF7">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lang w:eastAsia="zh-CN"/>
        </w:rPr>
        <w:t>投标文件</w:t>
      </w:r>
      <w:r>
        <w:rPr>
          <w:rFonts w:hint="eastAsia" w:ascii="仿宋" w:hAnsi="仿宋" w:eastAsia="仿宋" w:cs="仿宋"/>
          <w:sz w:val="24"/>
          <w:szCs w:val="24"/>
        </w:rPr>
        <w:t>、签订合同和处理有关事宜，其法律后果由我方承担。</w:t>
      </w:r>
    </w:p>
    <w:p w14:paraId="1BB49147">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委托期限：</w:t>
      </w:r>
      <w:r>
        <w:rPr>
          <w:rFonts w:hint="eastAsia" w:ascii="仿宋" w:hAnsi="仿宋" w:eastAsia="仿宋" w:cs="仿宋"/>
          <w:sz w:val="24"/>
          <w:szCs w:val="24"/>
          <w:u w:val="single"/>
        </w:rPr>
        <w:t>提交</w:t>
      </w:r>
      <w:r>
        <w:rPr>
          <w:rFonts w:hint="eastAsia" w:ascii="仿宋" w:hAnsi="仿宋" w:eastAsia="仿宋" w:cs="仿宋"/>
          <w:sz w:val="24"/>
          <w:szCs w:val="24"/>
          <w:u w:val="single"/>
          <w:lang w:eastAsia="zh-CN"/>
        </w:rPr>
        <w:t>投标文件</w:t>
      </w:r>
      <w:r>
        <w:rPr>
          <w:rFonts w:hint="eastAsia" w:ascii="仿宋" w:hAnsi="仿宋" w:eastAsia="仿宋" w:cs="仿宋"/>
          <w:sz w:val="24"/>
          <w:szCs w:val="24"/>
          <w:u w:val="single"/>
        </w:rPr>
        <w:t>的截止之日起不少于90天。</w:t>
      </w:r>
    </w:p>
    <w:p w14:paraId="7227DD6E">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4CA9D489">
      <w:pPr>
        <w:spacing w:line="360" w:lineRule="auto"/>
        <w:ind w:firstLine="482" w:firstLineChars="200"/>
        <w:rPr>
          <w:rFonts w:hint="eastAsia" w:ascii="仿宋" w:hAnsi="仿宋" w:eastAsia="仿宋" w:cs="仿宋"/>
          <w:b/>
          <w:bCs/>
          <w:sz w:val="24"/>
          <w:szCs w:val="24"/>
        </w:rPr>
      </w:pPr>
    </w:p>
    <w:p w14:paraId="21058AA0">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附：法定代表人及被委托代理人身份证（正、反面）复印件</w:t>
      </w:r>
    </w:p>
    <w:p w14:paraId="52029600">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highlight w:val="none"/>
          <w:lang w:eastAsia="zh-CN"/>
        </w:rPr>
        <w:t>被</w:t>
      </w:r>
      <w:r>
        <w:rPr>
          <w:rFonts w:hint="eastAsia" w:ascii="仿宋" w:hAnsi="仿宋" w:eastAsia="仿宋" w:cs="仿宋"/>
          <w:b/>
          <w:bCs/>
          <w:sz w:val="24"/>
          <w:szCs w:val="24"/>
          <w:highlight w:val="none"/>
        </w:rPr>
        <w:t>委托代理人</w:t>
      </w:r>
      <w:r>
        <w:rPr>
          <w:rFonts w:hint="eastAsia" w:ascii="仿宋" w:hAnsi="仿宋" w:eastAsia="仿宋" w:cs="仿宋"/>
          <w:b/>
          <w:bCs/>
          <w:sz w:val="24"/>
          <w:szCs w:val="24"/>
          <w:highlight w:val="none"/>
          <w:lang w:eastAsia="zh-CN"/>
        </w:rPr>
        <w:t>社保缴纳证明资料</w:t>
      </w:r>
    </w:p>
    <w:p w14:paraId="1012E4D4">
      <w:pPr>
        <w:rPr>
          <w:rFonts w:hint="eastAsia" w:ascii="仿宋" w:hAnsi="仿宋" w:eastAsia="仿宋" w:cs="仿宋"/>
          <w:b/>
          <w:bCs/>
          <w:sz w:val="24"/>
          <w:szCs w:val="24"/>
          <w:highlight w:val="none"/>
          <w:lang w:eastAsia="zh-CN"/>
        </w:rPr>
      </w:pPr>
    </w:p>
    <w:p w14:paraId="76FD8003">
      <w:pPr>
        <w:spacing w:line="440" w:lineRule="exact"/>
        <w:rPr>
          <w:rFonts w:hint="eastAsia" w:ascii="仿宋" w:hAnsi="仿宋" w:eastAsia="仿宋" w:cs="仿宋"/>
          <w:sz w:val="24"/>
          <w:szCs w:val="24"/>
        </w:rPr>
      </w:pPr>
    </w:p>
    <w:p w14:paraId="05278B6A">
      <w:pPr>
        <w:spacing w:line="440" w:lineRule="exact"/>
        <w:rPr>
          <w:rFonts w:hint="eastAsia" w:ascii="仿宋" w:hAnsi="仿宋" w:eastAsia="仿宋" w:cs="仿宋"/>
          <w:sz w:val="24"/>
          <w:szCs w:val="24"/>
        </w:rPr>
      </w:pP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1F581818">
      <w:pPr>
        <w:spacing w:line="440" w:lineRule="exact"/>
        <w:rPr>
          <w:rFonts w:hint="eastAsia" w:ascii="仿宋" w:hAnsi="仿宋" w:eastAsia="仿宋" w:cs="仿宋"/>
          <w:sz w:val="24"/>
          <w:szCs w:val="24"/>
        </w:rPr>
      </w:pPr>
    </w:p>
    <w:p w14:paraId="1A754680">
      <w:pPr>
        <w:spacing w:line="440" w:lineRule="exac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12F46135">
      <w:pPr>
        <w:spacing w:line="440" w:lineRule="exact"/>
        <w:rPr>
          <w:rFonts w:hint="eastAsia" w:ascii="仿宋" w:hAnsi="仿宋" w:eastAsia="仿宋" w:cs="仿宋"/>
          <w:sz w:val="24"/>
          <w:szCs w:val="24"/>
        </w:rPr>
      </w:pPr>
    </w:p>
    <w:p w14:paraId="53FCBE62">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253FB683">
      <w:pPr>
        <w:spacing w:line="440" w:lineRule="exact"/>
        <w:rPr>
          <w:rFonts w:hint="eastAsia" w:ascii="仿宋" w:hAnsi="仿宋" w:eastAsia="仿宋" w:cs="仿宋"/>
          <w:sz w:val="24"/>
          <w:szCs w:val="24"/>
        </w:rPr>
      </w:pPr>
    </w:p>
    <w:p w14:paraId="6E5165AB">
      <w:pPr>
        <w:spacing w:line="440" w:lineRule="exact"/>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（签字或盖章） </w:t>
      </w:r>
    </w:p>
    <w:p w14:paraId="708366F4">
      <w:pPr>
        <w:spacing w:line="440" w:lineRule="exact"/>
        <w:rPr>
          <w:rFonts w:hint="eastAsia" w:ascii="仿宋" w:hAnsi="仿宋" w:eastAsia="仿宋" w:cs="仿宋"/>
          <w:sz w:val="24"/>
          <w:szCs w:val="24"/>
        </w:rPr>
      </w:pPr>
    </w:p>
    <w:p w14:paraId="512D1B9E">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15B3AB77">
      <w:pPr>
        <w:spacing w:line="440" w:lineRule="exact"/>
        <w:ind w:firstLine="1800" w:firstLineChars="750"/>
        <w:rPr>
          <w:rFonts w:hint="eastAsia" w:ascii="仿宋" w:hAnsi="仿宋" w:eastAsia="仿宋" w:cs="仿宋"/>
          <w:sz w:val="24"/>
          <w:szCs w:val="24"/>
          <w:u w:val="single"/>
        </w:rPr>
      </w:pPr>
    </w:p>
    <w:p w14:paraId="25F402D3">
      <w:pPr>
        <w:spacing w:line="440" w:lineRule="exact"/>
        <w:rPr>
          <w:rFonts w:hint="eastAsia" w:ascii="仿宋" w:hAnsi="仿宋" w:eastAsia="仿宋" w:cs="仿宋"/>
          <w:sz w:val="24"/>
          <w:szCs w:val="24"/>
        </w:rPr>
      </w:pPr>
      <w:r>
        <w:rPr>
          <w:rFonts w:hint="eastAsia" w:ascii="仿宋" w:hAnsi="仿宋" w:eastAsia="仿宋" w:cs="仿宋"/>
          <w:sz w:val="24"/>
          <w:szCs w:val="24"/>
          <w:u w:val="none"/>
          <w:lang w:eastAsia="zh-CN"/>
        </w:rPr>
        <w:t>日</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eastAsia="zh-CN"/>
        </w:rPr>
        <w:t>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E357CFF">
      <w:pPr>
        <w:spacing w:line="360" w:lineRule="auto"/>
        <w:jc w:val="left"/>
        <w:rPr>
          <w:rFonts w:hint="eastAsia" w:ascii="仿宋" w:hAnsi="仿宋" w:eastAsia="仿宋" w:cs="仿宋"/>
          <w:sz w:val="24"/>
          <w:szCs w:val="24"/>
        </w:rPr>
      </w:pPr>
    </w:p>
    <w:p w14:paraId="65A70EA6">
      <w:pPr>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注：如为法定代表人本人参加，无须提供本授权书。</w:t>
      </w:r>
    </w:p>
    <w:p w14:paraId="7F1094EB">
      <w:pPr>
        <w:spacing w:line="360" w:lineRule="auto"/>
        <w:ind w:firstLine="482" w:firstLineChars="200"/>
        <w:jc w:val="left"/>
        <w:rPr>
          <w:rFonts w:hint="eastAsia" w:ascii="仿宋" w:hAnsi="仿宋" w:eastAsia="仿宋" w:cs="仿宋"/>
          <w:b/>
          <w:bCs/>
          <w:sz w:val="24"/>
          <w:szCs w:val="24"/>
        </w:rPr>
      </w:pPr>
    </w:p>
    <w:p w14:paraId="68B4C383">
      <w:pPr>
        <w:pStyle w:val="20"/>
        <w:numPr>
          <w:ilvl w:val="0"/>
          <w:numId w:val="0"/>
        </w:numPr>
        <w:ind w:leftChars="0"/>
        <w:jc w:val="left"/>
        <w:rPr>
          <w:rFonts w:hint="default" w:ascii="仿宋" w:hAnsi="仿宋" w:eastAsia="仿宋" w:cs="仿宋"/>
          <w:b/>
          <w:kern w:val="2"/>
          <w:sz w:val="24"/>
          <w:szCs w:val="24"/>
          <w:lang w:val="en-US" w:eastAsia="zh-CN" w:bidi="ar-SA"/>
        </w:rPr>
      </w:pPr>
    </w:p>
    <w:p w14:paraId="5C21BC0D">
      <w:pPr>
        <w:spacing w:line="360" w:lineRule="auto"/>
        <w:jc w:val="left"/>
        <w:rPr>
          <w:rFonts w:hint="eastAsia" w:ascii="仿宋" w:hAnsi="仿宋" w:eastAsia="仿宋" w:cs="仿宋"/>
          <w:b/>
          <w:bCs/>
          <w:sz w:val="24"/>
          <w:szCs w:val="24"/>
        </w:rPr>
      </w:pPr>
    </w:p>
    <w:p w14:paraId="51E0BFBA">
      <w:pPr>
        <w:spacing w:line="360" w:lineRule="auto"/>
        <w:ind w:firstLine="482" w:firstLineChars="200"/>
        <w:jc w:val="left"/>
        <w:rPr>
          <w:rFonts w:hint="eastAsia" w:ascii="仿宋" w:hAnsi="仿宋" w:eastAsia="仿宋" w:cs="仿宋"/>
          <w:b/>
          <w:bCs/>
          <w:sz w:val="24"/>
          <w:szCs w:val="24"/>
        </w:rPr>
      </w:pPr>
    </w:p>
    <w:p w14:paraId="6E89182E">
      <w:pPr>
        <w:rPr>
          <w:rFonts w:hint="eastAsia" w:ascii="仿宋" w:hAnsi="仿宋" w:eastAsia="仿宋" w:cs="仿宋"/>
          <w:bCs/>
          <w:lang w:val="en-US" w:eastAsia="zh-CN"/>
        </w:rPr>
      </w:pPr>
      <w:r>
        <w:rPr>
          <w:rFonts w:hint="eastAsia" w:ascii="仿宋" w:hAnsi="仿宋" w:eastAsia="仿宋" w:cs="仿宋"/>
          <w:bCs/>
          <w:lang w:val="en-US" w:eastAsia="zh-CN"/>
        </w:rPr>
        <w:br w:type="page"/>
      </w:r>
    </w:p>
    <w:p w14:paraId="5FF7430E">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法定代表人及被委托代理人身份证（正、反面）复印件</w:t>
      </w:r>
    </w:p>
    <w:p w14:paraId="0A229F7C">
      <w:pPr>
        <w:spacing w:line="360" w:lineRule="auto"/>
        <w:rPr>
          <w:rFonts w:hint="eastAsia" w:ascii="仿宋" w:hAnsi="仿宋" w:eastAsia="仿宋" w:cs="仿宋"/>
          <w:b/>
          <w:bCs/>
          <w:sz w:val="24"/>
          <w:szCs w:val="24"/>
          <w:highlight w:val="none"/>
          <w:lang w:eastAsia="zh-CN"/>
        </w:rPr>
      </w:pPr>
    </w:p>
    <w:p w14:paraId="1F82C928">
      <w:pPr>
        <w:spacing w:line="360" w:lineRule="auto"/>
        <w:rPr>
          <w:rFonts w:hint="eastAsia" w:ascii="仿宋" w:hAnsi="仿宋" w:eastAsia="仿宋" w:cs="仿宋"/>
          <w:b/>
          <w:bCs/>
          <w:sz w:val="24"/>
          <w:szCs w:val="24"/>
          <w:highlight w:val="none"/>
          <w:lang w:eastAsia="zh-CN"/>
        </w:rPr>
      </w:pPr>
    </w:p>
    <w:p w14:paraId="68607048">
      <w:pPr>
        <w:spacing w:line="360" w:lineRule="auto"/>
        <w:rPr>
          <w:rFonts w:hint="eastAsia" w:ascii="仿宋" w:hAnsi="仿宋" w:eastAsia="仿宋" w:cs="仿宋"/>
          <w:b/>
          <w:bCs/>
          <w:sz w:val="24"/>
          <w:szCs w:val="24"/>
          <w:highlight w:val="none"/>
          <w:lang w:eastAsia="zh-CN"/>
        </w:rPr>
      </w:pPr>
    </w:p>
    <w:p w14:paraId="457D5F7C">
      <w:pPr>
        <w:spacing w:line="360" w:lineRule="auto"/>
        <w:rPr>
          <w:rFonts w:hint="eastAsia" w:ascii="仿宋" w:hAnsi="仿宋" w:eastAsia="仿宋" w:cs="仿宋"/>
          <w:b/>
          <w:bCs/>
          <w:sz w:val="24"/>
          <w:szCs w:val="24"/>
          <w:highlight w:val="none"/>
          <w:lang w:eastAsia="zh-CN"/>
        </w:rPr>
      </w:pPr>
    </w:p>
    <w:p w14:paraId="0D2E982E">
      <w:pPr>
        <w:spacing w:line="360" w:lineRule="auto"/>
        <w:rPr>
          <w:rFonts w:hint="eastAsia" w:ascii="仿宋" w:hAnsi="仿宋" w:eastAsia="仿宋" w:cs="仿宋"/>
          <w:b/>
          <w:bCs/>
          <w:sz w:val="24"/>
          <w:szCs w:val="24"/>
          <w:highlight w:val="none"/>
          <w:lang w:eastAsia="zh-CN"/>
        </w:rPr>
      </w:pPr>
    </w:p>
    <w:p w14:paraId="53B295EF">
      <w:pPr>
        <w:spacing w:line="360" w:lineRule="auto"/>
        <w:rPr>
          <w:rFonts w:hint="eastAsia" w:ascii="仿宋" w:hAnsi="仿宋" w:eastAsia="仿宋" w:cs="仿宋"/>
          <w:b/>
          <w:bCs/>
          <w:sz w:val="24"/>
          <w:szCs w:val="24"/>
          <w:highlight w:val="none"/>
          <w:lang w:eastAsia="zh-CN"/>
        </w:rPr>
      </w:pPr>
    </w:p>
    <w:p w14:paraId="133AADE2">
      <w:pPr>
        <w:spacing w:line="360" w:lineRule="auto"/>
        <w:rPr>
          <w:rFonts w:hint="eastAsia" w:ascii="仿宋" w:hAnsi="仿宋" w:eastAsia="仿宋" w:cs="仿宋"/>
          <w:b/>
          <w:bCs/>
          <w:sz w:val="24"/>
          <w:szCs w:val="24"/>
          <w:highlight w:val="none"/>
          <w:lang w:eastAsia="zh-CN"/>
        </w:rPr>
      </w:pPr>
    </w:p>
    <w:p w14:paraId="2677913B">
      <w:pPr>
        <w:spacing w:line="360" w:lineRule="auto"/>
        <w:rPr>
          <w:rFonts w:hint="eastAsia" w:ascii="仿宋" w:hAnsi="仿宋" w:eastAsia="仿宋" w:cs="仿宋"/>
          <w:b/>
          <w:bCs/>
          <w:sz w:val="24"/>
          <w:szCs w:val="24"/>
          <w:highlight w:val="none"/>
          <w:lang w:eastAsia="zh-CN"/>
        </w:rPr>
      </w:pPr>
    </w:p>
    <w:p w14:paraId="4FD39815">
      <w:pPr>
        <w:spacing w:line="360" w:lineRule="auto"/>
        <w:rPr>
          <w:rFonts w:hint="eastAsia" w:ascii="仿宋" w:hAnsi="仿宋" w:eastAsia="仿宋" w:cs="仿宋"/>
          <w:b/>
          <w:bCs/>
          <w:sz w:val="24"/>
          <w:szCs w:val="24"/>
          <w:highlight w:val="none"/>
          <w:lang w:eastAsia="zh-CN"/>
        </w:rPr>
      </w:pPr>
    </w:p>
    <w:p w14:paraId="25379087">
      <w:pPr>
        <w:spacing w:line="360" w:lineRule="auto"/>
        <w:rPr>
          <w:rFonts w:hint="eastAsia" w:ascii="仿宋" w:hAnsi="仿宋" w:eastAsia="仿宋" w:cs="仿宋"/>
          <w:b/>
          <w:bCs/>
          <w:sz w:val="24"/>
          <w:szCs w:val="24"/>
          <w:highlight w:val="none"/>
          <w:lang w:eastAsia="zh-CN"/>
        </w:rPr>
      </w:pPr>
    </w:p>
    <w:p w14:paraId="12A1473F">
      <w:pPr>
        <w:spacing w:line="360" w:lineRule="auto"/>
        <w:rPr>
          <w:rFonts w:hint="eastAsia" w:ascii="仿宋" w:hAnsi="仿宋" w:eastAsia="仿宋" w:cs="仿宋"/>
          <w:b/>
          <w:bCs/>
          <w:sz w:val="24"/>
          <w:szCs w:val="24"/>
          <w:highlight w:val="none"/>
          <w:lang w:eastAsia="zh-CN"/>
        </w:rPr>
      </w:pPr>
    </w:p>
    <w:p w14:paraId="5DF148FD">
      <w:pPr>
        <w:spacing w:line="360" w:lineRule="auto"/>
        <w:rPr>
          <w:rFonts w:hint="eastAsia" w:ascii="仿宋" w:hAnsi="仿宋" w:eastAsia="仿宋" w:cs="仿宋"/>
          <w:b/>
          <w:bCs/>
          <w:sz w:val="24"/>
          <w:szCs w:val="24"/>
          <w:highlight w:val="none"/>
          <w:lang w:eastAsia="zh-CN"/>
        </w:rPr>
      </w:pPr>
      <w:bookmarkStart w:id="10" w:name="_GoBack"/>
      <w:bookmarkEnd w:id="10"/>
      <w:r>
        <w:rPr>
          <w:rFonts w:hint="eastAsia" w:ascii="仿宋" w:hAnsi="仿宋" w:eastAsia="仿宋" w:cs="仿宋"/>
          <w:b/>
          <w:bCs/>
          <w:sz w:val="24"/>
          <w:szCs w:val="24"/>
          <w:highlight w:val="none"/>
          <w:lang w:eastAsia="zh-CN"/>
        </w:rPr>
        <w:t>被</w:t>
      </w:r>
      <w:r>
        <w:rPr>
          <w:rFonts w:hint="eastAsia" w:ascii="仿宋" w:hAnsi="仿宋" w:eastAsia="仿宋" w:cs="仿宋"/>
          <w:b/>
          <w:bCs/>
          <w:sz w:val="24"/>
          <w:szCs w:val="24"/>
          <w:highlight w:val="none"/>
        </w:rPr>
        <w:t>委托代理人</w:t>
      </w:r>
      <w:r>
        <w:rPr>
          <w:rFonts w:hint="eastAsia" w:ascii="仿宋" w:hAnsi="仿宋" w:eastAsia="仿宋" w:cs="仿宋"/>
          <w:b/>
          <w:bCs/>
          <w:sz w:val="24"/>
          <w:szCs w:val="24"/>
          <w:highlight w:val="none"/>
          <w:lang w:eastAsia="zh-CN"/>
        </w:rPr>
        <w:t>社保缴纳证明资料</w:t>
      </w:r>
    </w:p>
    <w:p w14:paraId="1F063FBD">
      <w:pPr>
        <w:rPr>
          <w:rFonts w:hint="default"/>
          <w:lang w:val="en-US" w:eastAsia="zh-CN"/>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25EF8"/>
    <w:multiLevelType w:val="singleLevel"/>
    <w:tmpl w:val="06B25E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9641A27"/>
    <w:rsid w:val="10AD2C67"/>
    <w:rsid w:val="16433E7A"/>
    <w:rsid w:val="1F2B1C30"/>
    <w:rsid w:val="2432755A"/>
    <w:rsid w:val="2C5E7B90"/>
    <w:rsid w:val="2D371C13"/>
    <w:rsid w:val="2DA542B0"/>
    <w:rsid w:val="344467C9"/>
    <w:rsid w:val="39F94DC1"/>
    <w:rsid w:val="3FF27851"/>
    <w:rsid w:val="4AD06E28"/>
    <w:rsid w:val="4C082703"/>
    <w:rsid w:val="4C7C4EDC"/>
    <w:rsid w:val="4E342483"/>
    <w:rsid w:val="50EE01D4"/>
    <w:rsid w:val="5D1C5BD0"/>
    <w:rsid w:val="5EA25D2E"/>
    <w:rsid w:val="74241767"/>
    <w:rsid w:val="79C03504"/>
    <w:rsid w:val="7CD90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1"/>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2"/>
    <w:qFormat/>
    <w:uiPriority w:val="99"/>
    <w:pPr>
      <w:tabs>
        <w:tab w:val="left" w:pos="588"/>
      </w:tabs>
      <w:spacing w:line="360" w:lineRule="auto"/>
      <w:outlineLvl w:val="2"/>
    </w:pPr>
    <w:rPr>
      <w:rFonts w:ascii="Tahoma" w:hAnsi="Tahoma" w:eastAsia="宋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link w:val="13"/>
    <w:unhideWhenUsed/>
    <w:qFormat/>
    <w:uiPriority w:val="99"/>
    <w:pPr>
      <w:spacing w:after="120"/>
    </w:pPr>
  </w:style>
  <w:style w:type="paragraph" w:styleId="5">
    <w:name w:val="Plain Text"/>
    <w:basedOn w:val="1"/>
    <w:link w:val="14"/>
    <w:qFormat/>
    <w:uiPriority w:val="0"/>
    <w:pPr>
      <w:spacing w:line="360" w:lineRule="auto"/>
    </w:pPr>
    <w:rPr>
      <w:rFonts w:ascii="宋体" w:hAnsi="Courier New"/>
      <w:szCs w:val="21"/>
    </w:rPr>
  </w:style>
  <w:style w:type="paragraph" w:styleId="6">
    <w:name w:val="footer"/>
    <w:basedOn w:val="1"/>
    <w:link w:val="15"/>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6"/>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paragraph" w:styleId="8">
    <w:name w:val="Body Text First Indent"/>
    <w:basedOn w:val="4"/>
    <w:qFormat/>
    <w:uiPriority w:val="0"/>
    <w:pPr>
      <w:spacing w:line="312" w:lineRule="auto"/>
      <w:ind w:firstLine="420"/>
    </w:pPr>
    <w:rPr>
      <w:rFonts w:ascii="仿宋_GB2312" w:eastAsia="仿宋_GB2312"/>
      <w:spacing w:val="-20"/>
    </w:rPr>
  </w:style>
  <w:style w:type="character" w:customStyle="1" w:styleId="11">
    <w:name w:val="标题 2 Char"/>
    <w:basedOn w:val="10"/>
    <w:link w:val="2"/>
    <w:qFormat/>
    <w:uiPriority w:val="99"/>
    <w:rPr>
      <w:rFonts w:ascii="Cambria" w:hAnsi="Cambria" w:eastAsia="宋体" w:cs="Times New Roman"/>
      <w:b/>
      <w:bCs/>
      <w:sz w:val="32"/>
      <w:szCs w:val="32"/>
    </w:rPr>
  </w:style>
  <w:style w:type="character" w:customStyle="1" w:styleId="12">
    <w:name w:val="标题 3 Char"/>
    <w:basedOn w:val="10"/>
    <w:link w:val="3"/>
    <w:qFormat/>
    <w:uiPriority w:val="99"/>
    <w:rPr>
      <w:rFonts w:ascii="Tahoma" w:hAnsi="Tahoma" w:eastAsia="宋体" w:cs="Times New Roman"/>
      <w:b/>
      <w:bCs/>
      <w:sz w:val="32"/>
      <w:szCs w:val="32"/>
    </w:rPr>
  </w:style>
  <w:style w:type="character" w:customStyle="1" w:styleId="13">
    <w:name w:val="正文文本 Char"/>
    <w:basedOn w:val="10"/>
    <w:link w:val="4"/>
    <w:qFormat/>
    <w:uiPriority w:val="99"/>
    <w:rPr>
      <w:rFonts w:ascii="Times New Roman" w:hAnsi="Times New Roman" w:eastAsia="Arial Unicode MS" w:cs="Times New Roman"/>
      <w:szCs w:val="24"/>
    </w:rPr>
  </w:style>
  <w:style w:type="character" w:customStyle="1" w:styleId="14">
    <w:name w:val="纯文本 Char"/>
    <w:link w:val="5"/>
    <w:qFormat/>
    <w:uiPriority w:val="0"/>
    <w:rPr>
      <w:rFonts w:ascii="宋体" w:hAnsi="Courier New" w:eastAsia="Arial Unicode MS" w:cs="Times New Roman"/>
      <w:szCs w:val="21"/>
    </w:rPr>
  </w:style>
  <w:style w:type="character" w:customStyle="1" w:styleId="15">
    <w:name w:val="页脚 Char"/>
    <w:link w:val="6"/>
    <w:qFormat/>
    <w:uiPriority w:val="99"/>
    <w:rPr>
      <w:rFonts w:ascii="Tahoma" w:hAnsi="Tahoma"/>
      <w:sz w:val="18"/>
      <w:szCs w:val="18"/>
    </w:rPr>
  </w:style>
  <w:style w:type="character" w:customStyle="1" w:styleId="16">
    <w:name w:val="页眉 Char"/>
    <w:link w:val="7"/>
    <w:qFormat/>
    <w:uiPriority w:val="99"/>
    <w:rPr>
      <w:rFonts w:ascii="Tahoma" w:hAnsi="Tahoma"/>
      <w:sz w:val="18"/>
      <w:szCs w:val="18"/>
    </w:rPr>
  </w:style>
  <w:style w:type="character" w:customStyle="1" w:styleId="17">
    <w:name w:val="页脚 Char1"/>
    <w:basedOn w:val="10"/>
    <w:semiHidden/>
    <w:qFormat/>
    <w:uiPriority w:val="99"/>
    <w:rPr>
      <w:rFonts w:ascii="Times New Roman" w:hAnsi="Times New Roman" w:eastAsia="Arial Unicode MS" w:cs="Times New Roman"/>
      <w:sz w:val="18"/>
      <w:szCs w:val="18"/>
    </w:rPr>
  </w:style>
  <w:style w:type="character" w:customStyle="1" w:styleId="18">
    <w:name w:val="页眉 Char1"/>
    <w:basedOn w:val="10"/>
    <w:semiHidden/>
    <w:qFormat/>
    <w:uiPriority w:val="99"/>
    <w:rPr>
      <w:rFonts w:ascii="Times New Roman" w:hAnsi="Times New Roman" w:eastAsia="Arial Unicode MS" w:cs="Times New Roman"/>
      <w:sz w:val="18"/>
      <w:szCs w:val="18"/>
    </w:rPr>
  </w:style>
  <w:style w:type="character" w:customStyle="1" w:styleId="19">
    <w:name w:val="纯文本 Char1"/>
    <w:basedOn w:val="10"/>
    <w:semiHidden/>
    <w:qFormat/>
    <w:uiPriority w:val="99"/>
    <w:rPr>
      <w:rFonts w:ascii="宋体" w:hAnsi="Courier New" w:eastAsia="宋体" w:cs="Courier New"/>
      <w:szCs w:val="21"/>
    </w:rPr>
  </w:style>
  <w:style w:type="paragraph" w:customStyle="1" w:styleId="20">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21">
    <w:name w:val="+正文"/>
    <w:basedOn w:val="1"/>
    <w:autoRedefine/>
    <w:qFormat/>
    <w:uiPriority w:val="0"/>
    <w:rPr>
      <w:rFonts w:eastAsia="等线"/>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1637</Words>
  <Characters>1646</Characters>
  <Lines>20</Lines>
  <Paragraphs>5</Paragraphs>
  <TotalTime>1</TotalTime>
  <ScaleCrop>false</ScaleCrop>
  <LinksUpToDate>false</LinksUpToDate>
  <CharactersWithSpaces>2249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万隆金剑-王钰婷</cp:lastModifiedBy>
  <dcterms:modified xsi:type="dcterms:W3CDTF">2025-10-23T02:54:04Z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A4C9CB4D1E32403EB51E062B4B8F170C_12</vt:lpwstr>
  </property>
  <property fmtid="{D5CDD505-2E9C-101B-9397-08002B2CF9AE}" pid="4" name="KSOTemplateDocerSaveRecord">
    <vt:lpwstr>eyJoZGlkIjoiZDcyMjJjOTFlZDgwNTkyODQ5MWNmMDZjMGUxZDU2NDgiLCJ1c2VySWQiOiI3MjIwNjkxMzkifQ==</vt:lpwstr>
  </property>
</Properties>
</file>