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版本号：ZMZB2025GCDX-31720251014001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全自动密度粘度联用系统、高级旋转流变仪采购项目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ZMZB2025GCDX-317</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全自动密度粘度联用系统、高级旋转流变仪采购项目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全自动密度粘度联用系统、高级旋转流变仪采购项目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全自动密度粘度联用系统及高级旋转流变仪采购项目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p>
          <w:p>
            <w:pPr>
              <w:pStyle w:val="null3"/>
            </w:pPr>
            <w:r>
              <w:rPr>
                <w:rFonts w:ascii="仿宋_GB2312" w:hAnsi="仿宋_GB2312" w:cs="仿宋_GB2312" w:eastAsia="仿宋_GB2312"/>
              </w:rPr>
              <w:t>采购包2：680,000.00元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采购包1保证金金额：18,400.00元</w:t>
            </w:r>
          </w:p>
          <w:p>
            <w:pPr>
              <w:pStyle w:val="null3"/>
            </w:pPr>
            <w:r>
              <w:rPr>
                <w:rFonts w:ascii="仿宋_GB2312" w:hAnsi="仿宋_GB2312" w:cs="仿宋_GB2312" w:eastAsia="仿宋_GB2312"/>
              </w:rPr>
              <w:t>采购包2保证金金额：13,000.00元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全自动密度粘度联用系统及高级旋转流变仪采购项目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全自动密度粘度联用系统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高级旋转流变仪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标的名称：全自动密度粘度联用系统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全自动密度粘度联用系统</w:t>
            </w:r>
            <w:r>
              <w:rPr>
                <w:rFonts w:ascii="仿宋_GB2312" w:hAnsi="仿宋_GB2312" w:cs="仿宋_GB2312" w:eastAsia="仿宋_GB2312"/>
                <w:sz w:val="20"/>
              </w:rPr>
              <w:t xml:space="preserve">   </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rPr>
              <w:t>1.高精度密度主机部分:</w:t>
            </w:r>
          </w:p>
          <w:p>
            <w:pPr>
              <w:pStyle w:val="null3"/>
              <w:jc w:val="both"/>
            </w:pPr>
            <w:r>
              <w:rPr>
                <w:rFonts w:ascii="仿宋_GB2312" w:hAnsi="仿宋_GB2312" w:cs="仿宋_GB2312" w:eastAsia="仿宋_GB2312"/>
                <w:sz w:val="20"/>
              </w:rPr>
              <w:t>1.1▲密度和温度测量范围：密度0-3g/cm³；温度0-95℃。</w:t>
            </w:r>
          </w:p>
          <w:p>
            <w:pPr>
              <w:pStyle w:val="null3"/>
              <w:jc w:val="both"/>
            </w:pPr>
            <w:r>
              <w:rPr>
                <w:rFonts w:ascii="仿宋_GB2312" w:hAnsi="仿宋_GB2312" w:cs="仿宋_GB2312" w:eastAsia="仿宋_GB2312"/>
                <w:sz w:val="20"/>
              </w:rPr>
              <w:t>1.2▲密度和温度准确度：密度≤0.00005g/cm³； 温度≤0.02℃。</w:t>
            </w:r>
          </w:p>
          <w:p>
            <w:pPr>
              <w:pStyle w:val="null3"/>
              <w:jc w:val="both"/>
            </w:pPr>
            <w:r>
              <w:rPr>
                <w:rFonts w:ascii="仿宋_GB2312" w:hAnsi="仿宋_GB2312" w:cs="仿宋_GB2312" w:eastAsia="仿宋_GB2312"/>
                <w:sz w:val="20"/>
              </w:rPr>
              <w:t>1.3密度和温度重复性标准差：密度≤0.00001g/cm³；温度≤0.02℃。</w:t>
            </w:r>
          </w:p>
          <w:p>
            <w:pPr>
              <w:pStyle w:val="null3"/>
              <w:jc w:val="both"/>
            </w:pPr>
            <w:r>
              <w:rPr>
                <w:rFonts w:ascii="仿宋_GB2312" w:hAnsi="仿宋_GB2312" w:cs="仿宋_GB2312" w:eastAsia="仿宋_GB2312"/>
                <w:sz w:val="20"/>
              </w:rPr>
              <w:t>1.4▲控温方式：帕尔帖半导体控温;</w:t>
            </w:r>
          </w:p>
          <w:p>
            <w:pPr>
              <w:pStyle w:val="null3"/>
              <w:jc w:val="both"/>
            </w:pPr>
            <w:r>
              <w:rPr>
                <w:rFonts w:ascii="仿宋_GB2312" w:hAnsi="仿宋_GB2312" w:cs="仿宋_GB2312" w:eastAsia="仿宋_GB2312"/>
                <w:sz w:val="20"/>
              </w:rPr>
              <w:t>1.5内置高精度温度传感器，温度控制准确度0.02℃, 具有对温度传感器进行自动校正功能；</w:t>
            </w:r>
          </w:p>
          <w:p>
            <w:pPr>
              <w:pStyle w:val="null3"/>
              <w:jc w:val="both"/>
            </w:pPr>
            <w:r>
              <w:rPr>
                <w:rFonts w:ascii="仿宋_GB2312" w:hAnsi="仿宋_GB2312" w:cs="仿宋_GB2312" w:eastAsia="仿宋_GB2312"/>
                <w:sz w:val="20"/>
              </w:rPr>
              <w:t>1.6具有快速全范围自动温度扫描功能；</w:t>
            </w:r>
          </w:p>
          <w:p>
            <w:pPr>
              <w:pStyle w:val="null3"/>
              <w:jc w:val="both"/>
            </w:pPr>
            <w:r>
              <w:rPr>
                <w:rFonts w:ascii="仿宋_GB2312" w:hAnsi="仿宋_GB2312" w:cs="仿宋_GB2312" w:eastAsia="仿宋_GB2312"/>
                <w:sz w:val="20"/>
              </w:rPr>
              <w:t>1.7 内置U型管同等材质的参比测量池，补偿系统误差，非温度补偿电极，可完成在不同温度下快速准确测量;</w:t>
            </w:r>
          </w:p>
          <w:p>
            <w:pPr>
              <w:pStyle w:val="null3"/>
              <w:jc w:val="both"/>
            </w:pPr>
            <w:r>
              <w:rPr>
                <w:rFonts w:ascii="仿宋_GB2312" w:hAnsi="仿宋_GB2312" w:cs="仿宋_GB2312" w:eastAsia="仿宋_GB2312"/>
                <w:sz w:val="20"/>
              </w:rPr>
              <w:t>2.微量粘度部分:</w:t>
            </w:r>
          </w:p>
          <w:p>
            <w:pPr>
              <w:pStyle w:val="null3"/>
              <w:jc w:val="both"/>
            </w:pPr>
            <w:r>
              <w:rPr>
                <w:rFonts w:ascii="仿宋_GB2312" w:hAnsi="仿宋_GB2312" w:cs="仿宋_GB2312" w:eastAsia="仿宋_GB2312"/>
                <w:sz w:val="20"/>
              </w:rPr>
              <w:t>2.2.检测量程范围：</w:t>
            </w:r>
          </w:p>
          <w:p>
            <w:pPr>
              <w:pStyle w:val="null3"/>
              <w:jc w:val="both"/>
            </w:pPr>
            <w:r>
              <w:rPr>
                <w:rFonts w:ascii="仿宋_GB2312" w:hAnsi="仿宋_GB2312" w:cs="仿宋_GB2312" w:eastAsia="仿宋_GB2312"/>
                <w:sz w:val="20"/>
              </w:rPr>
              <w:t>2.2.1.▲粘度测定范围：0.5mPa.s</w:t>
            </w:r>
            <w:r>
              <w:rPr>
                <w:rFonts w:ascii="仿宋_GB2312" w:hAnsi="仿宋_GB2312" w:cs="仿宋_GB2312" w:eastAsia="仿宋_GB2312"/>
                <w:sz w:val="21"/>
              </w:rPr>
              <w:t>～</w:t>
            </w:r>
            <w:r>
              <w:rPr>
                <w:rFonts w:ascii="仿宋_GB2312" w:hAnsi="仿宋_GB2312" w:cs="仿宋_GB2312" w:eastAsia="仿宋_GB2312"/>
                <w:sz w:val="20"/>
              </w:rPr>
              <w:t>10000mPa.s</w:t>
            </w:r>
          </w:p>
          <w:p>
            <w:pPr>
              <w:pStyle w:val="null3"/>
              <w:jc w:val="both"/>
            </w:pPr>
            <w:r>
              <w:rPr>
                <w:rFonts w:ascii="仿宋_GB2312" w:hAnsi="仿宋_GB2312" w:cs="仿宋_GB2312" w:eastAsia="仿宋_GB2312"/>
                <w:sz w:val="20"/>
              </w:rPr>
              <w:t>2.2.2.粘度测量系统倾斜度范围：15°</w:t>
            </w:r>
            <w:r>
              <w:rPr>
                <w:rFonts w:ascii="仿宋_GB2312" w:hAnsi="仿宋_GB2312" w:cs="仿宋_GB2312" w:eastAsia="仿宋_GB2312"/>
                <w:sz w:val="21"/>
              </w:rPr>
              <w:t>～</w:t>
            </w:r>
            <w:r>
              <w:rPr>
                <w:rFonts w:ascii="仿宋_GB2312" w:hAnsi="仿宋_GB2312" w:cs="仿宋_GB2312" w:eastAsia="仿宋_GB2312"/>
                <w:sz w:val="20"/>
              </w:rPr>
              <w:t>80° （可调幅度：1°）</w:t>
            </w:r>
          </w:p>
          <w:p>
            <w:pPr>
              <w:pStyle w:val="null3"/>
              <w:jc w:val="both"/>
            </w:pPr>
            <w:r>
              <w:rPr>
                <w:rFonts w:ascii="仿宋_GB2312" w:hAnsi="仿宋_GB2312" w:cs="仿宋_GB2312" w:eastAsia="仿宋_GB2312"/>
                <w:sz w:val="20"/>
              </w:rPr>
              <w:t>2.2.3.▲剪切速率测定范围：0.5s</w:t>
            </w:r>
            <w:r>
              <w:rPr>
                <w:rFonts w:ascii="仿宋_GB2312" w:hAnsi="仿宋_GB2312" w:cs="仿宋_GB2312" w:eastAsia="仿宋_GB2312"/>
                <w:sz w:val="20"/>
                <w:vertAlign w:val="superscript"/>
              </w:rPr>
              <w:t>-1</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0"/>
              </w:rPr>
              <w:t>1000 s</w:t>
            </w:r>
            <w:r>
              <w:rPr>
                <w:rFonts w:ascii="仿宋_GB2312" w:hAnsi="仿宋_GB2312" w:cs="仿宋_GB2312" w:eastAsia="仿宋_GB2312"/>
                <w:sz w:val="20"/>
                <w:vertAlign w:val="superscript"/>
              </w:rPr>
              <w:t>-1</w:t>
            </w:r>
          </w:p>
          <w:p>
            <w:pPr>
              <w:pStyle w:val="null3"/>
              <w:jc w:val="both"/>
            </w:pPr>
            <w:r>
              <w:rPr>
                <w:rFonts w:ascii="仿宋_GB2312" w:hAnsi="仿宋_GB2312" w:cs="仿宋_GB2312" w:eastAsia="仿宋_GB2312"/>
                <w:sz w:val="20"/>
              </w:rPr>
              <w:t>2.2.4.控温范围：5℃</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0"/>
              </w:rPr>
              <w:t>100℃</w:t>
            </w:r>
          </w:p>
          <w:p>
            <w:pPr>
              <w:pStyle w:val="null3"/>
              <w:jc w:val="both"/>
            </w:pPr>
            <w:r>
              <w:rPr>
                <w:rFonts w:ascii="仿宋_GB2312" w:hAnsi="仿宋_GB2312" w:cs="仿宋_GB2312" w:eastAsia="仿宋_GB2312"/>
                <w:sz w:val="20"/>
              </w:rPr>
              <w:t>2.3.检测值重复性：</w:t>
            </w:r>
          </w:p>
          <w:p>
            <w:pPr>
              <w:pStyle w:val="null3"/>
              <w:jc w:val="both"/>
            </w:pPr>
            <w:r>
              <w:rPr>
                <w:rFonts w:ascii="仿宋_GB2312" w:hAnsi="仿宋_GB2312" w:cs="仿宋_GB2312" w:eastAsia="仿宋_GB2312"/>
                <w:sz w:val="20"/>
              </w:rPr>
              <w:t>2.3.1.▲粘度测定重复性：优于0.1%，粘度测定准确度≤0.5%</w:t>
            </w:r>
          </w:p>
          <w:p>
            <w:pPr>
              <w:pStyle w:val="null3"/>
              <w:jc w:val="both"/>
            </w:pPr>
            <w:r>
              <w:rPr>
                <w:rFonts w:ascii="仿宋_GB2312" w:hAnsi="仿宋_GB2312" w:cs="仿宋_GB2312" w:eastAsia="仿宋_GB2312"/>
                <w:sz w:val="20"/>
              </w:rPr>
              <w:t>2.3.2.粘度测量系统倾斜度重复性：优于0.02°</w:t>
            </w:r>
          </w:p>
          <w:p>
            <w:pPr>
              <w:pStyle w:val="null3"/>
              <w:jc w:val="both"/>
            </w:pPr>
            <w:r>
              <w:rPr>
                <w:rFonts w:ascii="仿宋_GB2312" w:hAnsi="仿宋_GB2312" w:cs="仿宋_GB2312" w:eastAsia="仿宋_GB2312"/>
                <w:sz w:val="20"/>
              </w:rPr>
              <w:t>2.3.3.▲时间计数分辨率：优于0.001s</w:t>
            </w:r>
          </w:p>
          <w:p>
            <w:pPr>
              <w:pStyle w:val="null3"/>
              <w:jc w:val="both"/>
            </w:pPr>
            <w:r>
              <w:rPr>
                <w:rFonts w:ascii="仿宋_GB2312" w:hAnsi="仿宋_GB2312" w:cs="仿宋_GB2312" w:eastAsia="仿宋_GB2312"/>
                <w:sz w:val="20"/>
              </w:rPr>
              <w:t>2.3.4.温度重复性：优于0.005℃</w:t>
            </w:r>
          </w:p>
          <w:p>
            <w:pPr>
              <w:pStyle w:val="null3"/>
              <w:jc w:val="both"/>
            </w:pPr>
            <w:r>
              <w:rPr>
                <w:rFonts w:ascii="仿宋_GB2312" w:hAnsi="仿宋_GB2312" w:cs="仿宋_GB2312" w:eastAsia="仿宋_GB2312"/>
                <w:sz w:val="20"/>
              </w:rPr>
              <w:t>2.4.控温方式：帕尔帖半导体控温，温度准确度≤0.02℃；</w:t>
            </w:r>
          </w:p>
          <w:p>
            <w:pPr>
              <w:pStyle w:val="null3"/>
              <w:jc w:val="both"/>
            </w:pPr>
            <w:r>
              <w:rPr>
                <w:rFonts w:ascii="仿宋_GB2312" w:hAnsi="仿宋_GB2312" w:cs="仿宋_GB2312" w:eastAsia="仿宋_GB2312"/>
                <w:sz w:val="20"/>
              </w:rPr>
              <w:t>2.5.测量系统倾斜度连续可调，与可变且较低的剪切速率精密对应，自动推算零剪切粘度；</w:t>
            </w:r>
          </w:p>
          <w:p>
            <w:pPr>
              <w:pStyle w:val="null3"/>
              <w:jc w:val="both"/>
            </w:pPr>
            <w:r>
              <w:rPr>
                <w:rFonts w:ascii="仿宋_GB2312" w:hAnsi="仿宋_GB2312" w:cs="仿宋_GB2312" w:eastAsia="仿宋_GB2312"/>
                <w:sz w:val="20"/>
              </w:rPr>
              <w:t>2.6.测量时间：30s～</w:t>
            </w:r>
            <w:r>
              <w:rPr>
                <w:rFonts w:ascii="仿宋_GB2312" w:hAnsi="仿宋_GB2312" w:cs="仿宋_GB2312" w:eastAsia="仿宋_GB2312"/>
                <w:sz w:val="20"/>
              </w:rPr>
              <w:t>180s</w:t>
            </w:r>
          </w:p>
          <w:p>
            <w:pPr>
              <w:pStyle w:val="null3"/>
              <w:jc w:val="both"/>
            </w:pPr>
            <w:r>
              <w:rPr>
                <w:rFonts w:ascii="仿宋_GB2312" w:hAnsi="仿宋_GB2312" w:cs="仿宋_GB2312" w:eastAsia="仿宋_GB2312"/>
                <w:sz w:val="20"/>
              </w:rPr>
              <w:t>2.7.样品量：≤200µL</w:t>
            </w:r>
          </w:p>
          <w:p>
            <w:pPr>
              <w:pStyle w:val="null3"/>
              <w:jc w:val="both"/>
            </w:pPr>
            <w:r>
              <w:rPr>
                <w:rFonts w:ascii="仿宋_GB2312" w:hAnsi="仿宋_GB2312" w:cs="仿宋_GB2312" w:eastAsia="仿宋_GB2312"/>
                <w:sz w:val="20"/>
              </w:rPr>
              <w:t>2.8.配置聚合物软件包，用以计算和报告特性粘度、K值、平均摩尔质量等参数，具备聚合物评估功能和聚合物溶剂管理功能；</w:t>
            </w:r>
          </w:p>
          <w:p>
            <w:pPr>
              <w:pStyle w:val="null3"/>
              <w:jc w:val="both"/>
            </w:pPr>
            <w:r>
              <w:rPr>
                <w:rFonts w:ascii="仿宋_GB2312" w:hAnsi="仿宋_GB2312" w:cs="仿宋_GB2312" w:eastAsia="仿宋_GB2312"/>
                <w:sz w:val="20"/>
              </w:rPr>
              <w:t>2.9.整个测试系统耐受酸碱和强极性有机溶剂，滚球采用耐腐蚀镀金材质，镀金厚度不低于3微米；</w:t>
            </w:r>
          </w:p>
          <w:p>
            <w:pPr>
              <w:pStyle w:val="null3"/>
              <w:jc w:val="both"/>
            </w:pPr>
            <w:r>
              <w:rPr>
                <w:rFonts w:ascii="仿宋_GB2312" w:hAnsi="仿宋_GB2312" w:cs="仿宋_GB2312" w:eastAsia="仿宋_GB2312"/>
                <w:sz w:val="20"/>
              </w:rPr>
              <w:t>3.自动进样部分：自动进样系统内置压力传感器、可调节进样速度和进样压力，最大进样粘度可达36000mPa.s。</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配置要求</w:t>
            </w:r>
          </w:p>
          <w:p>
            <w:pPr>
              <w:pStyle w:val="null3"/>
              <w:jc w:val="both"/>
            </w:pPr>
            <w:r>
              <w:rPr>
                <w:rFonts w:ascii="仿宋_GB2312" w:hAnsi="仿宋_GB2312" w:cs="仿宋_GB2312" w:eastAsia="仿宋_GB2312"/>
                <w:sz w:val="20"/>
                <w:color w:val="000000"/>
              </w:rPr>
              <w:t>密度粘度分析系统主机</w:t>
            </w:r>
            <w:r>
              <w:rPr>
                <w:rFonts w:ascii="仿宋_GB2312" w:hAnsi="仿宋_GB2312" w:cs="仿宋_GB2312" w:eastAsia="仿宋_GB2312"/>
                <w:sz w:val="20"/>
                <w:color w:val="000000"/>
              </w:rPr>
              <w:t>1套，工作站：</w:t>
            </w:r>
            <w:r>
              <w:rPr>
                <w:rFonts w:ascii="仿宋_GB2312" w:hAnsi="仿宋_GB2312" w:cs="仿宋_GB2312" w:eastAsia="仿宋_GB2312"/>
                <w:sz w:val="20"/>
                <w:color w:val="000000"/>
              </w:rPr>
              <w:t>i7 /32G 1T 固态硬盘/27 寸显示器；</w:t>
            </w:r>
          </w:p>
          <w:p>
            <w:pPr>
              <w:pStyle w:val="null3"/>
              <w:jc w:val="both"/>
            </w:pPr>
            <w:r>
              <w:rPr>
                <w:rFonts w:ascii="仿宋_GB2312" w:hAnsi="仿宋_GB2312" w:cs="仿宋_GB2312" w:eastAsia="仿宋_GB2312"/>
                <w:sz w:val="20"/>
                <w:color w:val="000000"/>
              </w:rPr>
              <w:t>粘度测试套件（配耐腐蚀镀金滚球）</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滚球分配器</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标准品</w:t>
            </w:r>
            <w:r>
              <w:rPr>
                <w:rFonts w:ascii="仿宋_GB2312" w:hAnsi="仿宋_GB2312" w:cs="仿宋_GB2312" w:eastAsia="仿宋_GB2312"/>
                <w:sz w:val="20"/>
                <w:color w:val="000000"/>
              </w:rPr>
              <w:t>1盒</w:t>
            </w:r>
          </w:p>
          <w:p>
            <w:pPr>
              <w:pStyle w:val="null3"/>
              <w:jc w:val="both"/>
            </w:pPr>
            <w:r>
              <w:rPr>
                <w:rFonts w:ascii="仿宋_GB2312" w:hAnsi="仿宋_GB2312" w:cs="仿宋_GB2312" w:eastAsia="仿宋_GB2312"/>
                <w:sz w:val="20"/>
                <w:color w:val="000000"/>
              </w:rPr>
              <w:t>全自动进样系统</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密度附件包</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粘度附件包</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聚合物软件包</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密度粘度联用系统适配器</w:t>
            </w:r>
            <w:r>
              <w:rPr>
                <w:rFonts w:ascii="仿宋_GB2312" w:hAnsi="仿宋_GB2312" w:cs="仿宋_GB2312" w:eastAsia="仿宋_GB2312"/>
                <w:sz w:val="20"/>
                <w:color w:val="000000"/>
              </w:rPr>
              <w:t>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标记</w:t>
            </w:r>
            <w:r>
              <w:rPr>
                <w:rFonts w:ascii="仿宋_GB2312" w:hAnsi="仿宋_GB2312" w:cs="仿宋_GB2312" w:eastAsia="仿宋_GB2312"/>
                <w:sz w:val="21"/>
                <w:b/>
                <w:color w:val="000000"/>
              </w:rPr>
              <w:t>▲参数必须提供佐证材料（包括但不限于产品彩页、检测报告、功能截图、盖章的说明书等），未提供佐证材料或提供的佐证材料低于招标要求时按负偏离处理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标的名称：高级旋转流变仪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高级旋转流变仪</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rPr>
              <w:t>1</w:t>
            </w:r>
            <w:r>
              <w:rPr>
                <w:rFonts w:ascii="仿宋_GB2312" w:hAnsi="仿宋_GB2312" w:cs="仿宋_GB2312" w:eastAsia="仿宋_GB2312"/>
                <w:sz w:val="21"/>
              </w:rPr>
              <w:t>）马达类型：同步直流马达</w:t>
            </w:r>
            <w:r>
              <w:rPr>
                <w:rFonts w:ascii="仿宋_GB2312" w:hAnsi="仿宋_GB2312" w:cs="仿宋_GB2312" w:eastAsia="仿宋_GB2312"/>
                <w:sz w:val="21"/>
              </w:rPr>
              <w:t>或托杯马达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最小扭矩</w:t>
            </w:r>
            <w:r>
              <w:rPr>
                <w:rFonts w:ascii="仿宋_GB2312" w:hAnsi="仿宋_GB2312" w:cs="仿宋_GB2312" w:eastAsia="仿宋_GB2312"/>
                <w:sz w:val="21"/>
              </w:rPr>
              <w:t>（稳态测量模式）</w:t>
            </w:r>
            <w:r>
              <w:rPr>
                <w:rFonts w:ascii="仿宋_GB2312" w:hAnsi="仿宋_GB2312" w:cs="仿宋_GB2312" w:eastAsia="仿宋_GB2312"/>
                <w:sz w:val="21"/>
              </w:rPr>
              <w:t>：</w:t>
            </w:r>
            <w:r>
              <w:rPr>
                <w:rFonts w:ascii="仿宋_GB2312" w:hAnsi="仿宋_GB2312" w:cs="仿宋_GB2312" w:eastAsia="仿宋_GB2312"/>
                <w:sz w:val="21"/>
              </w:rPr>
              <w:t>5nN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或者更低</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最小扭矩</w:t>
            </w:r>
            <w:r>
              <w:rPr>
                <w:rFonts w:ascii="仿宋_GB2312" w:hAnsi="仿宋_GB2312" w:cs="仿宋_GB2312" w:eastAsia="仿宋_GB2312"/>
                <w:sz w:val="21"/>
              </w:rPr>
              <w:t>（振荡测量模式）</w:t>
            </w:r>
            <w:r>
              <w:rPr>
                <w:rFonts w:ascii="仿宋_GB2312" w:hAnsi="仿宋_GB2312" w:cs="仿宋_GB2312" w:eastAsia="仿宋_GB2312"/>
                <w:sz w:val="21"/>
              </w:rPr>
              <w:t>：</w:t>
            </w:r>
            <w:r>
              <w:rPr>
                <w:rFonts w:ascii="仿宋_GB2312" w:hAnsi="仿宋_GB2312" w:cs="仿宋_GB2312" w:eastAsia="仿宋_GB2312"/>
                <w:sz w:val="21"/>
              </w:rPr>
              <w:t>5nN</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）最大扭矩：</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0 mNm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）角速度：</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 xml:space="preserve"> rad/s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）角频率：</w:t>
            </w:r>
            <w:r>
              <w:rPr>
                <w:rFonts w:ascii="仿宋_GB2312" w:hAnsi="仿宋_GB2312" w:cs="仿宋_GB2312" w:eastAsia="仿宋_GB2312"/>
                <w:sz w:val="21"/>
              </w:rPr>
              <w:t>≥</w:t>
            </w:r>
            <w:r>
              <w:rPr>
                <w:rFonts w:ascii="仿宋_GB2312" w:hAnsi="仿宋_GB2312" w:cs="仿宋_GB2312" w:eastAsia="仿宋_GB2312"/>
                <w:sz w:val="21"/>
              </w:rPr>
              <w:t xml:space="preserve">628 </w:t>
            </w:r>
            <w:r>
              <w:rPr>
                <w:rFonts w:ascii="仿宋_GB2312" w:hAnsi="仿宋_GB2312" w:cs="仿宋_GB2312" w:eastAsia="仿宋_GB2312"/>
                <w:sz w:val="21"/>
              </w:rPr>
              <w:t>rad/s</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振荡频率</w:t>
            </w:r>
            <w:r>
              <w:rPr>
                <w:rFonts w:ascii="仿宋_GB2312" w:hAnsi="仿宋_GB2312" w:cs="仿宋_GB2312" w:eastAsia="仿宋_GB2312"/>
                <w:sz w:val="21"/>
              </w:rPr>
              <w:t xml:space="preserve">: </w:t>
            </w:r>
            <w:r>
              <w:rPr>
                <w:rFonts w:ascii="仿宋_GB2312" w:hAnsi="仿宋_GB2312" w:cs="仿宋_GB2312" w:eastAsia="仿宋_GB2312"/>
                <w:sz w:val="21"/>
              </w:rPr>
              <w:t>≤ 1.0E⁻⁷ 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）内置于空气轴承中的电容式法向力传感器，</w:t>
            </w:r>
            <w:r>
              <w:rPr>
                <w:rFonts w:ascii="仿宋_GB2312" w:hAnsi="仿宋_GB2312" w:cs="仿宋_GB2312" w:eastAsia="仿宋_GB2312"/>
                <w:sz w:val="21"/>
              </w:rPr>
              <w:t>法向力范围：</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rPr>
              <w:t>9</w:t>
            </w:r>
            <w:r>
              <w:rPr>
                <w:rFonts w:ascii="仿宋_GB2312" w:hAnsi="仿宋_GB2312" w:cs="仿宋_GB2312" w:eastAsia="仿宋_GB2312"/>
                <w:sz w:val="21"/>
              </w:rPr>
              <w:t>）锥</w:t>
            </w:r>
            <w:r>
              <w:rPr>
                <w:rFonts w:ascii="仿宋_GB2312" w:hAnsi="仿宋_GB2312" w:cs="仿宋_GB2312" w:eastAsia="仿宋_GB2312"/>
                <w:sz w:val="21"/>
              </w:rPr>
              <w:t>/</w:t>
            </w:r>
            <w:r>
              <w:rPr>
                <w:rFonts w:ascii="仿宋_GB2312" w:hAnsi="仿宋_GB2312" w:cs="仿宋_GB2312" w:eastAsia="仿宋_GB2312"/>
                <w:sz w:val="21"/>
              </w:rPr>
              <w:t>平板控温系统，帕尔贴控温范围</w:t>
            </w:r>
            <w:r>
              <w:rPr>
                <w:rFonts w:ascii="仿宋_GB2312" w:hAnsi="仿宋_GB2312" w:cs="仿宋_GB2312" w:eastAsia="仿宋_GB2312"/>
                <w:sz w:val="21"/>
              </w:rPr>
              <w:t>-45</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）紫外光学流变测量系统，独立控温系统，温度范围：</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控制和</w:t>
            </w:r>
            <w:r>
              <w:rPr>
                <w:rFonts w:ascii="仿宋_GB2312" w:hAnsi="仿宋_GB2312" w:cs="仿宋_GB2312" w:eastAsia="仿宋_GB2312"/>
                <w:sz w:val="21"/>
              </w:rPr>
              <w:t>分析软件：采用</w:t>
            </w:r>
            <w:r>
              <w:rPr>
                <w:rFonts w:ascii="仿宋_GB2312" w:hAnsi="仿宋_GB2312" w:cs="仿宋_GB2312" w:eastAsia="仿宋_GB2312"/>
                <w:sz w:val="21"/>
              </w:rPr>
              <w:t>SQL</w:t>
            </w:r>
            <w:r>
              <w:rPr>
                <w:rFonts w:ascii="仿宋_GB2312" w:hAnsi="仿宋_GB2312" w:cs="仿宋_GB2312" w:eastAsia="仿宋_GB2312"/>
                <w:sz w:val="21"/>
              </w:rPr>
              <w:t>数据库管理系统进行数据管理，确保数据安全性；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流变测试分析软件：</w:t>
            </w:r>
            <w:r>
              <w:rPr>
                <w:rFonts w:ascii="仿宋_GB2312" w:hAnsi="仿宋_GB2312" w:cs="仿宋_GB2312" w:eastAsia="仿宋_GB2312"/>
                <w:sz w:val="21"/>
              </w:rPr>
              <w:t>软件具有全中文界面和英文界面，可按需切换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）转子连接方式：测量转子须采用无螺纹的双锥连接器与马达进行连接；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）测量转子和控温系统采用无线射频技术的自动识别系统；</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）扭矩分辨率：</w:t>
            </w:r>
            <w:r>
              <w:rPr>
                <w:rFonts w:ascii="仿宋_GB2312" w:hAnsi="仿宋_GB2312" w:cs="仿宋_GB2312" w:eastAsia="仿宋_GB2312"/>
                <w:sz w:val="21"/>
              </w:rPr>
              <w:t>0.1nN</w:t>
            </w:r>
            <w:r>
              <w:rPr>
                <w:rFonts w:ascii="仿宋_GB2312" w:hAnsi="仿宋_GB2312" w:cs="仿宋_GB2312" w:eastAsia="仿宋_GB2312"/>
                <w:sz w:val="21"/>
              </w:rPr>
              <w:t>∙</w:t>
            </w:r>
            <w:r>
              <w:rPr>
                <w:rFonts w:ascii="仿宋_GB2312" w:hAnsi="仿宋_GB2312" w:cs="仿宋_GB2312" w:eastAsia="仿宋_GB2312"/>
                <w:sz w:val="21"/>
              </w:rPr>
              <w:t>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配置要求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1、流变仪主机：1套</w:t>
            </w:r>
          </w:p>
          <w:p>
            <w:pPr>
              <w:pStyle w:val="null3"/>
              <w:jc w:val="both"/>
            </w:pPr>
            <w:r>
              <w:rPr>
                <w:rFonts w:ascii="仿宋_GB2312" w:hAnsi="仿宋_GB2312" w:cs="仿宋_GB2312" w:eastAsia="仿宋_GB2312"/>
                <w:sz w:val="21"/>
              </w:rPr>
              <w:t>2、分析软件：1套</w:t>
            </w:r>
          </w:p>
          <w:p>
            <w:pPr>
              <w:pStyle w:val="null3"/>
              <w:jc w:val="both"/>
            </w:pPr>
            <w:r>
              <w:rPr>
                <w:rFonts w:ascii="仿宋_GB2312" w:hAnsi="仿宋_GB2312" w:cs="仿宋_GB2312" w:eastAsia="仿宋_GB2312"/>
                <w:sz w:val="21"/>
              </w:rPr>
              <w:t>3、原装进口空气过滤干燥系统：1套</w:t>
            </w:r>
          </w:p>
          <w:p>
            <w:pPr>
              <w:pStyle w:val="null3"/>
              <w:jc w:val="both"/>
            </w:pPr>
            <w:r>
              <w:rPr>
                <w:rFonts w:ascii="仿宋_GB2312" w:hAnsi="仿宋_GB2312" w:cs="仿宋_GB2312" w:eastAsia="仿宋_GB2312"/>
                <w:sz w:val="21"/>
              </w:rPr>
              <w:t>4、锥/平板帕尔贴控温系统：1套</w:t>
            </w:r>
          </w:p>
          <w:p>
            <w:pPr>
              <w:pStyle w:val="null3"/>
              <w:jc w:val="both"/>
            </w:pPr>
            <w:r>
              <w:rPr>
                <w:rFonts w:ascii="仿宋_GB2312" w:hAnsi="仿宋_GB2312" w:cs="仿宋_GB2312" w:eastAsia="仿宋_GB2312"/>
                <w:sz w:val="21"/>
              </w:rPr>
              <w:t>5、25mm直径平行板测量转子：1套</w:t>
            </w:r>
          </w:p>
          <w:p>
            <w:pPr>
              <w:pStyle w:val="null3"/>
              <w:jc w:val="both"/>
            </w:pPr>
            <w:r>
              <w:rPr>
                <w:rFonts w:ascii="仿宋_GB2312" w:hAnsi="仿宋_GB2312" w:cs="仿宋_GB2312" w:eastAsia="仿宋_GB2312"/>
                <w:sz w:val="21"/>
              </w:rPr>
              <w:t>6、50mm直径平行板测量转子：1套</w:t>
            </w:r>
          </w:p>
          <w:p>
            <w:pPr>
              <w:pStyle w:val="null3"/>
              <w:jc w:val="both"/>
            </w:pPr>
            <w:r>
              <w:rPr>
                <w:rFonts w:ascii="仿宋_GB2312" w:hAnsi="仿宋_GB2312" w:cs="仿宋_GB2312" w:eastAsia="仿宋_GB2312"/>
                <w:sz w:val="21"/>
              </w:rPr>
              <w:t>7、光学流变控温系统：1套</w:t>
            </w:r>
          </w:p>
          <w:p>
            <w:pPr>
              <w:pStyle w:val="null3"/>
              <w:jc w:val="both"/>
            </w:pPr>
            <w:r>
              <w:rPr>
                <w:rFonts w:ascii="仿宋_GB2312" w:hAnsi="仿宋_GB2312" w:cs="仿宋_GB2312" w:eastAsia="仿宋_GB2312"/>
                <w:sz w:val="21"/>
              </w:rPr>
              <w:t>8、紫外光源（含光纤）：1套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专用工具箱：</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10、马达保护罩：1只</w:t>
            </w:r>
          </w:p>
          <w:p>
            <w:pPr>
              <w:pStyle w:val="null3"/>
              <w:jc w:val="both"/>
            </w:pPr>
            <w:r>
              <w:rPr>
                <w:rFonts w:ascii="仿宋_GB2312" w:hAnsi="仿宋_GB2312" w:cs="仿宋_GB2312" w:eastAsia="仿宋_GB2312"/>
                <w:sz w:val="21"/>
              </w:rPr>
              <w:t>11、粘弹性标准品：1瓶</w:t>
            </w:r>
          </w:p>
          <w:p>
            <w:pPr>
              <w:pStyle w:val="null3"/>
              <w:jc w:val="both"/>
            </w:pPr>
            <w:r>
              <w:rPr>
                <w:rFonts w:ascii="仿宋_GB2312" w:hAnsi="仿宋_GB2312" w:cs="仿宋_GB2312" w:eastAsia="仿宋_GB2312"/>
                <w:sz w:val="21"/>
              </w:rPr>
              <w:t>12、静音无油空压机：1套</w:t>
            </w:r>
          </w:p>
          <w:p>
            <w:pPr>
              <w:pStyle w:val="null3"/>
              <w:jc w:val="both"/>
            </w:pPr>
            <w:r>
              <w:rPr>
                <w:rFonts w:ascii="仿宋_GB2312" w:hAnsi="仿宋_GB2312" w:cs="仿宋_GB2312" w:eastAsia="仿宋_GB2312"/>
                <w:sz w:val="21"/>
              </w:rPr>
              <w:t>13、低温循环水浴：1套</w:t>
            </w:r>
          </w:p>
          <w:p>
            <w:pPr>
              <w:pStyle w:val="null3"/>
              <w:jc w:val="both"/>
            </w:pPr>
            <w:r>
              <w:rPr>
                <w:rFonts w:ascii="仿宋_GB2312" w:hAnsi="仿宋_GB2312" w:cs="仿宋_GB2312" w:eastAsia="仿宋_GB2312"/>
                <w:sz w:val="21"/>
              </w:rPr>
              <w:t>14、工作站：</w:t>
            </w:r>
            <w:r>
              <w:rPr>
                <w:rFonts w:ascii="仿宋_GB2312" w:hAnsi="仿宋_GB2312" w:cs="仿宋_GB2312" w:eastAsia="仿宋_GB2312"/>
                <w:sz w:val="20"/>
                <w:color w:val="000000"/>
              </w:rPr>
              <w:t>i7 /32G 1T 固态硬盘/27 寸显示器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标记</w:t>
            </w:r>
            <w:r>
              <w:rPr>
                <w:rFonts w:ascii="仿宋_GB2312" w:hAnsi="仿宋_GB2312" w:cs="仿宋_GB2312" w:eastAsia="仿宋_GB2312"/>
                <w:sz w:val="21"/>
                <w:b/>
                <w:color w:val="000000"/>
              </w:rPr>
              <w:t>★和▲参数必须提供佐证材料（包括但不限于产品彩页、检测报告、功能截图、盖章的说明书等），未提供佐证材料或提供的佐证材料低于招标要求时按负偏离处理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交货期：进口设备：合同签订之日起 90 日历天内完成交付、安装及调试，国产设备：合同签订之日起 45日历天内完成交付、安装及调试。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交货期：进口设备：合同签订之日起 90 日历天内完成交付、安装及调试，国产设备：合同签订之日起 45日历天内完成交付、安装及调试。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西安工程大学金花校区纺织楼2号楼203室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西安工程大学金花校区2号楼203室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进口设备：合同生效后，由甲方通过指定的进口业务代理公司向乙方开出全额信用证（100%信用证），信用证100%凭学校出具的正式验收报告解付。 最终结算时，乙方应通过甲方指定的进口业务代理公司向甲方开具符合甲方要求的合同总价款发票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 进口设备：合同生效后，由甲方通过指定的进口业务代理公司向乙方开出全额信用证（100%信用证），信用证100%凭学校出具的正式验收报告解付。 最终结算时，乙方应通过甲方指定的进口业务代理公司向甲方开具符合甲方要求的合同总价款发票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质保期：验收合格通过之日起1年。售后服务响应时间（质保期内）：售后服务响应不得超出 12 小时，制定解决方案， 3 个工作日内派人到现场维修。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质保期：验收合格通过之日起1年。售后服务响应时间（质保期内）：售后服务响应不得超出 12 小时，制定解决方案，3 个工作日内派人到现场维修。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1、培训内容及要求： 仪器设备操作培训。 2、安装要求：供应商负责提供从设备安装位置至最近配电箱的所有线缆、管路、插座及附属材料。所有电气材料及安装施工均须符合中华人民共和国现行有效的《GB 50303 建筑电气工程施工质量验收规范》及相关国家、行业标准，确保供电安全、可靠，满足设备满载运行需求。 本项目为交钥匙项目，供应商应为设备提供合规、安全、可靠的最终供电解决方案（包括但不限于敷设线缆、安装管路、插座及断路器等），投标报价应包含满足设备最终正常运行所需的一切费用。 3、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 投标保证金以电子保函形式递交需在开标前给shanxizhuoming_zb@163.com发一份扫描件。 4.本项目为非专门面向中小企业采购。 采购包2 1、培训内容及要求： 设备使用培训。 2、安装要求：供应商负责提供从设备安装位置至最近配电箱的所有线缆、管路、插座及附属材料。所有电气材料及安装施工均须符合中华人民共和国现行有效的《GB 50303 建筑电气工程施工质量验收规范》及相关国家、行业标准，确保供电安全、可靠，满足设备满载运行需求。 本项目为交钥匙项目，供应商应为设备提供合规、安全、可靠的最终供电解决方案（包括但不限于敷设线缆、安装管路、插座及断路器等），投标报价应包含满足设备最终正常运行所需的一切费用。 3、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 投标保证金以电子保函形式递交需在开标前给shanxizhuoming_zb@163.com发一份扫描件。 4.本项目为非专门面向中小企业采购。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供应商认为有必要说明的其他问题.docx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供应商认为有必要说明的其他问题.docx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 标的清单 投标文件封面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供应商认为有必要说明的其他问题.docx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供应商认为有必要说明的其他问题.docx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基本分（40分）：完全符合、响应招标文件要求，没有负偏离计40分，“▲”参数每负偏离一项扣2分，未带标识参数每负偏离一项扣1.86分，扣完为止。 备注：标记▲参数必须提供佐证材料（包括但不限于产品彩页、检测报告、功能截图、盖章的说明书等），未提供佐证材料或提供的佐证材料低于招标要求时按负偏离处理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 ①项目总体实施方案；②项目团队方案；③项目实施时间安排方案；④系统安装调试方案；⑤项目验收方案。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基本分（40分）：完全符合、响应招标文件要求，没有负偏离计40分，“▲”参数每负偏离一项扣5分，未带标识参数每负偏离一项扣1.35分，扣完为止。 备注：标记▲参数必须提供佐证材料（包括但不限于产品彩页、检测报告、功能截图、盖章的说明书等），未提供佐证材料或提供的佐证材料低于招标要求时按负偏离处理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 ①项目总体实施方案；②项目团队方案；③项目实施时间安排方案；④系统安装调试方案；⑤项目验收方案。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