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28DC5">
      <w:pPr>
        <w:spacing w:before="240" w:line="360" w:lineRule="auto"/>
        <w:ind w:firstLine="281" w:firstLineChars="100"/>
        <w:jc w:val="center"/>
        <w:rPr>
          <w:rFonts w:hint="eastAsia" w:ascii="宋体" w:hAnsi="宋体" w:cs="宋体"/>
          <w:bCs/>
          <w:sz w:val="36"/>
          <w:szCs w:val="36"/>
        </w:rPr>
      </w:pPr>
      <w:r>
        <w:rPr>
          <w:rFonts w:hint="eastAsia" w:ascii="宋体" w:hAnsi="宋体" w:cs="宋体"/>
          <w:b/>
          <w:szCs w:val="28"/>
        </w:rPr>
        <w:t>磋商要求偏离表</w:t>
      </w:r>
    </w:p>
    <w:p w14:paraId="15D6571F">
      <w:pPr>
        <w:pStyle w:val="2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202646E5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磋商供应商名称：                         磋商项目编号：TWZB2025-150</w:t>
      </w:r>
    </w:p>
    <w:p w14:paraId="55148D11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cs="宋体"/>
          <w:sz w:val="24"/>
          <w:szCs w:val="24"/>
        </w:rPr>
      </w:pPr>
    </w:p>
    <w:tbl>
      <w:tblPr>
        <w:tblStyle w:val="7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3FB57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657959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3206063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磋商文件要求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0A02736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磋商响应文件响应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7FEF7FA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偏离及其影响</w:t>
            </w:r>
          </w:p>
        </w:tc>
      </w:tr>
      <w:tr w14:paraId="4EB55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64680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A75FBD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27290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EBEBF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72C75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B6561D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21142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7B4DC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A5B44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25063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1F48BD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EA3BB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1E93B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D3D44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0B395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3EFFE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D78EC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F9496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AACE8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60F37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3FEE8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A2F31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24D9F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E1C29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2E3D3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221D2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9FAC8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E4D03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69447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5E6E8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695E4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B5D5E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5AF8B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C8350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22617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06EA1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846C5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9C39E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E1564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</w:tbl>
    <w:p w14:paraId="62734CE9">
      <w:pPr>
        <w:spacing w:line="480" w:lineRule="exact"/>
        <w:ind w:left="280" w:leftChars="100" w:firstLine="360" w:firstLineChars="200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注：1.本表应严格按照“</w:t>
      </w:r>
      <w:r>
        <w:rPr>
          <w:rFonts w:hint="eastAsia" w:ascii="宋体" w:hAnsi="宋体" w:cs="宋体"/>
          <w:bCs/>
          <w:sz w:val="18"/>
          <w:szCs w:val="18"/>
        </w:rPr>
        <w:t>第三章  磋商项目技术、服务、商务及其他要求</w:t>
      </w:r>
      <w:r>
        <w:rPr>
          <w:rFonts w:hint="eastAsia" w:ascii="宋体" w:hAnsi="宋体" w:cs="宋体"/>
          <w:sz w:val="18"/>
          <w:szCs w:val="18"/>
        </w:rPr>
        <w:t>”中所包含的所有条款填写；“磋商文件要求”须按“第三章  磋商项目技术、服务、商务及其他要求”的条款逐一填写；“磋商响应文件响应”为供应商所响应的条款内容；“偏离及其影响”填写：优于</w:t>
      </w:r>
      <w:r>
        <w:rPr>
          <w:rFonts w:hint="eastAsia" w:ascii="宋体" w:hAnsi="宋体" w:cs="宋体"/>
          <w:bCs/>
          <w:sz w:val="18"/>
          <w:szCs w:val="18"/>
        </w:rPr>
        <w:t>、</w:t>
      </w:r>
      <w:r>
        <w:rPr>
          <w:rFonts w:hint="eastAsia" w:ascii="宋体" w:hAnsi="宋体" w:cs="宋体"/>
          <w:sz w:val="18"/>
          <w:szCs w:val="18"/>
        </w:rPr>
        <w:t>相同。完全响应可以不用在此表列出，满足签字盖章即可。</w:t>
      </w:r>
    </w:p>
    <w:p w14:paraId="3D9F5A14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供应商必须据实填写，不得虚假响应，否则将取消其磋商或成交资格，并按有关规定进处罚。</w:t>
      </w:r>
    </w:p>
    <w:p w14:paraId="5E4D8B89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所有实质性要求及所有商务要求不允许负偏离。</w:t>
      </w:r>
    </w:p>
    <w:p w14:paraId="72DC93B0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sz w:val="24"/>
        </w:rPr>
      </w:pPr>
    </w:p>
    <w:p w14:paraId="3EF5BFDA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供应商（单位盖章）：           </w:t>
      </w:r>
    </w:p>
    <w:p w14:paraId="1B513EF3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sz w:val="24"/>
          <w:szCs w:val="24"/>
        </w:rPr>
      </w:pPr>
    </w:p>
    <w:p w14:paraId="7F245A50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 xml:space="preserve">）：  </w:t>
      </w:r>
    </w:p>
    <w:p w14:paraId="49F11E2C">
      <w:pPr>
        <w:spacing w:line="360" w:lineRule="auto"/>
        <w:outlineLvl w:val="1"/>
        <w:rPr>
          <w:rFonts w:hint="eastAsia" w:ascii="宋体" w:hAnsi="宋体" w:cs="宋体"/>
          <w:sz w:val="24"/>
          <w:szCs w:val="24"/>
        </w:rPr>
      </w:pPr>
    </w:p>
    <w:p w14:paraId="1C339721">
      <w:pPr>
        <w:spacing w:line="360" w:lineRule="auto"/>
        <w:ind w:firstLine="120" w:firstLineChars="50"/>
        <w:outlineLvl w:val="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     年   月   日</w:t>
      </w:r>
    </w:p>
    <w:p w14:paraId="34DCBDD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9C70"/>
    <w:multiLevelType w:val="singleLevel"/>
    <w:tmpl w:val="63099C7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4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Body Text First Indent 2"/>
    <w:basedOn w:val="4"/>
    <w:next w:val="5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等线" w:cs="Times New Roman"/>
      <w:kern w:val="2"/>
      <w:sz w:val="21"/>
      <w:szCs w:val="22"/>
      <w:lang w:val="en-US" w:eastAsia="zh-CN" w:bidi="ar-SA"/>
    </w:rPr>
  </w:style>
  <w:style w:type="paragraph" w:styleId="4">
    <w:name w:val="Body Text Indent"/>
    <w:basedOn w:val="1"/>
    <w:next w:val="3"/>
    <w:uiPriority w:val="0"/>
    <w:pPr>
      <w:widowControl/>
      <w:ind w:left="426" w:hanging="426" w:hangingChars="152"/>
      <w:jc w:val="left"/>
    </w:pPr>
    <w:rPr>
      <w:rFonts w:ascii="宋体"/>
      <w:kern w:val="0"/>
    </w:rPr>
  </w:style>
  <w:style w:type="paragraph" w:styleId="5">
    <w:name w:val="Body Text First Indent"/>
    <w:basedOn w:val="6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6">
    <w:name w:val="Body Text"/>
    <w:basedOn w:val="1"/>
    <w:next w:val="1"/>
    <w:uiPriority w:val="0"/>
    <w:pPr>
      <w:jc w:val="center"/>
    </w:pPr>
    <w:rPr>
      <w:b/>
      <w:spacing w:val="4"/>
      <w:sz w:val="8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2025-10-15T08:19:07Z</dcterms:created>
  <dc:creator>Administrator</dc:creator>
  <cp:lastModifiedBy>宋璟雯</cp:lastModifiedBy>
  <dcterms:modified xsi:type="dcterms:W3CDTF">2025-10-15T08:19:43Z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eyJoZGlkIjoiODZjZjBjN2RjMTAyZGVmYTE3N2I3MzFkMGE0ZmRhYzUiLCJ1c2VySWQiOiIxNDUxODIyODU0In0=</vt:lpwstr>
  </property>
  <property fmtid="{D5CDD505-2E9C-101B-9397-08002B2CF9AE}" pid="4" name="ICV">
    <vt:lpwstr>1A5CFB61A3F44260B92853E396F13E32_12</vt:lpwstr>
  </property>
</Properties>
</file>