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版本号：SCZB2025-ZB-1072-00920251016001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铁路通信实训室升级改造项目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SCZB2025-ZB-1072-009</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铁路通信实训室升级改造项目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SCZB2025-ZB-1072-009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铁路通信实训室升级改造项目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概况：采购5G/LTE移动通信综合实训平台一套，主要包含：1. 5G-R基站BBU模块（2套），2. 5G基站AAU模块(1套)，3. 5G-R RRU+ANT模块(1套)，4. 天线及抱杆(3套)（包含工具箱），5. 5G rHUB模块(2套)，6. 5G pRRU模块(2套)，7. 驻波比测试仪(2台)，8. 无线场强测试仪(4套)，9. SPN设备（3台含网管系统），10. OSN设备（2台），11. 计算机综合实训平台（1套）。 功能目标：铁路通信实训室升级改造项目功能主要实现：无线网设备能够开展5G-R移动通信设备安装与工程实践、无线设备部署配置调试等教学实训任务；支持不同业务场景应用提供不同的服务质量（QoS）带宽和延迟；支持小区聚合和波束赋形等配置，满足对应移动通信真实场景的实训需求。无线测试设备能够进行馈线测试、无线场强测试等真实场景实训任务。传输网设备支持各种传输技术，如IP、SDH、OTN（光传输网络）等，具备自动故障检测和恢复功能，能够在故障发生时自动切换；能够适应不同的网络环境应用下设计部署实训；能够进行FlexE（灵活以太网）实验、以太网业务流实验、切片与QoS实验、环保护与可靠性实验、IP over OTN实验等功能。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4、非联合体：参与投标人为非联合体（提供声明函）。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采购包1：2,414,000.00元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银行账号：102460078796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代理服务费收费标准：依据《国家计委关于印发〈招标代理服务收费管理暂行办法〉的通知》（计价格[2002]1980号）及发改办价格（[2003]857号文件）下浮20%收取（收费标准的80%），由中标单位向受托方支付。 中标单位的招标代理服务费交纳信息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概况：采购5G/LTE移动通信综合实训平台一套，主要包含：1. 5G-R基站BBU模块（2套），2. 5G基站AAU模块(1套)，3. 5G-R RRU+ANT模块(1套)，4. 天线及抱杆(3套)（包含工具箱），5. 5G rHUB模块(2套)，6. 5G pRRU模块(2套)，7. 驻波比测试仪(2台)，8. 无线场强测试仪(4套)，9. SPN设备（3台含网管系统），10. OSN设备（2台），11. 计算机综合实训平台（1套）。 功能目标：铁路通信实训室升级改造项目功能主要实现：无线网设备能够开展5G-R移动通信设备安装与工程实践、无线设备部署配置调试等教学实训任务；支持不同业务场景应用提供不同的服务质量（QoS）带宽和延迟；支持小区聚合和波束赋形等配置，满足对应移动通信真实场景的实训需求。无线测试设备能够进行馈线测试、无线场强测试等真实场景实训任务。传输网设备支持各种传输技术，如IP、SDH、OTN（光传输网络）等，具备自动故障检测和恢复功能，能够在故障发生时自动切换；能够适应不同的网络环境应用下设计部署实训；能够进行FlexE（灵活以太网）实验、以太网业务流实验、切片与QoS实验、环保护与可靠性实验、IP over OTN实验等功能。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2,414,000.00</w:t>
      </w:r>
    </w:p>
    <w:p>
      <w:pPr>
        <w:pStyle w:val="null3"/>
      </w:pPr>
      <w:r>
        <w:rPr>
          <w:rFonts w:ascii="仿宋_GB2312" w:hAnsi="仿宋_GB2312" w:cs="仿宋_GB2312" w:eastAsia="仿宋_GB2312"/>
        </w:rPr>
        <w:t>采购包最高限价（元）: 2,414,000.00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铁路通信实训室升级改造项目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标的名称：铁路通信实训室升级改造项目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2"/>
              <w:gridCol w:w="306"/>
              <w:gridCol w:w="1995"/>
            </w:tblGrid>
            <w:tr>
              <w:tc>
                <w:tcPr>
                  <w:tcW w:type="dxa" w:w="55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设备名称</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主要技术参数</w:t>
                  </w:r>
                </w:p>
              </w:tc>
            </w:tr>
            <w:tr>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5G/LTE移动通信综合实训平台一套</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（一）5G-R基站BBU模块2套</w:t>
                  </w:r>
                </w:p>
                <w:p>
                  <w:pPr>
                    <w:pStyle w:val="null3"/>
                    <w:jc w:val="center"/>
                  </w:pPr>
                  <w:r>
                    <w:rPr>
                      <w:rFonts w:ascii="仿宋_GB2312" w:hAnsi="仿宋_GB2312" w:cs="仿宋_GB2312" w:eastAsia="仿宋_GB2312"/>
                      <w:sz w:val="19"/>
                      <w:b/>
                    </w:rPr>
                    <w:t>（核心产品）</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一、功能要求：</w:t>
                  </w:r>
                </w:p>
                <w:p>
                  <w:pPr>
                    <w:pStyle w:val="null3"/>
                    <w:jc w:val="left"/>
                  </w:pPr>
                  <w:r>
                    <w:rPr>
                      <w:rFonts w:ascii="仿宋_GB2312" w:hAnsi="仿宋_GB2312" w:cs="仿宋_GB2312" w:eastAsia="仿宋_GB2312"/>
                      <w:sz w:val="19"/>
                    </w:rPr>
                    <w:t>交换控制和传输单元板功能要求：</w:t>
                  </w:r>
                </w:p>
                <w:p>
                  <w:pPr>
                    <w:pStyle w:val="null3"/>
                    <w:jc w:val="left"/>
                  </w:pPr>
                  <w:r>
                    <w:rPr>
                      <w:rFonts w:ascii="仿宋_GB2312" w:hAnsi="仿宋_GB2312" w:cs="仿宋_GB2312" w:eastAsia="仿宋_GB2312"/>
                      <w:sz w:val="19"/>
                    </w:rPr>
                    <w:t>（1）支持基站系统与北斗/GPS 之间的同步功能；</w:t>
                  </w:r>
                </w:p>
                <w:p>
                  <w:pPr>
                    <w:pStyle w:val="null3"/>
                    <w:jc w:val="left"/>
                  </w:pPr>
                  <w:r>
                    <w:rPr>
                      <w:rFonts w:ascii="仿宋_GB2312" w:hAnsi="仿宋_GB2312" w:cs="仿宋_GB2312" w:eastAsia="仿宋_GB2312"/>
                      <w:sz w:val="19"/>
                    </w:rPr>
                    <w:t>（2）支持卫星信号丢失情况下 24 小时的同步保持功能；</w:t>
                  </w:r>
                </w:p>
                <w:p>
                  <w:pPr>
                    <w:pStyle w:val="null3"/>
                    <w:jc w:val="left"/>
                  </w:pPr>
                  <w:r>
                    <w:rPr>
                      <w:rFonts w:ascii="仿宋_GB2312" w:hAnsi="仿宋_GB2312" w:cs="仿宋_GB2312" w:eastAsia="仿宋_GB2312"/>
                      <w:sz w:val="19"/>
                    </w:rPr>
                    <w:t>（3）支持与核心网之间的接口及接口协议处理功能；</w:t>
                  </w:r>
                </w:p>
                <w:p>
                  <w:pPr>
                    <w:pStyle w:val="null3"/>
                    <w:jc w:val="left"/>
                  </w:pPr>
                  <w:r>
                    <w:rPr>
                      <w:rFonts w:ascii="仿宋_GB2312" w:hAnsi="仿宋_GB2312" w:cs="仿宋_GB2312" w:eastAsia="仿宋_GB2312"/>
                      <w:sz w:val="19"/>
                    </w:rPr>
                    <w:t>（4）支持与 BBU 内部各板卡之间的业务、信令交换处理功能；</w:t>
                  </w:r>
                </w:p>
                <w:p>
                  <w:pPr>
                    <w:pStyle w:val="null3"/>
                    <w:jc w:val="left"/>
                  </w:pPr>
                  <w:r>
                    <w:rPr>
                      <w:rFonts w:ascii="仿宋_GB2312" w:hAnsi="仿宋_GB2312" w:cs="仿宋_GB2312" w:eastAsia="仿宋_GB2312"/>
                      <w:sz w:val="19"/>
                    </w:rPr>
                    <w:t>（5）支持内部板卡在位及存活检测功能；</w:t>
                  </w:r>
                </w:p>
                <w:p>
                  <w:pPr>
                    <w:pStyle w:val="null3"/>
                    <w:jc w:val="left"/>
                  </w:pPr>
                  <w:r>
                    <w:rPr>
                      <w:rFonts w:ascii="仿宋_GB2312" w:hAnsi="仿宋_GB2312" w:cs="仿宋_GB2312" w:eastAsia="仿宋_GB2312"/>
                      <w:sz w:val="19"/>
                    </w:rPr>
                    <w:t>（6）支持内部板卡上/下电控制功能；</w:t>
                  </w:r>
                </w:p>
                <w:p>
                  <w:pPr>
                    <w:pStyle w:val="null3"/>
                    <w:jc w:val="left"/>
                  </w:pPr>
                  <w:r>
                    <w:rPr>
                      <w:rFonts w:ascii="仿宋_GB2312" w:hAnsi="仿宋_GB2312" w:cs="仿宋_GB2312" w:eastAsia="仿宋_GB2312"/>
                      <w:sz w:val="19"/>
                    </w:rPr>
                    <w:t>（7）支持 BBU 内部板卡的时钟分发功能；</w:t>
                  </w:r>
                </w:p>
                <w:p>
                  <w:pPr>
                    <w:pStyle w:val="null3"/>
                    <w:jc w:val="left"/>
                  </w:pPr>
                  <w:r>
                    <w:rPr>
                      <w:rFonts w:ascii="仿宋_GB2312" w:hAnsi="仿宋_GB2312" w:cs="仿宋_GB2312" w:eastAsia="仿宋_GB2312"/>
                      <w:sz w:val="19"/>
                    </w:rPr>
                    <w:t>（8）教学使用时支持无核心网启动功能;（需提供功能图片证明）</w:t>
                  </w:r>
                </w:p>
                <w:p>
                  <w:pPr>
                    <w:pStyle w:val="null3"/>
                    <w:jc w:val="left"/>
                  </w:pPr>
                  <w:r>
                    <w:rPr>
                      <w:rFonts w:ascii="仿宋_GB2312" w:hAnsi="仿宋_GB2312" w:cs="仿宋_GB2312" w:eastAsia="仿宋_GB2312"/>
                      <w:sz w:val="19"/>
                    </w:rPr>
                    <w:t>（9）配套标准42U机柜</w:t>
                  </w:r>
                </w:p>
                <w:p>
                  <w:pPr>
                    <w:pStyle w:val="null3"/>
                    <w:jc w:val="left"/>
                  </w:pPr>
                  <w:r>
                    <w:rPr>
                      <w:rFonts w:ascii="仿宋_GB2312" w:hAnsi="仿宋_GB2312" w:cs="仿宋_GB2312" w:eastAsia="仿宋_GB2312"/>
                      <w:sz w:val="19"/>
                    </w:rPr>
                    <w:t>二、基带处理板功能要求：</w:t>
                  </w:r>
                </w:p>
                <w:p>
                  <w:pPr>
                    <w:pStyle w:val="null3"/>
                    <w:jc w:val="left"/>
                  </w:pPr>
                  <w:r>
                    <w:rPr>
                      <w:rFonts w:ascii="仿宋_GB2312" w:hAnsi="仿宋_GB2312" w:cs="仿宋_GB2312" w:eastAsia="仿宋_GB2312"/>
                      <w:sz w:val="19"/>
                    </w:rPr>
                    <w:t>（1）支持物理层处理功能；</w:t>
                  </w:r>
                </w:p>
                <w:p>
                  <w:pPr>
                    <w:pStyle w:val="null3"/>
                    <w:jc w:val="left"/>
                  </w:pPr>
                  <w:r>
                    <w:rPr>
                      <w:rFonts w:ascii="仿宋_GB2312" w:hAnsi="仿宋_GB2312" w:cs="仿宋_GB2312" w:eastAsia="仿宋_GB2312"/>
                      <w:sz w:val="19"/>
                    </w:rPr>
                    <w:t>（2）支持链路层处理功能；</w:t>
                  </w:r>
                </w:p>
                <w:p>
                  <w:pPr>
                    <w:pStyle w:val="null3"/>
                    <w:jc w:val="left"/>
                  </w:pPr>
                  <w:r>
                    <w:rPr>
                      <w:rFonts w:ascii="仿宋_GB2312" w:hAnsi="仿宋_GB2312" w:cs="仿宋_GB2312" w:eastAsia="仿宋_GB2312"/>
                      <w:sz w:val="19"/>
                    </w:rPr>
                    <w:t>（3）支持系统同步功能；</w:t>
                  </w:r>
                </w:p>
                <w:p>
                  <w:pPr>
                    <w:pStyle w:val="null3"/>
                    <w:jc w:val="left"/>
                  </w:pPr>
                  <w:r>
                    <w:rPr>
                      <w:rFonts w:ascii="仿宋_GB2312" w:hAnsi="仿宋_GB2312" w:cs="仿宋_GB2312" w:eastAsia="仿宋_GB2312"/>
                      <w:sz w:val="19"/>
                    </w:rPr>
                    <w:t>（4）支持电源受控延时开启功能；</w:t>
                  </w:r>
                </w:p>
                <w:p>
                  <w:pPr>
                    <w:pStyle w:val="null3"/>
                    <w:jc w:val="left"/>
                  </w:pPr>
                  <w:r>
                    <w:rPr>
                      <w:rFonts w:ascii="仿宋_GB2312" w:hAnsi="仿宋_GB2312" w:cs="仿宋_GB2312" w:eastAsia="仿宋_GB2312"/>
                      <w:sz w:val="19"/>
                    </w:rPr>
                    <w:t>（5）支持 I²C SLAVE 管理功能；</w:t>
                  </w:r>
                </w:p>
                <w:p>
                  <w:pPr>
                    <w:pStyle w:val="null3"/>
                    <w:jc w:val="left"/>
                  </w:pPr>
                  <w:r>
                    <w:rPr>
                      <w:rFonts w:ascii="仿宋_GB2312" w:hAnsi="仿宋_GB2312" w:cs="仿宋_GB2312" w:eastAsia="仿宋_GB2312"/>
                      <w:sz w:val="19"/>
                    </w:rPr>
                    <w:t>三、电源板及风扇板功能要求：</w:t>
                  </w:r>
                </w:p>
                <w:p>
                  <w:pPr>
                    <w:pStyle w:val="null3"/>
                    <w:jc w:val="left"/>
                  </w:pPr>
                  <w:r>
                    <w:rPr>
                      <w:rFonts w:ascii="仿宋_GB2312" w:hAnsi="仿宋_GB2312" w:cs="仿宋_GB2312" w:eastAsia="仿宋_GB2312"/>
                      <w:sz w:val="19"/>
                    </w:rPr>
                    <w:t>（1）支持实现对-48V 到 12V 的电源转换，完成 BBU 平台所有板卡的电源提供；</w:t>
                  </w:r>
                </w:p>
                <w:p>
                  <w:pPr>
                    <w:pStyle w:val="null3"/>
                    <w:jc w:val="left"/>
                  </w:pPr>
                  <w:r>
                    <w:rPr>
                      <w:rFonts w:ascii="仿宋_GB2312" w:hAnsi="仿宋_GB2312" w:cs="仿宋_GB2312" w:eastAsia="仿宋_GB2312"/>
                      <w:sz w:val="19"/>
                    </w:rPr>
                    <w:t>（2）支持输入电压：DC40-55V；</w:t>
                  </w:r>
                </w:p>
                <w:p>
                  <w:pPr>
                    <w:pStyle w:val="null3"/>
                    <w:jc w:val="left"/>
                  </w:pPr>
                  <w:r>
                    <w:rPr>
                      <w:rFonts w:ascii="仿宋_GB2312" w:hAnsi="仿宋_GB2312" w:cs="仿宋_GB2312" w:eastAsia="仿宋_GB2312"/>
                      <w:sz w:val="19"/>
                    </w:rPr>
                    <w:t>（3）风扇板功能要求支持为 BBU 系统提供散热功能；</w:t>
                  </w:r>
                </w:p>
                <w:p>
                  <w:pPr>
                    <w:pStyle w:val="null3"/>
                    <w:jc w:val="left"/>
                  </w:pPr>
                  <w:r>
                    <w:rPr>
                      <w:rFonts w:ascii="仿宋_GB2312" w:hAnsi="仿宋_GB2312" w:cs="仿宋_GB2312" w:eastAsia="仿宋_GB2312"/>
                      <w:sz w:val="19"/>
                    </w:rPr>
                    <w:t>（4）包含风扇单元的温度测量（温度传感功能）、风扇转速测定、风扇转速控制；</w:t>
                  </w:r>
                </w:p>
                <w:p>
                  <w:pPr>
                    <w:pStyle w:val="null3"/>
                    <w:jc w:val="left"/>
                  </w:pPr>
                  <w:r>
                    <w:rPr>
                      <w:rFonts w:ascii="仿宋_GB2312" w:hAnsi="仿宋_GB2312" w:cs="仿宋_GB2312" w:eastAsia="仿宋_GB2312"/>
                      <w:sz w:val="19"/>
                    </w:rPr>
                    <w:t>四、配套教学系统软件要求：</w:t>
                  </w:r>
                </w:p>
                <w:p>
                  <w:pPr>
                    <w:pStyle w:val="null3"/>
                    <w:jc w:val="left"/>
                  </w:pPr>
                  <w:r>
                    <w:rPr>
                      <w:rFonts w:ascii="仿宋_GB2312" w:hAnsi="仿宋_GB2312" w:cs="仿宋_GB2312" w:eastAsia="仿宋_GB2312"/>
                      <w:sz w:val="19"/>
                    </w:rPr>
                    <w:t>（1）软件应支持虚拟仿真实验和二次开发设计。</w:t>
                  </w:r>
                </w:p>
                <w:p>
                  <w:pPr>
                    <w:pStyle w:val="null3"/>
                    <w:jc w:val="left"/>
                  </w:pPr>
                  <w:r>
                    <w:rPr>
                      <w:rFonts w:ascii="仿宋_GB2312" w:hAnsi="仿宋_GB2312" w:cs="仿宋_GB2312" w:eastAsia="仿宋_GB2312"/>
                      <w:sz w:val="19"/>
                    </w:rPr>
                    <w:t>（2）软件应支持与NI USRP、Hackrf以及ADI的PLUTO等通用平台进行对接，并搭建实时的通信系统。</w:t>
                  </w:r>
                </w:p>
                <w:p>
                  <w:pPr>
                    <w:pStyle w:val="null3"/>
                    <w:jc w:val="left"/>
                  </w:pPr>
                  <w:r>
                    <w:rPr>
                      <w:rFonts w:ascii="仿宋_GB2312" w:hAnsi="仿宋_GB2312" w:cs="仿宋_GB2312" w:eastAsia="仿宋_GB2312"/>
                      <w:sz w:val="19"/>
                    </w:rPr>
                    <w:t>（3）为方便实验测试分析，软件应提供各类虚拟仪器仪表，如示波器、误码测试仪、频谱分析仪、系统延时分析仪。（需提供仿真软件操作现场演示证明虚拟仪器仪表包含有示波器、误码测试仪、频谱分析仪、系统延时分析仪且打开仪器界面测量传输信号。）</w:t>
                  </w:r>
                </w:p>
                <w:p>
                  <w:pPr>
                    <w:pStyle w:val="null3"/>
                    <w:jc w:val="left"/>
                  </w:pPr>
                  <w:r>
                    <w:rPr>
                      <w:rFonts w:ascii="仿宋_GB2312" w:hAnsi="仿宋_GB2312" w:cs="仿宋_GB2312" w:eastAsia="仿宋_GB2312"/>
                      <w:sz w:val="19"/>
                    </w:rPr>
                    <w:t>（4）仿真及控制软件内的虚拟示波器应以真实示波器为原型，操作行为及显示效果应与真实示波器动态显示保持一致，不接受只有直接绘制波形图片展示的方案。</w:t>
                  </w:r>
                </w:p>
                <w:p>
                  <w:pPr>
                    <w:pStyle w:val="null3"/>
                    <w:jc w:val="left"/>
                  </w:pPr>
                  <w:r>
                    <w:rPr>
                      <w:rFonts w:ascii="仿宋_GB2312" w:hAnsi="仿宋_GB2312" w:cs="仿宋_GB2312" w:eastAsia="仿宋_GB2312"/>
                      <w:sz w:val="19"/>
                    </w:rPr>
                    <w:t>（5）应支持信号的实时处理，需要虚拟仪表等显示波形变化，支持动态显示波形等数据，不能只以静态图片展示。</w:t>
                  </w:r>
                </w:p>
                <w:p>
                  <w:pPr>
                    <w:pStyle w:val="null3"/>
                    <w:jc w:val="left"/>
                  </w:pPr>
                  <w:r>
                    <w:rPr>
                      <w:rFonts w:ascii="仿宋_GB2312" w:hAnsi="仿宋_GB2312" w:cs="仿宋_GB2312" w:eastAsia="仿宋_GB2312"/>
                      <w:sz w:val="19"/>
                    </w:rPr>
                    <w:t>▲（6）软件应至少包含：信源编译码、信道编译码、基带传输编译码、模拟调制解调、二进制调制解调、多进制调制解调、同步技术、复用解复用、信道模拟等9个大类算发颗粒，算法颗粒数量不少于60个。（需提供图片证明有9个大类以及不少于60个的算法颗粒。）</w:t>
                  </w:r>
                </w:p>
                <w:p>
                  <w:pPr>
                    <w:pStyle w:val="null3"/>
                    <w:jc w:val="left"/>
                  </w:pPr>
                  <w:r>
                    <w:rPr>
                      <w:rFonts w:ascii="仿宋_GB2312" w:hAnsi="仿宋_GB2312" w:cs="仿宋_GB2312" w:eastAsia="仿宋_GB2312"/>
                      <w:sz w:val="19"/>
                    </w:rPr>
                    <w:t>（7）软件应支持学生自由进行算法/实验模块的拖放、连线及调测，并且算法模块应能自由组合并配合硬件进行各类通信系统设计、搭建、测试与验证。</w:t>
                  </w:r>
                </w:p>
                <w:p>
                  <w:pPr>
                    <w:pStyle w:val="null3"/>
                    <w:jc w:val="left"/>
                  </w:pPr>
                  <w:r>
                    <w:rPr>
                      <w:rFonts w:ascii="仿宋_GB2312" w:hAnsi="仿宋_GB2312" w:cs="仿宋_GB2312" w:eastAsia="仿宋_GB2312"/>
                      <w:sz w:val="19"/>
                    </w:rPr>
                    <w:t>（8）应允许用户自主开发的算法颗粒集成到软件内进行图形化显示与调用，并支持与原有算法互联进行验证。</w:t>
                  </w:r>
                </w:p>
                <w:p>
                  <w:pPr>
                    <w:pStyle w:val="null3"/>
                    <w:jc w:val="left"/>
                  </w:pPr>
                  <w:r>
                    <w:rPr>
                      <w:rFonts w:ascii="仿宋_GB2312" w:hAnsi="仿宋_GB2312" w:cs="仿宋_GB2312" w:eastAsia="仿宋_GB2312"/>
                      <w:sz w:val="19"/>
                    </w:rPr>
                    <w:t>▲（9）应支持直接将每个实验过程的设置、连线、结果进行本地保存，后续可直接调用无需重新搭建。（需提供仿真软件操作图片证明，应有实验模块的连线前后状态、测试结果并保存和直接打开保存文件状态）</w:t>
                  </w:r>
                </w:p>
                <w:p>
                  <w:pPr>
                    <w:pStyle w:val="null3"/>
                    <w:jc w:val="left"/>
                  </w:pPr>
                  <w:r>
                    <w:rPr>
                      <w:rFonts w:ascii="仿宋_GB2312" w:hAnsi="仿宋_GB2312" w:cs="仿宋_GB2312" w:eastAsia="仿宋_GB2312"/>
                      <w:sz w:val="19"/>
                    </w:rPr>
                    <w:t xml:space="preserve">▲（10）应提供虚拟二次开发功能模块，直接拖放二次开发功能模块，支持基于VS的C/C++算法开发，支持基于Matlab的m函数开发，支持基于Python语言开发。（需提供仿真软件操作图片证明提供的虚拟二次开发功能模块支持参数中的三种算法语言的开发。）  </w:t>
                  </w:r>
                </w:p>
                <w:p>
                  <w:pPr>
                    <w:pStyle w:val="null3"/>
                    <w:jc w:val="left"/>
                  </w:pPr>
                  <w:r>
                    <w:rPr>
                      <w:rFonts w:ascii="仿宋_GB2312" w:hAnsi="仿宋_GB2312" w:cs="仿宋_GB2312" w:eastAsia="仿宋_GB2312"/>
                      <w:sz w:val="19"/>
                    </w:rPr>
                    <w:t>（11）应包含不少于以下仿真算法功能模块： 示波器模块、误码测试工具模块、频谱分析工具模块、文本数据源模块、视频源模块、音频采集模块、数据信号源模块、模拟信号源模块、文本接收显示模块、视频终端模块、音频终端模块、滤波器模块、抽取与插值、ADS-B信号解调解码器模块，各种信源编译码、信道编译码、调制解调等模块，数据类型转换模块以及二次开发模块。</w:t>
                  </w:r>
                </w:p>
                <w:p>
                  <w:pPr>
                    <w:pStyle w:val="null3"/>
                    <w:jc w:val="left"/>
                  </w:pPr>
                  <w:r>
                    <w:rPr>
                      <w:rFonts w:ascii="仿宋_GB2312" w:hAnsi="仿宋_GB2312" w:cs="仿宋_GB2312" w:eastAsia="仿宋_GB2312"/>
                      <w:sz w:val="19"/>
                    </w:rPr>
                    <w:t>（12）平台至少提供5个并发数，保障5个用户同时使用。</w:t>
                  </w:r>
                </w:p>
                <w:p>
                  <w:pPr>
                    <w:pStyle w:val="null3"/>
                    <w:jc w:val="left"/>
                  </w:pPr>
                  <w:r>
                    <w:rPr>
                      <w:rFonts w:ascii="仿宋_GB2312" w:hAnsi="仿宋_GB2312" w:cs="仿宋_GB2312" w:eastAsia="仿宋_GB2312"/>
                      <w:sz w:val="19"/>
                    </w:rPr>
                    <w:t>五、技术参数：</w:t>
                  </w:r>
                </w:p>
                <w:p>
                  <w:pPr>
                    <w:pStyle w:val="null3"/>
                    <w:jc w:val="left"/>
                  </w:pPr>
                  <w:r>
                    <w:rPr>
                      <w:rFonts w:ascii="仿宋_GB2312" w:hAnsi="仿宋_GB2312" w:cs="仿宋_GB2312" w:eastAsia="仿宋_GB2312"/>
                      <w:sz w:val="19"/>
                    </w:rPr>
                    <w:t>（1）具备交换控制和传输单元板、基带处理板、电源板、风扇板等板卡；支持 CU/DU 分离；</w:t>
                  </w:r>
                </w:p>
                <w:p>
                  <w:pPr>
                    <w:pStyle w:val="null3"/>
                    <w:jc w:val="left"/>
                  </w:pPr>
                  <w:r>
                    <w:rPr>
                      <w:rFonts w:ascii="仿宋_GB2312" w:hAnsi="仿宋_GB2312" w:cs="仿宋_GB2312" w:eastAsia="仿宋_GB2312"/>
                      <w:sz w:val="19"/>
                    </w:rPr>
                    <w:t>（2）单机框支持 18*100MHz 64TR 载波处理能力；</w:t>
                  </w:r>
                </w:p>
                <w:p>
                  <w:pPr>
                    <w:pStyle w:val="null3"/>
                    <w:jc w:val="left"/>
                  </w:pPr>
                  <w:r>
                    <w:rPr>
                      <w:rFonts w:ascii="仿宋_GB2312" w:hAnsi="仿宋_GB2312" w:cs="仿宋_GB2312" w:eastAsia="仿宋_GB2312"/>
                      <w:sz w:val="19"/>
                    </w:rPr>
                    <w:t>（3）单板支持 3*100MHz 带宽处理能力；</w:t>
                  </w:r>
                </w:p>
                <w:p>
                  <w:pPr>
                    <w:pStyle w:val="null3"/>
                    <w:jc w:val="left"/>
                  </w:pPr>
                  <w:r>
                    <w:rPr>
                      <w:rFonts w:ascii="仿宋_GB2312" w:hAnsi="仿宋_GB2312" w:cs="仿宋_GB2312" w:eastAsia="仿宋_GB2312"/>
                      <w:sz w:val="19"/>
                    </w:rPr>
                    <w:t>（4）NG/Xn 接口支持 2*25Gbps 光接口；</w:t>
                  </w:r>
                </w:p>
                <w:p>
                  <w:pPr>
                    <w:pStyle w:val="null3"/>
                    <w:jc w:val="left"/>
                  </w:pPr>
                  <w:r>
                    <w:rPr>
                      <w:rFonts w:ascii="仿宋_GB2312" w:hAnsi="仿宋_GB2312" w:cs="仿宋_GB2312" w:eastAsia="仿宋_GB2312"/>
                      <w:sz w:val="19"/>
                    </w:rPr>
                    <w:t>支持 4/5G 共框；</w:t>
                  </w:r>
                </w:p>
                <w:p>
                  <w:pPr>
                    <w:pStyle w:val="null3"/>
                    <w:jc w:val="left"/>
                  </w:pPr>
                  <w:r>
                    <w:rPr>
                      <w:rFonts w:ascii="仿宋_GB2312" w:hAnsi="仿宋_GB2312" w:cs="仿宋_GB2312" w:eastAsia="仿宋_GB2312"/>
                      <w:sz w:val="19"/>
                    </w:rPr>
                    <w:t>（5）基站自身单独具备不同的射频输出特性；</w:t>
                  </w:r>
                </w:p>
                <w:p>
                  <w:pPr>
                    <w:pStyle w:val="null3"/>
                    <w:jc w:val="left"/>
                  </w:pPr>
                  <w:r>
                    <w:rPr>
                      <w:rFonts w:ascii="仿宋_GB2312" w:hAnsi="仿宋_GB2312" w:cs="仿宋_GB2312" w:eastAsia="仿宋_GB2312"/>
                      <w:sz w:val="19"/>
                    </w:rPr>
                    <w:t>（6）根据 3gpp 协议，EVM 100MHz 256QAM 情况下≤3.5%；</w:t>
                  </w:r>
                </w:p>
                <w:p>
                  <w:pPr>
                    <w:pStyle w:val="null3"/>
                    <w:jc w:val="left"/>
                  </w:pPr>
                  <w:r>
                    <w:rPr>
                      <w:rFonts w:ascii="仿宋_GB2312" w:hAnsi="仿宋_GB2312" w:cs="仿宋_GB2312" w:eastAsia="仿宋_GB2312"/>
                      <w:sz w:val="19"/>
                    </w:rPr>
                    <w:t>（7）机框规格参数：2U;</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）提供安装方式的材料：19 英寸机柜安装、机架安装、挂墙机框安装；</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9</w:t>
                  </w:r>
                  <w:r>
                    <w:rPr>
                      <w:rFonts w:ascii="仿宋_GB2312" w:hAnsi="仿宋_GB2312" w:cs="仿宋_GB2312" w:eastAsia="仿宋_GB2312"/>
                      <w:sz w:val="19"/>
                    </w:rPr>
                    <w:t>）输入电源 DC：-48V；防护等级（不低于）：IP20；</w:t>
                  </w:r>
                </w:p>
                <w:p>
                  <w:pPr>
                    <w:pStyle w:val="null3"/>
                    <w:ind w:left="105"/>
                    <w:jc w:val="left"/>
                  </w:pPr>
                  <w:r>
                    <w:rPr>
                      <w:rFonts w:ascii="仿宋_GB2312" w:hAnsi="仿宋_GB2312" w:cs="仿宋_GB2312" w:eastAsia="仿宋_GB2312"/>
                      <w:sz w:val="19"/>
                    </w:rPr>
                    <w:t>六、配套5G 模块单元：</w:t>
                  </w:r>
                </w:p>
                <w:p>
                  <w:pPr>
                    <w:pStyle w:val="null3"/>
                    <w:ind w:left="105"/>
                    <w:jc w:val="both"/>
                  </w:pPr>
                  <w:r>
                    <w:rPr>
                      <w:rFonts w:ascii="仿宋_GB2312" w:hAnsi="仿宋_GB2312" w:cs="仿宋_GB2312" w:eastAsia="仿宋_GB2312"/>
                      <w:sz w:val="19"/>
                    </w:rPr>
                    <w:t>（1）5G 模块单元：</w:t>
                  </w:r>
                </w:p>
                <w:p>
                  <w:pPr>
                    <w:pStyle w:val="null3"/>
                    <w:ind w:left="105"/>
                    <w:jc w:val="both"/>
                  </w:pPr>
                  <w:r>
                    <w:rPr>
                      <w:rFonts w:ascii="仿宋_GB2312" w:hAnsi="仿宋_GB2312" w:cs="仿宋_GB2312" w:eastAsia="仿宋_GB2312"/>
                      <w:sz w:val="19"/>
                    </w:rPr>
                    <w:t>▲6.1频段支持：</w:t>
                  </w:r>
                </w:p>
                <w:p>
                  <w:pPr>
                    <w:pStyle w:val="null3"/>
                    <w:ind w:left="105"/>
                    <w:jc w:val="both"/>
                  </w:pPr>
                  <w:r>
                    <w:rPr>
                      <w:rFonts w:ascii="仿宋_GB2312" w:hAnsi="仿宋_GB2312" w:cs="仿宋_GB2312" w:eastAsia="仿宋_GB2312"/>
                      <w:sz w:val="19"/>
                    </w:rPr>
                    <w:t>5G NR : n1/n28*/n41/n77/n78/n79</w:t>
                  </w:r>
                </w:p>
                <w:p>
                  <w:pPr>
                    <w:pStyle w:val="null3"/>
                    <w:ind w:left="105"/>
                    <w:jc w:val="both"/>
                  </w:pPr>
                  <w:r>
                    <w:rPr>
                      <w:rFonts w:ascii="仿宋_GB2312" w:hAnsi="仿宋_GB2312" w:cs="仿宋_GB2312" w:eastAsia="仿宋_GB2312"/>
                      <w:sz w:val="19"/>
                    </w:rPr>
                    <w:t>LTE-FDD : B1/B2/B3/B5/B7/B8/B20/B28</w:t>
                  </w:r>
                </w:p>
                <w:p>
                  <w:pPr>
                    <w:pStyle w:val="null3"/>
                    <w:ind w:left="105"/>
                    <w:jc w:val="both"/>
                  </w:pPr>
                  <w:r>
                    <w:rPr>
                      <w:rFonts w:ascii="仿宋_GB2312" w:hAnsi="仿宋_GB2312" w:cs="仿宋_GB2312" w:eastAsia="仿宋_GB2312"/>
                      <w:sz w:val="19"/>
                    </w:rPr>
                    <w:t>LTE-TDD : B34/B38/B39/B40/B41</w:t>
                  </w:r>
                </w:p>
                <w:p>
                  <w:pPr>
                    <w:pStyle w:val="null3"/>
                    <w:ind w:left="105"/>
                    <w:jc w:val="left"/>
                  </w:pPr>
                  <w:r>
                    <w:rPr>
                      <w:rFonts w:ascii="仿宋_GB2312" w:hAnsi="仿宋_GB2312" w:cs="仿宋_GB2312" w:eastAsia="仿宋_GB2312"/>
                      <w:sz w:val="19"/>
                    </w:rPr>
                    <w:t>WCDMA : B1/B2/B5/B8（提供证明并加盖公章）</w:t>
                  </w:r>
                </w:p>
                <w:p>
                  <w:pPr>
                    <w:pStyle w:val="null3"/>
                    <w:ind w:left="105"/>
                    <w:jc w:val="both"/>
                  </w:pPr>
                  <w:r>
                    <w:rPr>
                      <w:rFonts w:ascii="仿宋_GB2312" w:hAnsi="仿宋_GB2312" w:cs="仿宋_GB2312" w:eastAsia="仿宋_GB2312"/>
                      <w:sz w:val="19"/>
                    </w:rPr>
                    <w:t>▲6.2语音功能：支持 5G SA 模式下的 VoNR 及 VoLTE，提供高品质通话能力（提供证明并加盖公章）</w:t>
                  </w:r>
                </w:p>
                <w:p>
                  <w:pPr>
                    <w:pStyle w:val="null3"/>
                    <w:ind w:left="105"/>
                    <w:jc w:val="both"/>
                  </w:pPr>
                  <w:r>
                    <w:rPr>
                      <w:rFonts w:ascii="仿宋_GB2312" w:hAnsi="仿宋_GB2312" w:cs="仿宋_GB2312" w:eastAsia="仿宋_GB2312"/>
                      <w:sz w:val="19"/>
                    </w:rPr>
                    <w:t>▲6.3速率性能：</w:t>
                  </w:r>
                </w:p>
                <w:p>
                  <w:pPr>
                    <w:pStyle w:val="null3"/>
                    <w:ind w:left="105"/>
                    <w:jc w:val="both"/>
                  </w:pPr>
                  <w:r>
                    <w:rPr>
                      <w:rFonts w:ascii="仿宋_GB2312" w:hAnsi="仿宋_GB2312" w:cs="仿宋_GB2312" w:eastAsia="仿宋_GB2312"/>
                      <w:sz w:val="19"/>
                    </w:rPr>
                    <w:t>5G SA：下行速率 2 Gbps，上行速率 1 Gbps</w:t>
                  </w:r>
                </w:p>
                <w:p>
                  <w:pPr>
                    <w:pStyle w:val="null3"/>
                    <w:ind w:left="105"/>
                    <w:jc w:val="both"/>
                  </w:pPr>
                  <w:r>
                    <w:rPr>
                      <w:rFonts w:ascii="仿宋_GB2312" w:hAnsi="仿宋_GB2312" w:cs="仿宋_GB2312" w:eastAsia="仿宋_GB2312"/>
                      <w:sz w:val="19"/>
                    </w:rPr>
                    <w:t>5G NSA：下行速率 2.2 Gbps，上行速率 575 Mbps 4G：下行 Cat 12（600 Mbps），上行 Cat 13（150 Mbps）（提供证明并加盖公章）</w:t>
                  </w:r>
                </w:p>
                <w:p>
                  <w:pPr>
                    <w:pStyle w:val="null3"/>
                    <w:ind w:left="105"/>
                    <w:jc w:val="both"/>
                  </w:pPr>
                  <w:r>
                    <w:rPr>
                      <w:rFonts w:ascii="仿宋_GB2312" w:hAnsi="仿宋_GB2312" w:cs="仿宋_GB2312" w:eastAsia="仿宋_GB2312"/>
                      <w:sz w:val="19"/>
                    </w:rPr>
                    <w:t>6.4天线接口：4 天线接口</w:t>
                  </w:r>
                </w:p>
                <w:p>
                  <w:pPr>
                    <w:pStyle w:val="null3"/>
                    <w:ind w:left="105"/>
                    <w:jc w:val="both"/>
                  </w:pPr>
                  <w:r>
                    <w:rPr>
                      <w:rFonts w:ascii="仿宋_GB2312" w:hAnsi="仿宋_GB2312" w:cs="仿宋_GB2312" w:eastAsia="仿宋_GB2312"/>
                      <w:sz w:val="19"/>
                    </w:rPr>
                    <w:t>6.5语音接口：具备完整 PCM 转语音接口</w:t>
                  </w:r>
                </w:p>
                <w:p>
                  <w:pPr>
                    <w:pStyle w:val="null3"/>
                    <w:ind w:left="105"/>
                    <w:jc w:val="both"/>
                  </w:pPr>
                  <w:r>
                    <w:rPr>
                      <w:rFonts w:ascii="仿宋_GB2312" w:hAnsi="仿宋_GB2312" w:cs="仿宋_GB2312" w:eastAsia="仿宋_GB2312"/>
                      <w:sz w:val="19"/>
                    </w:rPr>
                    <w:t>（2）中央处理单元</w:t>
                  </w:r>
                </w:p>
                <w:p>
                  <w:pPr>
                    <w:pStyle w:val="null3"/>
                    <w:ind w:left="105"/>
                    <w:jc w:val="both"/>
                  </w:pPr>
                  <w:r>
                    <w:rPr>
                      <w:rFonts w:ascii="仿宋_GB2312" w:hAnsi="仿宋_GB2312" w:cs="仿宋_GB2312" w:eastAsia="仿宋_GB2312"/>
                      <w:sz w:val="19"/>
                    </w:rPr>
                    <w:t>6.6处理器性能：主频不低于 1.5 GHz。</w:t>
                  </w:r>
                </w:p>
                <w:p>
                  <w:pPr>
                    <w:pStyle w:val="null3"/>
                    <w:ind w:left="105"/>
                    <w:jc w:val="left"/>
                  </w:pPr>
                  <w:r>
                    <w:rPr>
                      <w:rFonts w:ascii="仿宋_GB2312" w:hAnsi="仿宋_GB2312" w:cs="仿宋_GB2312" w:eastAsia="仿宋_GB2312"/>
                      <w:sz w:val="19"/>
                    </w:rPr>
                    <w:t>支持多线程处理，确保高并发任务的高效执行。 图形处理：支持 OpenGL ES 3.1 和 Vulkan 1.0，可实现高效图形渲染。</w:t>
                  </w:r>
                </w:p>
                <w:p>
                  <w:pPr>
                    <w:pStyle w:val="null3"/>
                    <w:ind w:left="105"/>
                    <w:jc w:val="both"/>
                  </w:pPr>
                  <w:r>
                    <w:rPr>
                      <w:rFonts w:ascii="仿宋_GB2312" w:hAnsi="仿宋_GB2312" w:cs="仿宋_GB2312" w:eastAsia="仿宋_GB2312"/>
                      <w:sz w:val="19"/>
                    </w:rPr>
                    <w:t>视频处理：</w:t>
                  </w:r>
                </w:p>
                <w:p>
                  <w:pPr>
                    <w:pStyle w:val="null3"/>
                    <w:ind w:left="105"/>
                    <w:jc w:val="both"/>
                  </w:pPr>
                  <w:r>
                    <w:rPr>
                      <w:rFonts w:ascii="仿宋_GB2312" w:hAnsi="仿宋_GB2312" w:cs="仿宋_GB2312" w:eastAsia="仿宋_GB2312"/>
                      <w:sz w:val="19"/>
                    </w:rPr>
                    <w:t>6.7解码：支持 H.265 (HEVC) 4Kp60 解码，H.264 (AVC) 1080p60 解码。</w:t>
                  </w:r>
                </w:p>
                <w:p>
                  <w:pPr>
                    <w:pStyle w:val="null3"/>
                    <w:ind w:left="105"/>
                    <w:jc w:val="both"/>
                  </w:pPr>
                  <w:r>
                    <w:rPr>
                      <w:rFonts w:ascii="仿宋_GB2312" w:hAnsi="仿宋_GB2312" w:cs="仿宋_GB2312" w:eastAsia="仿宋_GB2312"/>
                      <w:sz w:val="19"/>
                    </w:rPr>
                    <w:t>编码：支持 H.264 1080p30 编码。</w:t>
                  </w:r>
                </w:p>
                <w:p>
                  <w:pPr>
                    <w:pStyle w:val="null3"/>
                    <w:ind w:left="105"/>
                    <w:jc w:val="both"/>
                  </w:pPr>
                  <w:r>
                    <w:rPr>
                      <w:rFonts w:ascii="仿宋_GB2312" w:hAnsi="仿宋_GB2312" w:cs="仿宋_GB2312" w:eastAsia="仿宋_GB2312"/>
                      <w:sz w:val="19"/>
                    </w:rPr>
                    <w:t>内存：不低于 4GB LPDDR4-3200 SDRAM</w:t>
                  </w:r>
                </w:p>
                <w:p>
                  <w:pPr>
                    <w:pStyle w:val="null3"/>
                    <w:ind w:left="105"/>
                    <w:jc w:val="both"/>
                  </w:pPr>
                  <w:r>
                    <w:rPr>
                      <w:rFonts w:ascii="仿宋_GB2312" w:hAnsi="仿宋_GB2312" w:cs="仿宋_GB2312" w:eastAsia="仿宋_GB2312"/>
                      <w:sz w:val="19"/>
                    </w:rPr>
                    <w:t>eMMC 闪存:不低于 32Gb</w:t>
                  </w:r>
                </w:p>
                <w:p>
                  <w:pPr>
                    <w:pStyle w:val="null3"/>
                    <w:ind w:left="105"/>
                    <w:jc w:val="both"/>
                  </w:pPr>
                  <w:r>
                    <w:rPr>
                      <w:rFonts w:ascii="仿宋_GB2312" w:hAnsi="仿宋_GB2312" w:cs="仿宋_GB2312" w:eastAsia="仿宋_GB2312"/>
                      <w:sz w:val="19"/>
                    </w:rPr>
                    <w:t>6.8网络接口：设置一个千兆网口，提供高速稳定 的网络连接，便于进行大数据量的网络通信和远程控制，适用于需要网络支持的各类应用场景。</w:t>
                  </w:r>
                </w:p>
                <w:p>
                  <w:pPr>
                    <w:pStyle w:val="null3"/>
                    <w:ind w:left="105"/>
                    <w:jc w:val="both"/>
                  </w:pPr>
                  <w:r>
                    <w:rPr>
                      <w:rFonts w:ascii="仿宋_GB2312" w:hAnsi="仿宋_GB2312" w:cs="仿宋_GB2312" w:eastAsia="仿宋_GB2312"/>
                      <w:sz w:val="19"/>
                    </w:rPr>
                    <w:t>6.9显示接口：配置一个 HDMI 接口，可连接显示器、投影仪等显示设备，实现视觉信息的输出，适用于需要图形化界面展示的开发与应用。</w:t>
                  </w:r>
                </w:p>
                <w:p>
                  <w:pPr>
                    <w:pStyle w:val="null3"/>
                    <w:ind w:left="105"/>
                    <w:jc w:val="both"/>
                  </w:pPr>
                  <w:r>
                    <w:rPr>
                      <w:rFonts w:ascii="仿宋_GB2312" w:hAnsi="仿宋_GB2312" w:cs="仿宋_GB2312" w:eastAsia="仿宋_GB2312"/>
                      <w:sz w:val="19"/>
                    </w:rPr>
                    <w:t>6.10电源及调试接口：具备系统调试开关及micro usb接口，方便进行设备的调试操作以及供电，确保设备的稳定运行和故障排查。</w:t>
                  </w:r>
                </w:p>
                <w:p>
                  <w:pPr>
                    <w:pStyle w:val="null3"/>
                    <w:ind w:left="105"/>
                    <w:jc w:val="both"/>
                  </w:pPr>
                  <w:r>
                    <w:rPr>
                      <w:rFonts w:ascii="仿宋_GB2312" w:hAnsi="仿宋_GB2312" w:cs="仿宋_GB2312" w:eastAsia="仿宋_GB2312"/>
                      <w:sz w:val="19"/>
                    </w:rPr>
                    <w:t>6.11通信接口预留：预留 485 接口及 232 接口，能够与各类工业设备、传感器等进行通信，拓展设备的应用范围，适应复杂的工业控制和数据采集场景。</w:t>
                  </w:r>
                </w:p>
                <w:p>
                  <w:pPr>
                    <w:pStyle w:val="null3"/>
                    <w:ind w:left="105"/>
                    <w:jc w:val="both"/>
                  </w:pPr>
                  <w:r>
                    <w:rPr>
                      <w:rFonts w:ascii="仿宋_GB2312" w:hAnsi="仿宋_GB2312" w:cs="仿宋_GB2312" w:eastAsia="仿宋_GB2312"/>
                      <w:sz w:val="19"/>
                    </w:rPr>
                    <w:t>6.12 GPIO 接口：I2C 接口：配置 4 路 SDA 和 SCL 接口，可连接如传感器、显示屏等I2C总线设备，实现多设备的数据交互与协同工作。</w:t>
                  </w:r>
                </w:p>
                <w:p>
                  <w:pPr>
                    <w:pStyle w:val="null3"/>
                    <w:ind w:left="105"/>
                    <w:jc w:val="both"/>
                  </w:pPr>
                  <w:r>
                    <w:rPr>
                      <w:rFonts w:ascii="仿宋_GB2312" w:hAnsi="仿宋_GB2312" w:cs="仿宋_GB2312" w:eastAsia="仿宋_GB2312"/>
                      <w:sz w:val="19"/>
                    </w:rPr>
                    <w:t>6.13电源输出接口：设置 4 路 3.3V 和地接口、4 路 5V 和地接口，为外接设备提供稳定的电源支持，确保整个系统的正常运行。</w:t>
                  </w:r>
                </w:p>
                <w:p>
                  <w:pPr>
                    <w:pStyle w:val="null3"/>
                    <w:ind w:left="105"/>
                    <w:jc w:val="both"/>
                  </w:pPr>
                  <w:r>
                    <w:rPr>
                      <w:rFonts w:ascii="仿宋_GB2312" w:hAnsi="仿宋_GB2312" w:cs="仿宋_GB2312" w:eastAsia="仿宋_GB2312"/>
                      <w:sz w:val="19"/>
                    </w:rPr>
                    <w:t>6.14通用输入输出接口：配备4路IO接口，可灵活配置为输入或输出模式，用于实现简单的数字信号控制和数据采集功能，如连接按键、LED 灯等基本电子元件，满足基础的交互需求。</w:t>
                  </w:r>
                </w:p>
                <w:p>
                  <w:pPr>
                    <w:pStyle w:val="null3"/>
                    <w:ind w:left="105"/>
                    <w:jc w:val="both"/>
                  </w:pPr>
                  <w:r>
                    <w:rPr>
                      <w:rFonts w:ascii="仿宋_GB2312" w:hAnsi="仿宋_GB2312" w:cs="仿宋_GB2312" w:eastAsia="仿宋_GB2312"/>
                      <w:sz w:val="19"/>
                    </w:rPr>
                    <w:t>（3）传感器通信模块</w:t>
                  </w:r>
                </w:p>
                <w:p>
                  <w:pPr>
                    <w:pStyle w:val="null3"/>
                    <w:ind w:left="105"/>
                    <w:jc w:val="both"/>
                  </w:pPr>
                  <w:r>
                    <w:rPr>
                      <w:rFonts w:ascii="仿宋_GB2312" w:hAnsi="仿宋_GB2312" w:cs="仿宋_GB2312" w:eastAsia="仿宋_GB2312"/>
                      <w:sz w:val="19"/>
                    </w:rPr>
                    <w:t>6.15配备温湿度传感器、红外测温传感器、大气压强传感器、三轴磁场传感器、火焰传感器、超声波测距传感器、电机及二轴舵机模块。</w:t>
                  </w:r>
                </w:p>
                <w:p>
                  <w:pPr>
                    <w:pStyle w:val="null3"/>
                    <w:ind w:left="105"/>
                    <w:jc w:val="left"/>
                  </w:pPr>
                  <w:r>
                    <w:rPr>
                      <w:rFonts w:ascii="仿宋_GB2312" w:hAnsi="仿宋_GB2312" w:cs="仿宋_GB2312" w:eastAsia="仿宋_GB2312"/>
                      <w:sz w:val="19"/>
                    </w:rPr>
                    <w:t>6.16整体集成：所有传感器及模块须集成在同一块电路板上，非单独零件简单拼接，确保模块的集成化应用。</w:t>
                  </w:r>
                </w:p>
                <w:p>
                  <w:pPr>
                    <w:pStyle w:val="null3"/>
                    <w:ind w:left="105"/>
                    <w:jc w:val="both"/>
                  </w:pPr>
                  <w:r>
                    <w:rPr>
                      <w:rFonts w:ascii="仿宋_GB2312" w:hAnsi="仿宋_GB2312" w:cs="仿宋_GB2312" w:eastAsia="仿宋_GB2312"/>
                      <w:sz w:val="19"/>
                    </w:rPr>
                    <w:t>（4）实训案例</w:t>
                  </w:r>
                </w:p>
                <w:p>
                  <w:pPr>
                    <w:pStyle w:val="null3"/>
                    <w:ind w:left="105"/>
                    <w:jc w:val="both"/>
                  </w:pPr>
                  <w:r>
                    <w:rPr>
                      <w:rFonts w:ascii="仿宋_GB2312" w:hAnsi="仿宋_GB2312" w:cs="仿宋_GB2312" w:eastAsia="仿宋_GB2312"/>
                      <w:sz w:val="19"/>
                    </w:rPr>
                    <w:t>▲6.17 至少具备5G智慧交通管理平台实训案例：</w:t>
                  </w:r>
                </w:p>
                <w:p>
                  <w:pPr>
                    <w:pStyle w:val="null3"/>
                    <w:ind w:left="105"/>
                    <w:jc w:val="both"/>
                  </w:pPr>
                  <w:r>
                    <w:rPr>
                      <w:rFonts w:ascii="仿宋_GB2312" w:hAnsi="仿宋_GB2312" w:cs="仿宋_GB2312" w:eastAsia="仿宋_GB2312"/>
                      <w:sz w:val="19"/>
                    </w:rPr>
                    <w:t>案例应包含5G模组调试接口：提供5G模组的连接与调试功能，支持网络状态监测、信号强度显示、网络参数配置等功能。（提供证明并加盖公章）</w:t>
                  </w:r>
                </w:p>
                <w:p>
                  <w:pPr>
                    <w:pStyle w:val="null3"/>
                    <w:ind w:left="105"/>
                    <w:jc w:val="both"/>
                  </w:pPr>
                  <w:r>
                    <w:rPr>
                      <w:rFonts w:ascii="仿宋_GB2312" w:hAnsi="仿宋_GB2312" w:cs="仿宋_GB2312" w:eastAsia="仿宋_GB2312"/>
                      <w:sz w:val="19"/>
                    </w:rPr>
                    <w:t>摄像头音视频接口：支持高清摄像头的接入，实现音视频数据的实时采集与传输，支持远程控制摄像头上下和左右。</w:t>
                  </w:r>
                </w:p>
                <w:p>
                  <w:pPr>
                    <w:pStyle w:val="null3"/>
                    <w:ind w:left="105"/>
                    <w:jc w:val="both"/>
                  </w:pPr>
                  <w:r>
                    <w:rPr>
                      <w:rFonts w:ascii="仿宋_GB2312" w:hAnsi="仿宋_GB2312" w:cs="仿宋_GB2312" w:eastAsia="仿宋_GB2312"/>
                      <w:sz w:val="19"/>
                    </w:rPr>
                    <w:t>▲6.18 传感器开启及控制接口：集成多种传感器，支持传感器的远程开启、关闭和数据采集及处理。（提供证明并加盖公章）</w:t>
                  </w:r>
                </w:p>
                <w:p>
                  <w:pPr>
                    <w:pStyle w:val="null3"/>
                    <w:ind w:left="105"/>
                    <w:jc w:val="both"/>
                  </w:pPr>
                  <w:r>
                    <w:rPr>
                      <w:rFonts w:ascii="仿宋_GB2312" w:hAnsi="仿宋_GB2312" w:cs="仿宋_GB2312" w:eastAsia="仿宋_GB2312"/>
                      <w:sz w:val="19"/>
                    </w:rPr>
                    <w:t>▲6.19支持显示交通流量、路况信息、摄像头监控画面等。（提供证明并加盖公章）</w:t>
                  </w:r>
                </w:p>
                <w:p>
                  <w:pPr>
                    <w:pStyle w:val="null3"/>
                    <w:ind w:left="105"/>
                    <w:jc w:val="both"/>
                  </w:pPr>
                  <w:r>
                    <w:rPr>
                      <w:rFonts w:ascii="仿宋_GB2312" w:hAnsi="仿宋_GB2312" w:cs="仿宋_GB2312" w:eastAsia="仿宋_GB2312"/>
                      <w:sz w:val="19"/>
                    </w:rPr>
                    <w:t>6.20 5G音视频通信实验：支持5G环境下的音视频通信实验。</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（二）5G基站AAU模块1套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一、功能要求</w:t>
                  </w:r>
                  <w:r>
                    <w:rPr>
                      <w:rFonts w:ascii="仿宋_GB2312" w:hAnsi="仿宋_GB2312" w:cs="仿宋_GB2312" w:eastAsia="仿宋_GB2312"/>
                      <w:sz w:val="19"/>
                      <w:b/>
                    </w:rPr>
                    <w:t>至少</w:t>
                  </w:r>
                  <w:r>
                    <w:rPr>
                      <w:rFonts w:ascii="仿宋_GB2312" w:hAnsi="仿宋_GB2312" w:cs="仿宋_GB2312" w:eastAsia="仿宋_GB2312"/>
                      <w:sz w:val="19"/>
                    </w:rPr>
                    <w:t>满足：</w:t>
                  </w:r>
                </w:p>
                <w:p>
                  <w:pPr>
                    <w:pStyle w:val="null3"/>
                    <w:jc w:val="left"/>
                  </w:pPr>
                  <w:r>
                    <w:rPr>
                      <w:rFonts w:ascii="仿宋_GB2312" w:hAnsi="仿宋_GB2312" w:cs="仿宋_GB2312" w:eastAsia="仿宋_GB2312"/>
                      <w:sz w:val="19"/>
                    </w:rPr>
                    <w:t>（1）支持32通道链路数字预失真处理，需提供ACPR＜-45dBc，256QAM EVM≤3.5%；</w:t>
                  </w:r>
                </w:p>
                <w:p>
                  <w:pPr>
                    <w:pStyle w:val="null3"/>
                    <w:jc w:val="left"/>
                  </w:pPr>
                  <w:r>
                    <w:rPr>
                      <w:rFonts w:ascii="仿宋_GB2312" w:hAnsi="仿宋_GB2312" w:cs="仿宋_GB2312" w:eastAsia="仿宋_GB2312"/>
                      <w:sz w:val="19"/>
                    </w:rPr>
                    <w:t>（2）支持波束赋型可完成水平面±60°垂直面±13°内任意方位高增益波束赋形；</w:t>
                  </w:r>
                </w:p>
                <w:p>
                  <w:pPr>
                    <w:pStyle w:val="null3"/>
                    <w:jc w:val="left"/>
                  </w:pPr>
                  <w:r>
                    <w:rPr>
                      <w:rFonts w:ascii="仿宋_GB2312" w:hAnsi="仿宋_GB2312" w:cs="仿宋_GB2312" w:eastAsia="仿宋_GB2312"/>
                      <w:sz w:val="19"/>
                    </w:rPr>
                    <w:t>（3）支持2/4/8/16流发送；</w:t>
                  </w:r>
                </w:p>
                <w:p>
                  <w:pPr>
                    <w:pStyle w:val="null3"/>
                    <w:jc w:val="left"/>
                  </w:pPr>
                  <w:r>
                    <w:rPr>
                      <w:rFonts w:ascii="仿宋_GB2312" w:hAnsi="仿宋_GB2312" w:cs="仿宋_GB2312" w:eastAsia="仿宋_GB2312"/>
                      <w:sz w:val="19"/>
                    </w:rPr>
                    <w:t>（4）该设备须支持5G基站生成的基带I/Q数据导入生效功能；</w:t>
                  </w:r>
                </w:p>
                <w:p>
                  <w:pPr>
                    <w:pStyle w:val="null3"/>
                    <w:jc w:val="left"/>
                  </w:pPr>
                  <w:r>
                    <w:rPr>
                      <w:rFonts w:ascii="仿宋_GB2312" w:hAnsi="仿宋_GB2312" w:cs="仿宋_GB2312" w:eastAsia="仿宋_GB2312"/>
                      <w:sz w:val="19"/>
                    </w:rPr>
                    <w:t>（5）该设备需配套链路电路设计仿真项目和中频链路算法仿真项目，链路电路设计仿真项目输出性能需与真实设备单通道指标一致；</w:t>
                  </w:r>
                </w:p>
                <w:p>
                  <w:pPr>
                    <w:pStyle w:val="null3"/>
                    <w:jc w:val="left"/>
                  </w:pPr>
                  <w:r>
                    <w:rPr>
                      <w:rFonts w:ascii="仿宋_GB2312" w:hAnsi="仿宋_GB2312" w:cs="仿宋_GB2312" w:eastAsia="仿宋_GB2312"/>
                      <w:sz w:val="19"/>
                    </w:rPr>
                    <w:t>（6）该设备应由模块化构成，并且整个单元可开盖提供给用户，标书中需提供相应的开盖图片和电路框图构成；</w:t>
                  </w:r>
                </w:p>
                <w:p>
                  <w:pPr>
                    <w:pStyle w:val="null3"/>
                    <w:jc w:val="left"/>
                  </w:pPr>
                  <w:r>
                    <w:rPr>
                      <w:rFonts w:ascii="仿宋_GB2312" w:hAnsi="仿宋_GB2312" w:cs="仿宋_GB2312" w:eastAsia="仿宋_GB2312"/>
                      <w:sz w:val="19"/>
                    </w:rPr>
                    <w:t>（7）滤波器单元需支持硬件接口开放，可通过射频线引出信号进行信号分析；</w:t>
                  </w:r>
                </w:p>
                <w:p>
                  <w:pPr>
                    <w:pStyle w:val="null3"/>
                    <w:jc w:val="left"/>
                  </w:pPr>
                  <w:r>
                    <w:rPr>
                      <w:rFonts w:ascii="仿宋_GB2312" w:hAnsi="仿宋_GB2312" w:cs="仿宋_GB2312" w:eastAsia="仿宋_GB2312"/>
                      <w:sz w:val="19"/>
                    </w:rPr>
                    <w:t>二、主要技术指标</w:t>
                  </w:r>
                  <w:r>
                    <w:rPr>
                      <w:rFonts w:ascii="仿宋_GB2312" w:hAnsi="仿宋_GB2312" w:cs="仿宋_GB2312" w:eastAsia="仿宋_GB2312"/>
                      <w:sz w:val="19"/>
                      <w:b/>
                    </w:rPr>
                    <w:t>至少</w:t>
                  </w:r>
                  <w:r>
                    <w:rPr>
                      <w:rFonts w:ascii="仿宋_GB2312" w:hAnsi="仿宋_GB2312" w:cs="仿宋_GB2312" w:eastAsia="仿宋_GB2312"/>
                      <w:sz w:val="19"/>
                    </w:rPr>
                    <w:t>满足：</w:t>
                  </w:r>
                </w:p>
                <w:p>
                  <w:pPr>
                    <w:pStyle w:val="null3"/>
                    <w:jc w:val="left"/>
                  </w:pPr>
                  <w:r>
                    <w:rPr>
                      <w:rFonts w:ascii="仿宋_GB2312" w:hAnsi="仿宋_GB2312" w:cs="仿宋_GB2312" w:eastAsia="仿宋_GB2312"/>
                      <w:sz w:val="19"/>
                    </w:rPr>
                    <w:t>工作带宽：≥100M；</w:t>
                  </w:r>
                </w:p>
                <w:p>
                  <w:pPr>
                    <w:pStyle w:val="null3"/>
                    <w:jc w:val="left"/>
                  </w:pPr>
                  <w:r>
                    <w:rPr>
                      <w:rFonts w:ascii="仿宋_GB2312" w:hAnsi="仿宋_GB2312" w:cs="仿宋_GB2312" w:eastAsia="仿宋_GB2312"/>
                      <w:sz w:val="19"/>
                    </w:rPr>
                    <w:t>工作频段：至少N78；</w:t>
                  </w:r>
                </w:p>
                <w:p>
                  <w:pPr>
                    <w:pStyle w:val="null3"/>
                    <w:jc w:val="left"/>
                  </w:pPr>
                  <w:r>
                    <w:rPr>
                      <w:rFonts w:ascii="仿宋_GB2312" w:hAnsi="仿宋_GB2312" w:cs="仿宋_GB2312" w:eastAsia="仿宋_GB2312"/>
                      <w:sz w:val="19"/>
                    </w:rPr>
                    <w:t>辐射功率：≥200w；</w:t>
                  </w:r>
                </w:p>
                <w:p>
                  <w:pPr>
                    <w:pStyle w:val="null3"/>
                    <w:jc w:val="left"/>
                  </w:pPr>
                  <w:r>
                    <w:rPr>
                      <w:rFonts w:ascii="仿宋_GB2312" w:hAnsi="仿宋_GB2312" w:cs="仿宋_GB2312" w:eastAsia="仿宋_GB2312"/>
                      <w:sz w:val="19"/>
                    </w:rPr>
                    <w:t>通道数：至少64TR；</w:t>
                  </w:r>
                </w:p>
                <w:p>
                  <w:pPr>
                    <w:pStyle w:val="null3"/>
                    <w:jc w:val="left"/>
                  </w:pPr>
                  <w:r>
                    <w:rPr>
                      <w:rFonts w:ascii="仿宋_GB2312" w:hAnsi="仿宋_GB2312" w:cs="仿宋_GB2312" w:eastAsia="仿宋_GB2312"/>
                      <w:sz w:val="19"/>
                    </w:rPr>
                    <w:t>天线阵子数：至少192；</w:t>
                  </w:r>
                </w:p>
                <w:p>
                  <w:pPr>
                    <w:pStyle w:val="null3"/>
                    <w:jc w:val="left"/>
                  </w:pPr>
                  <w:r>
                    <w:rPr>
                      <w:rFonts w:ascii="仿宋_GB2312" w:hAnsi="仿宋_GB2312" w:cs="仿宋_GB2312" w:eastAsia="仿宋_GB2312"/>
                      <w:sz w:val="19"/>
                    </w:rPr>
                    <w:t>输入电源：-48V；</w:t>
                  </w:r>
                </w:p>
                <w:p>
                  <w:pPr>
                    <w:pStyle w:val="null3"/>
                    <w:jc w:val="left"/>
                  </w:pPr>
                  <w:r>
                    <w:rPr>
                      <w:rFonts w:ascii="仿宋_GB2312" w:hAnsi="仿宋_GB2312" w:cs="仿宋_GB2312" w:eastAsia="仿宋_GB2312"/>
                      <w:sz w:val="19"/>
                    </w:rPr>
                    <w:t>功耗：≤980W；</w:t>
                  </w:r>
                </w:p>
                <w:p>
                  <w:pPr>
                    <w:pStyle w:val="null3"/>
                    <w:jc w:val="left"/>
                  </w:pPr>
                  <w:r>
                    <w:rPr>
                      <w:rFonts w:ascii="仿宋_GB2312" w:hAnsi="仿宋_GB2312" w:cs="仿宋_GB2312" w:eastAsia="仿宋_GB2312"/>
                      <w:sz w:val="19"/>
                    </w:rPr>
                    <w:t>需支持模式：支持TDD+FDD双工方式；</w:t>
                  </w:r>
                </w:p>
                <w:p>
                  <w:pPr>
                    <w:pStyle w:val="null3"/>
                    <w:jc w:val="left"/>
                  </w:pPr>
                  <w:r>
                    <w:rPr>
                      <w:rFonts w:ascii="仿宋_GB2312" w:hAnsi="仿宋_GB2312" w:cs="仿宋_GB2312" w:eastAsia="仿宋_GB2312"/>
                      <w:sz w:val="19"/>
                    </w:rPr>
                    <w:t>光口：至少支持2*25Gbps；</w:t>
                  </w:r>
                </w:p>
                <w:p>
                  <w:pPr>
                    <w:pStyle w:val="null3"/>
                    <w:jc w:val="left"/>
                  </w:pPr>
                  <w:r>
                    <w:rPr>
                      <w:rFonts w:ascii="仿宋_GB2312" w:hAnsi="仿宋_GB2312" w:cs="仿宋_GB2312" w:eastAsia="仿宋_GB2312"/>
                      <w:sz w:val="19"/>
                    </w:rPr>
                    <w:t>级联级数：40级级联；</w:t>
                  </w:r>
                </w:p>
                <w:p>
                  <w:pPr>
                    <w:pStyle w:val="null3"/>
                    <w:jc w:val="left"/>
                  </w:pPr>
                  <w:r>
                    <w:rPr>
                      <w:rFonts w:ascii="仿宋_GB2312" w:hAnsi="仿宋_GB2312" w:cs="仿宋_GB2312" w:eastAsia="仿宋_GB2312"/>
                      <w:sz w:val="19"/>
                    </w:rPr>
                    <w:t>安装方式：需支持抱杆、挂墙等安装方式，提供配套安装材料；</w:t>
                  </w:r>
                </w:p>
                <w:p>
                  <w:pPr>
                    <w:pStyle w:val="null3"/>
                    <w:jc w:val="left"/>
                  </w:pPr>
                  <w:r>
                    <w:rPr>
                      <w:rFonts w:ascii="仿宋_GB2312" w:hAnsi="仿宋_GB2312" w:cs="仿宋_GB2312" w:eastAsia="仿宋_GB2312"/>
                      <w:sz w:val="19"/>
                    </w:rPr>
                    <w:t>环境温度：-40℃~ +55℃；</w:t>
                  </w:r>
                </w:p>
                <w:p>
                  <w:pPr>
                    <w:pStyle w:val="null3"/>
                    <w:jc w:val="left"/>
                  </w:pPr>
                  <w:r>
                    <w:rPr>
                      <w:rFonts w:ascii="仿宋_GB2312" w:hAnsi="仿宋_GB2312" w:cs="仿宋_GB2312" w:eastAsia="仿宋_GB2312"/>
                      <w:sz w:val="19"/>
                    </w:rPr>
                    <w:t>防护等级：IP65。</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（三）5G-R RRU+ANT模块1套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5G-R系统的核心主设备，完成5G-R信号的数字中频处理，可用于5G-R室外拉远覆盖或室内分布式天线覆盖场景组网；</w:t>
                  </w:r>
                </w:p>
                <w:p>
                  <w:pPr>
                    <w:pStyle w:val="null3"/>
                    <w:jc w:val="left"/>
                  </w:pPr>
                  <w:r>
                    <w:rPr>
                      <w:rFonts w:ascii="仿宋_GB2312" w:hAnsi="仿宋_GB2312" w:cs="仿宋_GB2312" w:eastAsia="仿宋_GB2312"/>
                      <w:sz w:val="19"/>
                    </w:rPr>
                    <w:t>一、功能要求：</w:t>
                  </w:r>
                </w:p>
                <w:p>
                  <w:pPr>
                    <w:pStyle w:val="null3"/>
                    <w:jc w:val="left"/>
                  </w:pPr>
                  <w:r>
                    <w:rPr>
                      <w:rFonts w:ascii="仿宋_GB2312" w:hAnsi="仿宋_GB2312" w:cs="仿宋_GB2312" w:eastAsia="仿宋_GB2312"/>
                      <w:sz w:val="19"/>
                      <w:b/>
                    </w:rPr>
                    <w:t>至少</w:t>
                  </w:r>
                  <w:r>
                    <w:rPr>
                      <w:rFonts w:ascii="仿宋_GB2312" w:hAnsi="仿宋_GB2312" w:cs="仿宋_GB2312" w:eastAsia="仿宋_GB2312"/>
                      <w:sz w:val="19"/>
                    </w:rPr>
                    <w:t>可同时支持5G/4G业务收发；</w:t>
                  </w:r>
                </w:p>
                <w:p>
                  <w:pPr>
                    <w:pStyle w:val="null3"/>
                    <w:jc w:val="left"/>
                  </w:pPr>
                  <w:r>
                    <w:rPr>
                      <w:rFonts w:ascii="仿宋_GB2312" w:hAnsi="仿宋_GB2312" w:cs="仿宋_GB2312" w:eastAsia="仿宋_GB2312"/>
                      <w:sz w:val="19"/>
                    </w:rPr>
                    <w:t>二、主要技术指标</w:t>
                  </w:r>
                  <w:r>
                    <w:rPr>
                      <w:rFonts w:ascii="仿宋_GB2312" w:hAnsi="仿宋_GB2312" w:cs="仿宋_GB2312" w:eastAsia="仿宋_GB2312"/>
                      <w:sz w:val="19"/>
                      <w:b/>
                    </w:rPr>
                    <w:t>至少</w:t>
                  </w:r>
                  <w:r>
                    <w:rPr>
                      <w:rFonts w:ascii="仿宋_GB2312" w:hAnsi="仿宋_GB2312" w:cs="仿宋_GB2312" w:eastAsia="仿宋_GB2312"/>
                      <w:sz w:val="19"/>
                    </w:rPr>
                    <w:t>满足：</w:t>
                  </w:r>
                </w:p>
                <w:p>
                  <w:pPr>
                    <w:pStyle w:val="null3"/>
                    <w:jc w:val="left"/>
                  </w:pPr>
                  <w:r>
                    <w:rPr>
                      <w:rFonts w:ascii="仿宋_GB2312" w:hAnsi="仿宋_GB2312" w:cs="仿宋_GB2312" w:eastAsia="仿宋_GB2312"/>
                      <w:sz w:val="19"/>
                    </w:rPr>
                    <w:t>主要技术指标：</w:t>
                  </w:r>
                </w:p>
                <w:p>
                  <w:pPr>
                    <w:pStyle w:val="null3"/>
                    <w:jc w:val="left"/>
                  </w:pPr>
                  <w:r>
                    <w:rPr>
                      <w:rFonts w:ascii="仿宋_GB2312" w:hAnsi="仿宋_GB2312" w:cs="仿宋_GB2312" w:eastAsia="仿宋_GB2312"/>
                      <w:sz w:val="19"/>
                    </w:rPr>
                    <w:t>光口：至少支持2*25Gbps；</w:t>
                  </w:r>
                </w:p>
                <w:p>
                  <w:pPr>
                    <w:pStyle w:val="null3"/>
                    <w:jc w:val="left"/>
                  </w:pPr>
                  <w:r>
                    <w:rPr>
                      <w:rFonts w:ascii="仿宋_GB2312" w:hAnsi="仿宋_GB2312" w:cs="仿宋_GB2312" w:eastAsia="仿宋_GB2312"/>
                      <w:sz w:val="19"/>
                    </w:rPr>
                    <w:t>单通道接收机灵敏度：≤﹣97 dBm；</w:t>
                  </w:r>
                </w:p>
                <w:p>
                  <w:pPr>
                    <w:pStyle w:val="null3"/>
                    <w:jc w:val="left"/>
                  </w:pPr>
                  <w:r>
                    <w:rPr>
                      <w:rFonts w:ascii="仿宋_GB2312" w:hAnsi="仿宋_GB2312" w:cs="仿宋_GB2312" w:eastAsia="仿宋_GB2312"/>
                      <w:sz w:val="19"/>
                    </w:rPr>
                    <w:t>射频端口：N型（5级级联）；</w:t>
                  </w:r>
                </w:p>
                <w:p>
                  <w:pPr>
                    <w:pStyle w:val="null3"/>
                    <w:jc w:val="left"/>
                  </w:pPr>
                  <w:r>
                    <w:rPr>
                      <w:rFonts w:ascii="仿宋_GB2312" w:hAnsi="仿宋_GB2312" w:cs="仿宋_GB2312" w:eastAsia="仿宋_GB2312"/>
                      <w:sz w:val="19"/>
                    </w:rPr>
                    <w:t>安装方式：支持抱杆、挂墙等安装方式，提供配套安装材料；</w:t>
                  </w:r>
                </w:p>
                <w:p>
                  <w:pPr>
                    <w:pStyle w:val="null3"/>
                    <w:jc w:val="left"/>
                  </w:pPr>
                  <w:r>
                    <w:rPr>
                      <w:rFonts w:ascii="仿宋_GB2312" w:hAnsi="仿宋_GB2312" w:cs="仿宋_GB2312" w:eastAsia="仿宋_GB2312"/>
                      <w:sz w:val="19"/>
                    </w:rPr>
                    <w:t>环境温度：-40℃~ +55℃；</w:t>
                  </w:r>
                </w:p>
                <w:p>
                  <w:pPr>
                    <w:pStyle w:val="null3"/>
                    <w:jc w:val="left"/>
                  </w:pPr>
                  <w:r>
                    <w:rPr>
                      <w:rFonts w:ascii="仿宋_GB2312" w:hAnsi="仿宋_GB2312" w:cs="仿宋_GB2312" w:eastAsia="仿宋_GB2312"/>
                      <w:sz w:val="19"/>
                    </w:rPr>
                    <w:t>防护等级：IP65。</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（四）天线及抱杆</w:t>
                  </w:r>
                  <w:r>
                    <w:rPr>
                      <w:rFonts w:ascii="仿宋_GB2312" w:hAnsi="仿宋_GB2312" w:cs="仿宋_GB2312" w:eastAsia="仿宋_GB2312"/>
                      <w:sz w:val="19"/>
                      <w:b/>
                    </w:rPr>
                    <w:t>3套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需含安装实训配套工具箱等</w:t>
                  </w:r>
                </w:p>
                <w:p>
                  <w:pPr>
                    <w:pStyle w:val="null3"/>
                    <w:jc w:val="left"/>
                  </w:pPr>
                  <w:r>
                    <w:rPr>
                      <w:rFonts w:ascii="仿宋_GB2312" w:hAnsi="仿宋_GB2312" w:cs="仿宋_GB2312" w:eastAsia="仿宋_GB2312"/>
                      <w:sz w:val="19"/>
                    </w:rPr>
                    <w:t>（1）能够承载5G AAU模块;</w:t>
                  </w:r>
                </w:p>
                <w:p>
                  <w:pPr>
                    <w:pStyle w:val="null3"/>
                    <w:jc w:val="left"/>
                  </w:pPr>
                  <w:r>
                    <w:rPr>
                      <w:rFonts w:ascii="仿宋_GB2312" w:hAnsi="仿宋_GB2312" w:cs="仿宋_GB2312" w:eastAsia="仿宋_GB2312"/>
                      <w:sz w:val="19"/>
                    </w:rPr>
                    <w:t>（2）能够承载5G PRRU模块；</w:t>
                  </w:r>
                </w:p>
                <w:p>
                  <w:pPr>
                    <w:pStyle w:val="null3"/>
                    <w:jc w:val="left"/>
                  </w:pPr>
                  <w:r>
                    <w:rPr>
                      <w:rFonts w:ascii="仿宋_GB2312" w:hAnsi="仿宋_GB2312" w:cs="仿宋_GB2312" w:eastAsia="仿宋_GB2312"/>
                      <w:sz w:val="19"/>
                    </w:rPr>
                    <w:t>（3）易于安装和固定，含全套安装配件；</w:t>
                  </w:r>
                </w:p>
                <w:p>
                  <w:pPr>
                    <w:pStyle w:val="null3"/>
                    <w:jc w:val="left"/>
                  </w:pPr>
                  <w:r>
                    <w:rPr>
                      <w:rFonts w:ascii="仿宋_GB2312" w:hAnsi="仿宋_GB2312" w:cs="仿宋_GB2312" w:eastAsia="仿宋_GB2312"/>
                      <w:sz w:val="19"/>
                    </w:rPr>
                    <w:t>（4）含接地线缆和传输线缆；</w:t>
                  </w:r>
                </w:p>
                <w:p>
                  <w:pPr>
                    <w:pStyle w:val="null3"/>
                    <w:jc w:val="left"/>
                  </w:pPr>
                  <w:r>
                    <w:rPr>
                      <w:rFonts w:ascii="仿宋_GB2312" w:hAnsi="仿宋_GB2312" w:cs="仿宋_GB2312" w:eastAsia="仿宋_GB2312"/>
                      <w:sz w:val="19"/>
                    </w:rPr>
                    <w:t>（5）较远距离传输配套部署走线架。</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（五）5GrHUB 模块2套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功能要求</w:t>
                  </w:r>
                  <w:r>
                    <w:rPr>
                      <w:rFonts w:ascii="仿宋_GB2312" w:hAnsi="仿宋_GB2312" w:cs="仿宋_GB2312" w:eastAsia="仿宋_GB2312"/>
                      <w:sz w:val="19"/>
                      <w:b/>
                    </w:rPr>
                    <w:t>至少</w:t>
                  </w:r>
                  <w:r>
                    <w:rPr>
                      <w:rFonts w:ascii="仿宋_GB2312" w:hAnsi="仿宋_GB2312" w:cs="仿宋_GB2312" w:eastAsia="仿宋_GB2312"/>
                      <w:sz w:val="19"/>
                    </w:rPr>
                    <w:t>满足：</w:t>
                  </w:r>
                </w:p>
                <w:p>
                  <w:pPr>
                    <w:pStyle w:val="null3"/>
                    <w:jc w:val="left"/>
                  </w:pPr>
                  <w:r>
                    <w:rPr>
                      <w:rFonts w:ascii="仿宋_GB2312" w:hAnsi="仿宋_GB2312" w:cs="仿宋_GB2312" w:eastAsia="仿宋_GB2312"/>
                      <w:sz w:val="19"/>
                    </w:rPr>
                    <w:t>（1）可同时支持 5G/4G 业务收发；</w:t>
                  </w:r>
                </w:p>
                <w:p>
                  <w:pPr>
                    <w:pStyle w:val="null3"/>
                    <w:jc w:val="left"/>
                  </w:pPr>
                  <w:r>
                    <w:rPr>
                      <w:rFonts w:ascii="仿宋_GB2312" w:hAnsi="仿宋_GB2312" w:cs="仿宋_GB2312" w:eastAsia="仿宋_GB2312"/>
                      <w:sz w:val="19"/>
                    </w:rPr>
                    <w:t>（2）可同时支持 FDD 与TDD 两种制式；</w:t>
                  </w:r>
                </w:p>
                <w:p>
                  <w:pPr>
                    <w:pStyle w:val="null3"/>
                    <w:jc w:val="left"/>
                  </w:pPr>
                  <w:r>
                    <w:rPr>
                      <w:rFonts w:ascii="仿宋_GB2312" w:hAnsi="仿宋_GB2312" w:cs="仿宋_GB2312" w:eastAsia="仿宋_GB2312"/>
                      <w:sz w:val="19"/>
                    </w:rPr>
                    <w:t>（3）需支持内置天线；</w:t>
                  </w:r>
                </w:p>
                <w:p>
                  <w:pPr>
                    <w:pStyle w:val="null3"/>
                    <w:jc w:val="left"/>
                  </w:pPr>
                  <w:r>
                    <w:rPr>
                      <w:rFonts w:ascii="仿宋_GB2312" w:hAnsi="仿宋_GB2312" w:cs="仿宋_GB2312" w:eastAsia="仿宋_GB2312"/>
                      <w:sz w:val="19"/>
                    </w:rPr>
                    <w:t>（4）支持传输以及 POE 接口、也支持单传输接口；</w:t>
                  </w:r>
                </w:p>
                <w:p>
                  <w:pPr>
                    <w:pStyle w:val="null3"/>
                    <w:jc w:val="left"/>
                  </w:pPr>
                  <w:r>
                    <w:rPr>
                      <w:rFonts w:ascii="仿宋_GB2312" w:hAnsi="仿宋_GB2312" w:cs="仿宋_GB2312" w:eastAsia="仿宋_GB2312"/>
                      <w:sz w:val="19"/>
                    </w:rPr>
                    <w:t>（5）支持 25G 光口；</w:t>
                  </w:r>
                </w:p>
                <w:p>
                  <w:pPr>
                    <w:pStyle w:val="null3"/>
                    <w:jc w:val="left"/>
                  </w:pPr>
                  <w:r>
                    <w:rPr>
                      <w:rFonts w:ascii="仿宋_GB2312" w:hAnsi="仿宋_GB2312" w:cs="仿宋_GB2312" w:eastAsia="仿宋_GB2312"/>
                      <w:sz w:val="19"/>
                    </w:rPr>
                    <w:t>（6）需支持指示灯功能：包括但不限于运行、告警、电源灯，便于日常运维、教学认知或调测验证指示；</w:t>
                  </w:r>
                </w:p>
                <w:p>
                  <w:pPr>
                    <w:pStyle w:val="null3"/>
                    <w:jc w:val="left"/>
                  </w:pPr>
                  <w:r>
                    <w:rPr>
                      <w:rFonts w:ascii="仿宋_GB2312" w:hAnsi="仿宋_GB2312" w:cs="仿宋_GB2312" w:eastAsia="仿宋_GB2312"/>
                      <w:sz w:val="19"/>
                    </w:rPr>
                    <w:t>（7）支持 5G 频段范围 100MHz 及以上；</w:t>
                  </w:r>
                </w:p>
                <w:p>
                  <w:pPr>
                    <w:pStyle w:val="null3"/>
                    <w:jc w:val="left"/>
                  </w:pPr>
                  <w:r>
                    <w:rPr>
                      <w:rFonts w:ascii="仿宋_GB2312" w:hAnsi="仿宋_GB2312" w:cs="仿宋_GB2312" w:eastAsia="仿宋_GB2312"/>
                      <w:sz w:val="19"/>
                    </w:rPr>
                    <w:t>（8）5GNR 灵敏度指标要求≤-94dBm；</w:t>
                  </w:r>
                </w:p>
                <w:p>
                  <w:pPr>
                    <w:pStyle w:val="null3"/>
                    <w:jc w:val="left"/>
                  </w:pPr>
                  <w:r>
                    <w:rPr>
                      <w:rFonts w:ascii="仿宋_GB2312" w:hAnsi="仿宋_GB2312" w:cs="仿宋_GB2312" w:eastAsia="仿宋_GB2312"/>
                      <w:sz w:val="19"/>
                    </w:rPr>
                    <w:t>（9）支持吸顶、挂墙、柱状杆体、吊杆安装；（提供配套安装材料）；</w:t>
                  </w:r>
                </w:p>
                <w:p>
                  <w:pPr>
                    <w:pStyle w:val="null3"/>
                    <w:jc w:val="left"/>
                  </w:pPr>
                  <w:r>
                    <w:rPr>
                      <w:rFonts w:ascii="仿宋_GB2312" w:hAnsi="仿宋_GB2312" w:cs="仿宋_GB2312" w:eastAsia="仿宋_GB2312"/>
                      <w:sz w:val="19"/>
                    </w:rPr>
                    <w:t>主要技术指标：</w:t>
                  </w:r>
                </w:p>
                <w:p>
                  <w:pPr>
                    <w:pStyle w:val="null3"/>
                    <w:jc w:val="left"/>
                  </w:pPr>
                  <w:r>
                    <w:rPr>
                      <w:rFonts w:ascii="仿宋_GB2312" w:hAnsi="仿宋_GB2312" w:cs="仿宋_GB2312" w:eastAsia="仿宋_GB2312"/>
                      <w:sz w:val="19"/>
                    </w:rPr>
                    <w:t>工作频段：至少支持5G NR：2515-2675；</w:t>
                  </w:r>
                </w:p>
                <w:p>
                  <w:pPr>
                    <w:pStyle w:val="null3"/>
                    <w:jc w:val="left"/>
                  </w:pPr>
                  <w:r>
                    <w:rPr>
                      <w:rFonts w:ascii="仿宋_GB2312" w:hAnsi="仿宋_GB2312" w:cs="仿宋_GB2312" w:eastAsia="仿宋_GB2312"/>
                      <w:sz w:val="19"/>
                    </w:rPr>
                    <w:t>上行 FDD&amp;GSM：至少支持1710-1735，下行 FDD&amp;GSM：至少支持1805-1830；TDD：至少支持2320~2370；</w:t>
                  </w:r>
                </w:p>
                <w:p>
                  <w:pPr>
                    <w:pStyle w:val="null3"/>
                    <w:jc w:val="left"/>
                  </w:pPr>
                  <w:r>
                    <w:rPr>
                      <w:rFonts w:ascii="仿宋_GB2312" w:hAnsi="仿宋_GB2312" w:cs="仿宋_GB2312" w:eastAsia="仿宋_GB2312"/>
                      <w:sz w:val="19"/>
                    </w:rPr>
                    <w:t>工作带宽：5G NR160MHz /FDD 25MHz / TDD 50MHz 光电复合缆拉远距离：不少于90m；</w:t>
                  </w:r>
                </w:p>
                <w:p>
                  <w:pPr>
                    <w:pStyle w:val="null3"/>
                    <w:jc w:val="left"/>
                  </w:pPr>
                  <w:r>
                    <w:rPr>
                      <w:rFonts w:ascii="仿宋_GB2312" w:hAnsi="仿宋_GB2312" w:cs="仿宋_GB2312" w:eastAsia="仿宋_GB2312"/>
                      <w:sz w:val="19"/>
                    </w:rPr>
                    <w:t>接收机灵敏度：&lt;-94dBm；&lt;-100dBm（TDD &amp;FDD）；</w:t>
                  </w:r>
                </w:p>
                <w:p>
                  <w:pPr>
                    <w:pStyle w:val="null3"/>
                    <w:jc w:val="left"/>
                  </w:pPr>
                  <w:r>
                    <w:rPr>
                      <w:rFonts w:ascii="仿宋_GB2312" w:hAnsi="仿宋_GB2312" w:cs="仿宋_GB2312" w:eastAsia="仿宋_GB2312"/>
                      <w:sz w:val="19"/>
                    </w:rPr>
                    <w:t>最大输出功率(mW)：2.6G NR:4*400mW；2.3G TDD:2*250mW；1.8G FDD:2*250mW；</w:t>
                  </w:r>
                </w:p>
                <w:p>
                  <w:pPr>
                    <w:pStyle w:val="null3"/>
                    <w:jc w:val="left"/>
                  </w:pPr>
                  <w:r>
                    <w:rPr>
                      <w:rFonts w:ascii="仿宋_GB2312" w:hAnsi="仿宋_GB2312" w:cs="仿宋_GB2312" w:eastAsia="仿宋_GB2312"/>
                      <w:sz w:val="19"/>
                    </w:rPr>
                    <w:t>环境温度：-40℃~ +55℃ 相对湿度：5%~95%。</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（六）5GpRRU模块2套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功能要求</w:t>
                  </w:r>
                  <w:r>
                    <w:rPr>
                      <w:rFonts w:ascii="仿宋_GB2312" w:hAnsi="仿宋_GB2312" w:cs="仿宋_GB2312" w:eastAsia="仿宋_GB2312"/>
                      <w:sz w:val="19"/>
                      <w:b/>
                    </w:rPr>
                    <w:t>至少</w:t>
                  </w:r>
                  <w:r>
                    <w:rPr>
                      <w:rFonts w:ascii="仿宋_GB2312" w:hAnsi="仿宋_GB2312" w:cs="仿宋_GB2312" w:eastAsia="仿宋_GB2312"/>
                      <w:sz w:val="19"/>
                    </w:rPr>
                    <w:t>满足：</w:t>
                  </w:r>
                </w:p>
                <w:p>
                  <w:pPr>
                    <w:pStyle w:val="null3"/>
                    <w:jc w:val="left"/>
                  </w:pPr>
                  <w:r>
                    <w:rPr>
                      <w:rFonts w:ascii="仿宋_GB2312" w:hAnsi="仿宋_GB2312" w:cs="仿宋_GB2312" w:eastAsia="仿宋_GB2312"/>
                      <w:sz w:val="19"/>
                    </w:rPr>
                    <w:t>（1）支持 8 个及以上 pRRU；</w:t>
                  </w:r>
                </w:p>
                <w:p>
                  <w:pPr>
                    <w:pStyle w:val="null3"/>
                    <w:jc w:val="left"/>
                  </w:pPr>
                  <w:r>
                    <w:rPr>
                      <w:rFonts w:ascii="仿宋_GB2312" w:hAnsi="仿宋_GB2312" w:cs="仿宋_GB2312" w:eastAsia="仿宋_GB2312"/>
                      <w:sz w:val="19"/>
                    </w:rPr>
                    <w:t>（2）支持 2 级级联；</w:t>
                  </w:r>
                </w:p>
                <w:p>
                  <w:pPr>
                    <w:pStyle w:val="null3"/>
                    <w:jc w:val="left"/>
                  </w:pPr>
                  <w:r>
                    <w:rPr>
                      <w:rFonts w:ascii="仿宋_GB2312" w:hAnsi="仿宋_GB2312" w:cs="仿宋_GB2312" w:eastAsia="仿宋_GB2312"/>
                      <w:sz w:val="19"/>
                    </w:rPr>
                    <w:t>（3）支持 2/4 流发送；</w:t>
                  </w:r>
                </w:p>
                <w:p>
                  <w:pPr>
                    <w:pStyle w:val="null3"/>
                    <w:jc w:val="left"/>
                  </w:pPr>
                  <w:r>
                    <w:rPr>
                      <w:rFonts w:ascii="仿宋_GB2312" w:hAnsi="仿宋_GB2312" w:cs="仿宋_GB2312" w:eastAsia="仿宋_GB2312"/>
                      <w:sz w:val="19"/>
                    </w:rPr>
                    <w:t>（4）需支持接口：IR 口 25G 或其他行业标准光口、PRRU 供电接口、运维接口、环境测试接口；</w:t>
                  </w:r>
                </w:p>
                <w:p>
                  <w:pPr>
                    <w:pStyle w:val="null3"/>
                    <w:jc w:val="left"/>
                  </w:pPr>
                  <w:r>
                    <w:rPr>
                      <w:rFonts w:ascii="仿宋_GB2312" w:hAnsi="仿宋_GB2312" w:cs="仿宋_GB2312" w:eastAsia="仿宋_GB2312"/>
                      <w:sz w:val="19"/>
                    </w:rPr>
                    <w:t>（5）需具备指示灯功能：包括但不限于电源、运行灯、告警灯、光口指示灯等；</w:t>
                  </w:r>
                </w:p>
                <w:p>
                  <w:pPr>
                    <w:pStyle w:val="null3"/>
                    <w:jc w:val="left"/>
                  </w:pPr>
                  <w:r>
                    <w:rPr>
                      <w:rFonts w:ascii="仿宋_GB2312" w:hAnsi="仿宋_GB2312" w:cs="仿宋_GB2312" w:eastAsia="仿宋_GB2312"/>
                      <w:sz w:val="19"/>
                    </w:rPr>
                    <w:t>（6）需支持级联、上下联接口；</w:t>
                  </w:r>
                </w:p>
                <w:p>
                  <w:pPr>
                    <w:pStyle w:val="null3"/>
                    <w:jc w:val="left"/>
                  </w:pPr>
                  <w:r>
                    <w:rPr>
                      <w:rFonts w:ascii="仿宋_GB2312" w:hAnsi="仿宋_GB2312" w:cs="仿宋_GB2312" w:eastAsia="仿宋_GB2312"/>
                      <w:sz w:val="19"/>
                    </w:rPr>
                    <w:t>（7）支持 19 英寸标准机柜、挂墙安装、机框安装；（含各种安装配件） 主要技术指标：上联接口：4*25G 光口+2*10G 光口下联接口：8*25G 光口，支持 2 级级联功耗：80W-560W，电压范围：140VAC～300VAC；</w:t>
                  </w:r>
                </w:p>
                <w:p>
                  <w:pPr>
                    <w:pStyle w:val="null3"/>
                    <w:jc w:val="left"/>
                  </w:pPr>
                  <w:r>
                    <w:rPr>
                      <w:rFonts w:ascii="仿宋_GB2312" w:hAnsi="仿宋_GB2312" w:cs="仿宋_GB2312" w:eastAsia="仿宋_GB2312"/>
                      <w:sz w:val="19"/>
                    </w:rPr>
                    <w:t>（8）环境温度：-40℃~ +55℃ 相对湿度：5%~95%；</w:t>
                  </w:r>
                </w:p>
                <w:p>
                  <w:pPr>
                    <w:pStyle w:val="null3"/>
                    <w:jc w:val="left"/>
                  </w:pPr>
                  <w:r>
                    <w:rPr>
                      <w:rFonts w:ascii="仿宋_GB2312" w:hAnsi="仿宋_GB2312" w:cs="仿宋_GB2312" w:eastAsia="仿宋_GB2312"/>
                      <w:sz w:val="19"/>
                    </w:rPr>
                    <w:t>（9）外壳防护等级：IP31。</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（七）驻波比测试仪2台</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性能</w:t>
                  </w:r>
                  <w:r>
                    <w:rPr>
                      <w:rFonts w:ascii="仿宋_GB2312" w:hAnsi="仿宋_GB2312" w:cs="仿宋_GB2312" w:eastAsia="仿宋_GB2312"/>
                      <w:sz w:val="19"/>
                      <w:b/>
                    </w:rPr>
                    <w:t>至少</w:t>
                  </w:r>
                  <w:r>
                    <w:rPr>
                      <w:rFonts w:ascii="仿宋_GB2312" w:hAnsi="仿宋_GB2312" w:cs="仿宋_GB2312" w:eastAsia="仿宋_GB2312"/>
                      <w:sz w:val="19"/>
                    </w:rPr>
                    <w:t>满足：</w:t>
                  </w:r>
                </w:p>
                <w:p>
                  <w:pPr>
                    <w:pStyle w:val="null3"/>
                    <w:jc w:val="left"/>
                  </w:pPr>
                  <w:r>
                    <w:rPr>
                      <w:rFonts w:ascii="仿宋_GB2312" w:hAnsi="仿宋_GB2312" w:cs="仿宋_GB2312" w:eastAsia="仿宋_GB2312"/>
                      <w:sz w:val="19"/>
                    </w:rPr>
                    <w:t>（1）频率范围：2MHz到 4400MHz；</w:t>
                  </w:r>
                </w:p>
                <w:p>
                  <w:pPr>
                    <w:pStyle w:val="null3"/>
                    <w:jc w:val="left"/>
                  </w:pPr>
                  <w:r>
                    <w:rPr>
                      <w:rFonts w:ascii="仿宋_GB2312" w:hAnsi="仿宋_GB2312" w:cs="仿宋_GB2312" w:eastAsia="仿宋_GB2312"/>
                      <w:sz w:val="19"/>
                    </w:rPr>
                    <w:t>（2）频率分辨率：0.5kHz；</w:t>
                  </w:r>
                </w:p>
                <w:p>
                  <w:pPr>
                    <w:pStyle w:val="null3"/>
                    <w:jc w:val="left"/>
                  </w:pPr>
                  <w:r>
                    <w:rPr>
                      <w:rFonts w:ascii="仿宋_GB2312" w:hAnsi="仿宋_GB2312" w:cs="仿宋_GB2312" w:eastAsia="仿宋_GB2312"/>
                      <w:sz w:val="19"/>
                    </w:rPr>
                    <w:t>（3）频率准确度：±2 ppm；</w:t>
                  </w:r>
                </w:p>
                <w:p>
                  <w:pPr>
                    <w:pStyle w:val="null3"/>
                    <w:jc w:val="left"/>
                  </w:pPr>
                  <w:r>
                    <w:rPr>
                      <w:rFonts w:ascii="仿宋_GB2312" w:hAnsi="仿宋_GB2312" w:cs="仿宋_GB2312" w:eastAsia="仿宋_GB2312"/>
                      <w:sz w:val="19"/>
                    </w:rPr>
                    <w:t>（4）输出电平：&gt;0dBm；</w:t>
                  </w:r>
                </w:p>
                <w:p>
                  <w:pPr>
                    <w:pStyle w:val="null3"/>
                    <w:jc w:val="left"/>
                  </w:pPr>
                  <w:r>
                    <w:rPr>
                      <w:rFonts w:ascii="仿宋_GB2312" w:hAnsi="仿宋_GB2312" w:cs="仿宋_GB2312" w:eastAsia="仿宋_GB2312"/>
                      <w:sz w:val="19"/>
                    </w:rPr>
                    <w:t>（5）扫描速度:1ms/点(回波损耗),1.2ms/点(故障定位)；</w:t>
                  </w:r>
                </w:p>
                <w:p>
                  <w:pPr>
                    <w:pStyle w:val="null3"/>
                    <w:jc w:val="left"/>
                  </w:pPr>
                  <w:r>
                    <w:rPr>
                      <w:rFonts w:ascii="仿宋_GB2312" w:hAnsi="仿宋_GB2312" w:cs="仿宋_GB2312" w:eastAsia="仿宋_GB2312"/>
                      <w:sz w:val="19"/>
                    </w:rPr>
                    <w:t>（6）数据点数:130,259,517.1033,2065；</w:t>
                  </w:r>
                </w:p>
                <w:p>
                  <w:pPr>
                    <w:pStyle w:val="null3"/>
                    <w:jc w:val="left"/>
                  </w:pPr>
                  <w:r>
                    <w:rPr>
                      <w:rFonts w:ascii="仿宋_GB2312" w:hAnsi="仿宋_GB2312" w:cs="仿宋_GB2312" w:eastAsia="仿宋_GB2312"/>
                      <w:sz w:val="19"/>
                    </w:rPr>
                    <w:t>（7）干扰抑制:+10 dBm(偏±10 kHz以内),+25 dBm(偏&gt;1.0 MHz)；</w:t>
                  </w:r>
                </w:p>
                <w:p>
                  <w:pPr>
                    <w:pStyle w:val="null3"/>
                    <w:jc w:val="left"/>
                  </w:pPr>
                  <w:r>
                    <w:rPr>
                      <w:rFonts w:ascii="仿宋_GB2312" w:hAnsi="仿宋_GB2312" w:cs="仿宋_GB2312" w:eastAsia="仿宋_GB2312"/>
                      <w:sz w:val="19"/>
                    </w:rPr>
                    <w:t>（8）方向性:≤-42dB(机械校准后)&lt;-38dB(电子校准后)；</w:t>
                  </w:r>
                </w:p>
                <w:p>
                  <w:pPr>
                    <w:pStyle w:val="null3"/>
                    <w:jc w:val="left"/>
                  </w:pPr>
                  <w:r>
                    <w:rPr>
                      <w:rFonts w:ascii="仿宋_GB2312" w:hAnsi="仿宋_GB2312" w:cs="仿宋_GB2312" w:eastAsia="仿宋_GB2312"/>
                      <w:sz w:val="19"/>
                    </w:rPr>
                    <w:t>（9）回波损耗:范围0.00-60.00dB,分辨率0.01dB；</w:t>
                  </w:r>
                </w:p>
                <w:p>
                  <w:pPr>
                    <w:pStyle w:val="null3"/>
                    <w:jc w:val="left"/>
                  </w:pPr>
                  <w:r>
                    <w:rPr>
                      <w:rFonts w:ascii="仿宋_GB2312" w:hAnsi="仿宋_GB2312" w:cs="仿宋_GB2312" w:eastAsia="仿宋_GB2312"/>
                      <w:sz w:val="19"/>
                    </w:rPr>
                    <w:t>（10）驻波比:范围1-65,分辨率0.01；</w:t>
                  </w:r>
                </w:p>
                <w:p>
                  <w:pPr>
                    <w:pStyle w:val="null3"/>
                    <w:jc w:val="left"/>
                  </w:pPr>
                  <w:r>
                    <w:rPr>
                      <w:rFonts w:ascii="仿宋_GB2312" w:hAnsi="仿宋_GB2312" w:cs="仿宋_GB2312" w:eastAsia="仿宋_GB2312"/>
                      <w:sz w:val="19"/>
                    </w:rPr>
                    <w:t>（11）电缆衰耗:范围0.00-30.00dB,分辨率0.01dB。</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(八）无线场强测试仪4套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性能</w:t>
                  </w:r>
                  <w:r>
                    <w:rPr>
                      <w:rFonts w:ascii="仿宋_GB2312" w:hAnsi="仿宋_GB2312" w:cs="仿宋_GB2312" w:eastAsia="仿宋_GB2312"/>
                      <w:sz w:val="19"/>
                      <w:b/>
                    </w:rPr>
                    <w:t>至少</w:t>
                  </w:r>
                  <w:r>
                    <w:rPr>
                      <w:rFonts w:ascii="仿宋_GB2312" w:hAnsi="仿宋_GB2312" w:cs="仿宋_GB2312" w:eastAsia="仿宋_GB2312"/>
                      <w:sz w:val="19"/>
                    </w:rPr>
                    <w:t>满足：</w:t>
                  </w:r>
                </w:p>
                <w:p>
                  <w:pPr>
                    <w:pStyle w:val="null3"/>
                    <w:jc w:val="left"/>
                  </w:pPr>
                  <w:r>
                    <w:rPr>
                      <w:rFonts w:ascii="仿宋_GB2312" w:hAnsi="仿宋_GB2312" w:cs="仿宋_GB2312" w:eastAsia="仿宋_GB2312"/>
                      <w:sz w:val="19"/>
                    </w:rPr>
                    <w:t>（1）使用频段：5KHz~4.5GHz；</w:t>
                  </w:r>
                </w:p>
                <w:p>
                  <w:pPr>
                    <w:pStyle w:val="null3"/>
                    <w:jc w:val="left"/>
                  </w:pPr>
                  <w:r>
                    <w:rPr>
                      <w:rFonts w:ascii="仿宋_GB2312" w:hAnsi="仿宋_GB2312" w:cs="仿宋_GB2312" w:eastAsia="仿宋_GB2312"/>
                      <w:sz w:val="19"/>
                    </w:rPr>
                    <w:t>（2）频率精度：±0.01ppm；</w:t>
                  </w:r>
                </w:p>
                <w:p>
                  <w:pPr>
                    <w:pStyle w:val="null3"/>
                    <w:jc w:val="left"/>
                  </w:pPr>
                  <w:r>
                    <w:rPr>
                      <w:rFonts w:ascii="仿宋_GB2312" w:hAnsi="仿宋_GB2312" w:cs="仿宋_GB2312" w:eastAsia="仿宋_GB2312"/>
                      <w:sz w:val="19"/>
                    </w:rPr>
                    <w:t>（3）电平精度：±1.5dB；</w:t>
                  </w:r>
                </w:p>
                <w:p>
                  <w:pPr>
                    <w:pStyle w:val="null3"/>
                    <w:jc w:val="left"/>
                  </w:pPr>
                  <w:r>
                    <w:rPr>
                      <w:rFonts w:ascii="仿宋_GB2312" w:hAnsi="仿宋_GB2312" w:cs="仿宋_GB2312" w:eastAsia="仿宋_GB2312"/>
                      <w:sz w:val="19"/>
                    </w:rPr>
                    <w:t>（4）电平分辨率：0.ldB；</w:t>
                  </w:r>
                </w:p>
                <w:p>
                  <w:pPr>
                    <w:pStyle w:val="null3"/>
                    <w:jc w:val="left"/>
                  </w:pPr>
                  <w:r>
                    <w:rPr>
                      <w:rFonts w:ascii="仿宋_GB2312" w:hAnsi="仿宋_GB2312" w:cs="仿宋_GB2312" w:eastAsia="仿宋_GB2312"/>
                      <w:sz w:val="19"/>
                    </w:rPr>
                    <w:t>（5）最大输入安全功率：25.7dBm；</w:t>
                  </w:r>
                </w:p>
                <w:p>
                  <w:pPr>
                    <w:pStyle w:val="null3"/>
                    <w:jc w:val="left"/>
                  </w:pPr>
                  <w:r>
                    <w:rPr>
                      <w:rFonts w:ascii="仿宋_GB2312" w:hAnsi="仿宋_GB2312" w:cs="仿宋_GB2312" w:eastAsia="仿宋_GB2312"/>
                      <w:sz w:val="19"/>
                    </w:rPr>
                    <w:t>（6）三阶互调截获点：典型值&gt;+12dBm；</w:t>
                  </w:r>
                </w:p>
                <w:p>
                  <w:pPr>
                    <w:pStyle w:val="null3"/>
                    <w:jc w:val="left"/>
                  </w:pPr>
                  <w:r>
                    <w:rPr>
                      <w:rFonts w:ascii="仿宋_GB2312" w:hAnsi="仿宋_GB2312" w:cs="仿宋_GB2312" w:eastAsia="仿宋_GB2312"/>
                      <w:sz w:val="19"/>
                    </w:rPr>
                    <w:t>（7）二次谐波抑制：&lt;-75dBC；</w:t>
                  </w:r>
                </w:p>
                <w:p>
                  <w:pPr>
                    <w:pStyle w:val="null3"/>
                    <w:jc w:val="left"/>
                  </w:pPr>
                  <w:r>
                    <w:rPr>
                      <w:rFonts w:ascii="仿宋_GB2312" w:hAnsi="仿宋_GB2312" w:cs="仿宋_GB2312" w:eastAsia="仿宋_GB2312"/>
                      <w:sz w:val="19"/>
                    </w:rPr>
                    <w:t>（8）三阶互调：+12dBm(典型值)；</w:t>
                  </w:r>
                </w:p>
                <w:p>
                  <w:pPr>
                    <w:pStyle w:val="null3"/>
                    <w:jc w:val="left"/>
                  </w:pPr>
                  <w:r>
                    <w:rPr>
                      <w:rFonts w:ascii="仿宋_GB2312" w:hAnsi="仿宋_GB2312" w:cs="仿宋_GB2312" w:eastAsia="仿宋_GB2312"/>
                      <w:sz w:val="19"/>
                    </w:rPr>
                    <w:t>（9）剩余响应：&lt;-90dBm；</w:t>
                  </w:r>
                </w:p>
                <w:p>
                  <w:pPr>
                    <w:pStyle w:val="null3"/>
                    <w:jc w:val="left"/>
                  </w:pPr>
                  <w:r>
                    <w:rPr>
                      <w:rFonts w:ascii="仿宋_GB2312" w:hAnsi="仿宋_GB2312" w:cs="仿宋_GB2312" w:eastAsia="仿宋_GB2312"/>
                      <w:sz w:val="19"/>
                    </w:rPr>
                    <w:t>（10）参考电平范围：-130dBm~+30dBm；</w:t>
                  </w:r>
                </w:p>
                <w:p>
                  <w:pPr>
                    <w:pStyle w:val="null3"/>
                    <w:jc w:val="left"/>
                  </w:pPr>
                  <w:r>
                    <w:rPr>
                      <w:rFonts w:ascii="仿宋_GB2312" w:hAnsi="仿宋_GB2312" w:cs="仿宋_GB2312" w:eastAsia="仿宋_GB2312"/>
                      <w:sz w:val="19"/>
                    </w:rPr>
                    <w:t>（11）驻波比:驻波比&lt;2.0；</w:t>
                  </w:r>
                </w:p>
                <w:p>
                  <w:pPr>
                    <w:pStyle w:val="null3"/>
                    <w:jc w:val="left"/>
                  </w:pPr>
                  <w:r>
                    <w:rPr>
                      <w:rFonts w:ascii="仿宋_GB2312" w:hAnsi="仿宋_GB2312" w:cs="仿宋_GB2312" w:eastAsia="仿宋_GB2312"/>
                      <w:sz w:val="19"/>
                    </w:rPr>
                    <w:t>（12）频谱扫速:9kHz~6.3GHz:18GHz/s@25KHz9kHz~9G/20G:137GHz/s@25KHz；</w:t>
                  </w:r>
                </w:p>
                <w:p>
                  <w:pPr>
                    <w:pStyle w:val="null3"/>
                    <w:jc w:val="left"/>
                  </w:pPr>
                  <w:r>
                    <w:rPr>
                      <w:rFonts w:ascii="仿宋_GB2312" w:hAnsi="仿宋_GB2312" w:cs="仿宋_GB2312" w:eastAsia="仿宋_GB2312"/>
                      <w:sz w:val="19"/>
                    </w:rPr>
                    <w:t>（13）实时频谱分析带宽:最大100MHz；</w:t>
                  </w:r>
                </w:p>
                <w:p>
                  <w:pPr>
                    <w:pStyle w:val="null3"/>
                    <w:jc w:val="left"/>
                  </w:pPr>
                  <w:r>
                    <w:rPr>
                      <w:rFonts w:ascii="仿宋_GB2312" w:hAnsi="仿宋_GB2312" w:cs="仿宋_GB2312" w:eastAsia="仿宋_GB2312"/>
                      <w:sz w:val="19"/>
                    </w:rPr>
                    <w:t>（14）解调分析支持模式：SG-NR,LTE、NB-IOT、WCDMA、GSM、矢量信号；</w:t>
                  </w:r>
                </w:p>
                <w:p>
                  <w:pPr>
                    <w:pStyle w:val="null3"/>
                    <w:jc w:val="left"/>
                  </w:pPr>
                  <w:r>
                    <w:rPr>
                      <w:rFonts w:ascii="仿宋_GB2312" w:hAnsi="仿宋_GB2312" w:cs="仿宋_GB2312" w:eastAsia="仿宋_GB2312"/>
                      <w:sz w:val="19"/>
                    </w:rPr>
                    <w:t>（15）每个设备配套一个实训操作台配置要求至少满足：实训操作台长1.6米*宽1.2米*高0.</w:t>
                  </w:r>
                  <w:r>
                    <w:rPr>
                      <w:rFonts w:ascii="仿宋_GB2312" w:hAnsi="仿宋_GB2312" w:cs="仿宋_GB2312" w:eastAsia="仿宋_GB2312"/>
                      <w:sz w:val="19"/>
                    </w:rPr>
                    <w:t>75</w:t>
                  </w:r>
                  <w:r>
                    <w:rPr>
                      <w:rFonts w:ascii="仿宋_GB2312" w:hAnsi="仿宋_GB2312" w:cs="仿宋_GB2312" w:eastAsia="仿宋_GB2312"/>
                      <w:sz w:val="19"/>
                    </w:rPr>
                    <w:t>米，台面采用防静电处理，不少于</w:t>
                  </w:r>
                  <w:r>
                    <w:rPr>
                      <w:rFonts w:ascii="仿宋_GB2312" w:hAnsi="仿宋_GB2312" w:cs="仿宋_GB2312" w:eastAsia="仿宋_GB2312"/>
                      <w:sz w:val="19"/>
                    </w:rPr>
                    <w:t>50</w:t>
                  </w:r>
                  <w:r>
                    <w:rPr>
                      <w:rFonts w:ascii="仿宋_GB2312" w:hAnsi="仿宋_GB2312" w:cs="仿宋_GB2312" w:eastAsia="仿宋_GB2312"/>
                      <w:sz w:val="19"/>
                    </w:rPr>
                    <w:t>工位。</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（九）SPN主设备及网管3套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pPr>
                  <w:r>
                    <w:rPr>
                      <w:rFonts w:ascii="仿宋_GB2312" w:hAnsi="仿宋_GB2312" w:cs="仿宋_GB2312" w:eastAsia="仿宋_GB2312"/>
                      <w:sz w:val="19"/>
                    </w:rPr>
                    <w:t>性能</w:t>
                  </w:r>
                  <w:r>
                    <w:rPr>
                      <w:rFonts w:ascii="仿宋_GB2312" w:hAnsi="仿宋_GB2312" w:cs="仿宋_GB2312" w:eastAsia="仿宋_GB2312"/>
                      <w:sz w:val="19"/>
                    </w:rPr>
                    <w:t>至少</w:t>
                  </w:r>
                  <w:r>
                    <w:rPr>
                      <w:rFonts w:ascii="仿宋_GB2312" w:hAnsi="仿宋_GB2312" w:cs="仿宋_GB2312" w:eastAsia="仿宋_GB2312"/>
                      <w:sz w:val="19"/>
                    </w:rPr>
                    <w:t>满足：</w:t>
                  </w:r>
                </w:p>
                <w:p>
                  <w:pPr>
                    <w:pStyle w:val="null3"/>
                    <w:spacing w:before="75"/>
                  </w:pPr>
                  <w:r>
                    <w:rPr>
                      <w:rFonts w:ascii="仿宋_GB2312" w:hAnsi="仿宋_GB2312" w:cs="仿宋_GB2312" w:eastAsia="仿宋_GB2312"/>
                      <w:sz w:val="19"/>
                    </w:rPr>
                    <w:t>设备高度及业务槽位数：</w:t>
                  </w:r>
                </w:p>
                <w:p>
                  <w:pPr>
                    <w:pStyle w:val="null3"/>
                    <w:spacing w:before="75"/>
                  </w:pPr>
                  <w:r>
                    <w:rPr>
                      <w:rFonts w:ascii="仿宋_GB2312" w:hAnsi="仿宋_GB2312" w:cs="仿宋_GB2312" w:eastAsia="仿宋_GB2312"/>
                      <w:sz w:val="19"/>
                    </w:rPr>
                    <w:t>整机设备高度不大于5U，业务槽位15 个；</w:t>
                  </w:r>
                </w:p>
                <w:p>
                  <w:pPr>
                    <w:pStyle w:val="null3"/>
                    <w:spacing w:before="75"/>
                  </w:pPr>
                  <w:r>
                    <w:rPr>
                      <w:rFonts w:ascii="仿宋_GB2312" w:hAnsi="仿宋_GB2312" w:cs="仿宋_GB2312" w:eastAsia="仿宋_GB2312"/>
                      <w:sz w:val="19"/>
                    </w:rPr>
                    <w:t>（1）关键部件：</w:t>
                  </w:r>
                </w:p>
                <w:p>
                  <w:pPr>
                    <w:pStyle w:val="null3"/>
                    <w:spacing w:before="75"/>
                  </w:pPr>
                  <w:r>
                    <w:rPr>
                      <w:rFonts w:ascii="仿宋_GB2312" w:hAnsi="仿宋_GB2312" w:cs="仿宋_GB2312" w:eastAsia="仿宋_GB2312"/>
                      <w:sz w:val="19"/>
                    </w:rPr>
                    <w:t>设备的关键单元要求1+1冗余配置:其中所有设备子框的电源盘1+1配置，3台SPN设备共计配置不少于6块主控交叉盘；</w:t>
                  </w:r>
                </w:p>
                <w:p>
                  <w:pPr>
                    <w:pStyle w:val="null3"/>
                    <w:spacing w:before="75"/>
                  </w:pPr>
                  <w:r>
                    <w:rPr>
                      <w:rFonts w:ascii="仿宋_GB2312" w:hAnsi="仿宋_GB2312" w:cs="仿宋_GB2312" w:eastAsia="仿宋_GB2312"/>
                      <w:sz w:val="19"/>
                    </w:rPr>
                    <w:t>（2）交叉容量：</w:t>
                  </w:r>
                </w:p>
                <w:p>
                  <w:pPr>
                    <w:pStyle w:val="null3"/>
                    <w:spacing w:before="75"/>
                  </w:pPr>
                  <w:r>
                    <w:rPr>
                      <w:rFonts w:ascii="仿宋_GB2312" w:hAnsi="仿宋_GB2312" w:cs="仿宋_GB2312" w:eastAsia="仿宋_GB2312"/>
                      <w:sz w:val="19"/>
                    </w:rPr>
                    <w:t>分组交换容量≥640G；</w:t>
                  </w:r>
                </w:p>
                <w:p>
                  <w:pPr>
                    <w:pStyle w:val="null3"/>
                    <w:spacing w:before="75"/>
                  </w:pPr>
                  <w:r>
                    <w:rPr>
                      <w:rFonts w:ascii="仿宋_GB2312" w:hAnsi="仿宋_GB2312" w:cs="仿宋_GB2312" w:eastAsia="仿宋_GB2312"/>
                      <w:sz w:val="19"/>
                    </w:rPr>
                    <w:t>SE-XC交叉容量≥400G；</w:t>
                  </w:r>
                </w:p>
                <w:p>
                  <w:pPr>
                    <w:pStyle w:val="null3"/>
                    <w:spacing w:before="75"/>
                  </w:pPr>
                  <w:r>
                    <w:rPr>
                      <w:rFonts w:ascii="仿宋_GB2312" w:hAnsi="仿宋_GB2312" w:cs="仿宋_GB2312" w:eastAsia="仿宋_GB2312"/>
                      <w:sz w:val="19"/>
                    </w:rPr>
                    <w:t>业务槽位数≥15个；</w:t>
                  </w:r>
                </w:p>
                <w:p>
                  <w:pPr>
                    <w:pStyle w:val="null3"/>
                    <w:spacing w:before="75"/>
                  </w:pPr>
                  <w:r>
                    <w:rPr>
                      <w:rFonts w:ascii="仿宋_GB2312" w:hAnsi="仿宋_GB2312" w:cs="仿宋_GB2312" w:eastAsia="仿宋_GB2312"/>
                      <w:sz w:val="19"/>
                    </w:rPr>
                    <w:t>（3）业务类型：</w:t>
                  </w:r>
                </w:p>
                <w:p>
                  <w:pPr>
                    <w:pStyle w:val="null3"/>
                    <w:spacing w:before="75"/>
                  </w:pPr>
                  <w:r>
                    <w:rPr>
                      <w:rFonts w:ascii="仿宋_GB2312" w:hAnsi="仿宋_GB2312" w:cs="仿宋_GB2312" w:eastAsia="仿宋_GB2312"/>
                      <w:sz w:val="19"/>
                    </w:rPr>
                    <w:t>支持E-Line、E-Tree、E-LAN业务，以及静态L3VPN业务；</w:t>
                  </w:r>
                </w:p>
                <w:p>
                  <w:pPr>
                    <w:pStyle w:val="null3"/>
                    <w:spacing w:before="75"/>
                  </w:pPr>
                  <w:r>
                    <w:rPr>
                      <w:rFonts w:ascii="仿宋_GB2312" w:hAnsi="仿宋_GB2312" w:cs="仿宋_GB2312" w:eastAsia="仿宋_GB2312"/>
                      <w:sz w:val="19"/>
                    </w:rPr>
                    <w:t>（4）接入能力：</w:t>
                  </w:r>
                </w:p>
                <w:p>
                  <w:pPr>
                    <w:pStyle w:val="null3"/>
                    <w:spacing w:before="75"/>
                  </w:pPr>
                  <w:r>
                    <w:rPr>
                      <w:rFonts w:ascii="仿宋_GB2312" w:hAnsi="仿宋_GB2312" w:cs="仿宋_GB2312" w:eastAsia="仿宋_GB2312"/>
                      <w:sz w:val="19"/>
                    </w:rPr>
                    <w:t>每台SPN设备支持50GE灵活以太光2个接口(支持FlexE)；</w:t>
                  </w:r>
                </w:p>
                <w:p>
                  <w:pPr>
                    <w:pStyle w:val="null3"/>
                    <w:spacing w:before="75"/>
                  </w:pPr>
                  <w:r>
                    <w:rPr>
                      <w:rFonts w:ascii="仿宋_GB2312" w:hAnsi="仿宋_GB2312" w:cs="仿宋_GB2312" w:eastAsia="仿宋_GB2312"/>
                      <w:sz w:val="19"/>
                    </w:rPr>
                    <w:t>支持25GE光接口数量不少于20个；</w:t>
                  </w:r>
                </w:p>
                <w:p>
                  <w:pPr>
                    <w:pStyle w:val="null3"/>
                    <w:spacing w:before="75"/>
                  </w:pPr>
                  <w:r>
                    <w:rPr>
                      <w:rFonts w:ascii="仿宋_GB2312" w:hAnsi="仿宋_GB2312" w:cs="仿宋_GB2312" w:eastAsia="仿宋_GB2312"/>
                      <w:sz w:val="19"/>
                    </w:rPr>
                    <w:t>（5）接口配置：</w:t>
                  </w:r>
                </w:p>
                <w:p>
                  <w:pPr>
                    <w:pStyle w:val="null3"/>
                    <w:spacing w:before="75"/>
                  </w:pPr>
                  <w:r>
                    <w:rPr>
                      <w:rFonts w:ascii="仿宋_GB2312" w:hAnsi="仿宋_GB2312" w:cs="仿宋_GB2312" w:eastAsia="仿宋_GB2312"/>
                      <w:sz w:val="19"/>
                    </w:rPr>
                    <w:t>每台SPN设备至少配置50GE灵活以太光接口数2(支持FlexE)，GE/FE端口数16 ，3台SPN设备总共配置GE光模块50个，50GE光模块12个；</w:t>
                  </w:r>
                </w:p>
                <w:p>
                  <w:pPr>
                    <w:pStyle w:val="null3"/>
                    <w:spacing w:before="75"/>
                  </w:pPr>
                  <w:r>
                    <w:rPr>
                      <w:rFonts w:ascii="仿宋_GB2312" w:hAnsi="仿宋_GB2312" w:cs="仿宋_GB2312" w:eastAsia="仿宋_GB2312"/>
                      <w:sz w:val="19"/>
                    </w:rPr>
                    <w:t>（6）承载技术：</w:t>
                  </w:r>
                </w:p>
                <w:p>
                  <w:pPr>
                    <w:pStyle w:val="null3"/>
                    <w:spacing w:before="75"/>
                  </w:pPr>
                  <w:r>
                    <w:rPr>
                      <w:rFonts w:ascii="仿宋_GB2312" w:hAnsi="仿宋_GB2312" w:cs="仿宋_GB2312" w:eastAsia="仿宋_GB2312"/>
                      <w:sz w:val="19"/>
                    </w:rPr>
                    <w:t>支持静态双向MPLS Tunnel、静态单向MPLS Tunnel、SR-TP Tunnel、SR-BE Tunnel、SPN Channel；</w:t>
                  </w:r>
                </w:p>
                <w:p>
                  <w:pPr>
                    <w:pStyle w:val="null3"/>
                    <w:spacing w:before="75"/>
                  </w:pPr>
                  <w:r>
                    <w:rPr>
                      <w:rFonts w:ascii="仿宋_GB2312" w:hAnsi="仿宋_GB2312" w:cs="仿宋_GB2312" w:eastAsia="仿宋_GB2312"/>
                      <w:sz w:val="19"/>
                    </w:rPr>
                    <w:t>（7）保护能力：</w:t>
                  </w:r>
                </w:p>
                <w:p>
                  <w:pPr>
                    <w:pStyle w:val="null3"/>
                    <w:spacing w:before="75"/>
                  </w:pPr>
                  <w:r>
                    <w:rPr>
                      <w:rFonts w:ascii="仿宋_GB2312" w:hAnsi="仿宋_GB2312" w:cs="仿宋_GB2312" w:eastAsia="仿宋_GB2312"/>
                      <w:sz w:val="19"/>
                    </w:rPr>
                    <w:t>支持MPLS Tunnel LSP1:1保护，PW冗余保护，板内LAG组保护、板间LAG组保护、SPN Channel 单向/双向1:1路径保护，SR-TP 1:1路径保护，TI-FLA FRR保护，VPN FRR+LSP1:1保护；</w:t>
                  </w:r>
                </w:p>
                <w:p>
                  <w:pPr>
                    <w:pStyle w:val="null3"/>
                    <w:spacing w:before="75"/>
                  </w:pPr>
                  <w:r>
                    <w:rPr>
                      <w:rFonts w:ascii="仿宋_GB2312" w:hAnsi="仿宋_GB2312" w:cs="仿宋_GB2312" w:eastAsia="仿宋_GB2312"/>
                      <w:sz w:val="19"/>
                    </w:rPr>
                    <w:t>（8）接口能力：</w:t>
                  </w:r>
                </w:p>
                <w:p>
                  <w:pPr>
                    <w:pStyle w:val="null3"/>
                    <w:spacing w:before="75"/>
                  </w:pPr>
                  <w:r>
                    <w:rPr>
                      <w:rFonts w:ascii="仿宋_GB2312" w:hAnsi="仿宋_GB2312" w:cs="仿宋_GB2312" w:eastAsia="仿宋_GB2312"/>
                      <w:sz w:val="19"/>
                    </w:rPr>
                    <w:t>支持FE/GE/10GE/25GE/50G FlexE/100G FlexE；25GE光接口板可支持25GE/10GE自适应；</w:t>
                  </w:r>
                </w:p>
                <w:p>
                  <w:pPr>
                    <w:pStyle w:val="null3"/>
                    <w:spacing w:before="75"/>
                  </w:pPr>
                  <w:r>
                    <w:rPr>
                      <w:rFonts w:ascii="仿宋_GB2312" w:hAnsi="仿宋_GB2312" w:cs="仿宋_GB2312" w:eastAsia="仿宋_GB2312"/>
                      <w:sz w:val="19"/>
                    </w:rPr>
                    <w:t>（9）时钟/时间同步能力：时钟同步：支持同步以太、外部时钟输入输出；时间同步：支持1588V2、外部时间输入输出，高精度；</w:t>
                  </w:r>
                </w:p>
                <w:p>
                  <w:pPr>
                    <w:pStyle w:val="null3"/>
                    <w:spacing w:before="75"/>
                  </w:pPr>
                  <w:r>
                    <w:rPr>
                      <w:rFonts w:ascii="仿宋_GB2312" w:hAnsi="仿宋_GB2312" w:cs="仿宋_GB2312" w:eastAsia="仿宋_GB2312"/>
                      <w:sz w:val="19"/>
                    </w:rPr>
                    <w:t>（10）QoS能力：</w:t>
                  </w:r>
                </w:p>
                <w:p>
                  <w:pPr>
                    <w:pStyle w:val="null3"/>
                    <w:spacing w:before="75"/>
                  </w:pPr>
                  <w:r>
                    <w:rPr>
                      <w:rFonts w:ascii="仿宋_GB2312" w:hAnsi="仿宋_GB2312" w:cs="仿宋_GB2312" w:eastAsia="仿宋_GB2312"/>
                      <w:sz w:val="19"/>
                    </w:rPr>
                    <w:t>需要支持基本QoS能力、流分类、流标记、带宽控制、连接允许控制、拥塞控制、队列调度；</w:t>
                  </w:r>
                </w:p>
                <w:p>
                  <w:pPr>
                    <w:pStyle w:val="null3"/>
                    <w:spacing w:before="75"/>
                  </w:pPr>
                  <w:r>
                    <w:rPr>
                      <w:rFonts w:ascii="仿宋_GB2312" w:hAnsi="仿宋_GB2312" w:cs="仿宋_GB2312" w:eastAsia="仿宋_GB2312"/>
                      <w:sz w:val="19"/>
                    </w:rPr>
                    <w:t>（11）OAM能力：</w:t>
                  </w:r>
                </w:p>
                <w:p>
                  <w:pPr>
                    <w:pStyle w:val="null3"/>
                    <w:spacing w:before="75"/>
                  </w:pPr>
                  <w:r>
                    <w:rPr>
                      <w:rFonts w:ascii="仿宋_GB2312" w:hAnsi="仿宋_GB2312" w:cs="仿宋_GB2312" w:eastAsia="仿宋_GB2312"/>
                      <w:sz w:val="19"/>
                    </w:rPr>
                    <w:t>需支持切片传送层、切片通道层、切片分组层网络传达子层、客户业务层OAM；</w:t>
                  </w:r>
                </w:p>
                <w:p>
                  <w:pPr>
                    <w:pStyle w:val="null3"/>
                    <w:spacing w:before="75"/>
                  </w:pPr>
                  <w:r>
                    <w:rPr>
                      <w:rFonts w:ascii="仿宋_GB2312" w:hAnsi="仿宋_GB2312" w:cs="仿宋_GB2312" w:eastAsia="仿宋_GB2312"/>
                      <w:sz w:val="19"/>
                    </w:rPr>
                    <w:t>（12） 切片能力</w:t>
                  </w:r>
                </w:p>
                <w:p>
                  <w:pPr>
                    <w:pStyle w:val="null3"/>
                    <w:spacing w:before="75"/>
                  </w:pPr>
                  <w:r>
                    <w:rPr>
                      <w:rFonts w:ascii="仿宋_GB2312" w:hAnsi="仿宋_GB2312" w:cs="仿宋_GB2312" w:eastAsia="仿宋_GB2312"/>
                      <w:sz w:val="19"/>
                    </w:rPr>
                    <w:t>支持5G颗粒度、10M颗粒度的切片；</w:t>
                  </w:r>
                </w:p>
                <w:p>
                  <w:pPr>
                    <w:pStyle w:val="null3"/>
                    <w:spacing w:before="75"/>
                  </w:pPr>
                  <w:r>
                    <w:rPr>
                      <w:rFonts w:ascii="仿宋_GB2312" w:hAnsi="仿宋_GB2312" w:cs="仿宋_GB2312" w:eastAsia="仿宋_GB2312"/>
                      <w:sz w:val="19"/>
                    </w:rPr>
                    <w:t>（13）DCN能力：</w:t>
                  </w:r>
                </w:p>
                <w:p>
                  <w:pPr>
                    <w:pStyle w:val="null3"/>
                    <w:spacing w:before="75"/>
                  </w:pPr>
                  <w:r>
                    <w:rPr>
                      <w:rFonts w:ascii="仿宋_GB2312" w:hAnsi="仿宋_GB2312" w:cs="仿宋_GB2312" w:eastAsia="仿宋_GB2312"/>
                      <w:sz w:val="19"/>
                    </w:rPr>
                    <w:t>需支持网元内部DCN、OMC与网关网元间的外部DCN。</w:t>
                  </w:r>
                </w:p>
                <w:p>
                  <w:pPr>
                    <w:pStyle w:val="null3"/>
                    <w:spacing w:before="75"/>
                  </w:pPr>
                  <w:r>
                    <w:rPr>
                      <w:rFonts w:ascii="仿宋_GB2312" w:hAnsi="仿宋_GB2312" w:cs="仿宋_GB2312" w:eastAsia="仿宋_GB2312"/>
                      <w:sz w:val="19"/>
                    </w:rPr>
                    <w:t>（14）网管服务器支撑：SPN 及 OTN的网管操作点位， 需满足不低于</w:t>
                  </w:r>
                  <w:r>
                    <w:rPr>
                      <w:rFonts w:ascii="仿宋_GB2312" w:hAnsi="仿宋_GB2312" w:cs="仿宋_GB2312" w:eastAsia="仿宋_GB2312"/>
                      <w:sz w:val="19"/>
                    </w:rPr>
                    <w:t>50</w:t>
                  </w:r>
                  <w:r>
                    <w:rPr>
                      <w:rFonts w:ascii="仿宋_GB2312" w:hAnsi="仿宋_GB2312" w:cs="仿宋_GB2312" w:eastAsia="仿宋_GB2312"/>
                      <w:sz w:val="19"/>
                    </w:rPr>
                    <w:t>台电脑点位；</w:t>
                  </w:r>
                </w:p>
                <w:p>
                  <w:pPr>
                    <w:pStyle w:val="null3"/>
                    <w:spacing w:before="75"/>
                  </w:pP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）配套标准42U机柜；（说明：每台SPN安装在一个机柜，相关设备采用上走线架互联）</w:t>
                  </w:r>
                </w:p>
                <w:p>
                  <w:pPr>
                    <w:pStyle w:val="null3"/>
                    <w:spacing w:before="75"/>
                  </w:pP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）配套环境控制系统：设备运行时，室内温度不高于24℃，湿度不高于60%。</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（十）OSN设备2台</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性能至少满足：</w:t>
                  </w:r>
                </w:p>
                <w:p>
                  <w:pPr>
                    <w:pStyle w:val="null3"/>
                    <w:jc w:val="left"/>
                  </w:pPr>
                  <w:r>
                    <w:rPr>
                      <w:rFonts w:ascii="仿宋_GB2312" w:hAnsi="仿宋_GB2312" w:cs="仿宋_GB2312" w:eastAsia="仿宋_GB2312"/>
                      <w:sz w:val="19"/>
                    </w:rPr>
                    <w:t>（1）交换容量不低于：OTN：280G；分组：200G ，业务槽位数≥10个；</w:t>
                  </w:r>
                </w:p>
                <w:p>
                  <w:pPr>
                    <w:pStyle w:val="null3"/>
                    <w:jc w:val="left"/>
                  </w:pPr>
                  <w:r>
                    <w:rPr>
                      <w:rFonts w:ascii="仿宋_GB2312" w:hAnsi="仿宋_GB2312" w:cs="仿宋_GB2312" w:eastAsia="仿宋_GB2312"/>
                      <w:sz w:val="19"/>
                    </w:rPr>
                    <w:t>（2）最大波数不低于：60个，线路侧端口数量不小于 4 个 10G，支路侧端口数量不小于 4 个 10G 及以下速率接口；</w:t>
                  </w:r>
                </w:p>
                <w:p>
                  <w:pPr>
                    <w:pStyle w:val="null3"/>
                    <w:jc w:val="left"/>
                  </w:pPr>
                  <w:r>
                    <w:rPr>
                      <w:rFonts w:ascii="仿宋_GB2312" w:hAnsi="仿宋_GB2312" w:cs="仿宋_GB2312" w:eastAsia="仿宋_GB2312"/>
                      <w:sz w:val="19"/>
                    </w:rPr>
                    <w:t>（3）业务类型：支持 OTN、FE、GE、SDH、SAN；</w:t>
                  </w:r>
                </w:p>
                <w:p>
                  <w:pPr>
                    <w:pStyle w:val="null3"/>
                    <w:jc w:val="left"/>
                  </w:pPr>
                  <w:r>
                    <w:rPr>
                      <w:rFonts w:ascii="仿宋_GB2312" w:hAnsi="仿宋_GB2312" w:cs="仿宋_GB2312" w:eastAsia="仿宋_GB2312"/>
                      <w:sz w:val="19"/>
                    </w:rPr>
                    <w:t>（4）同步：支持同步以太网、1588v2；</w:t>
                  </w:r>
                </w:p>
                <w:p>
                  <w:pPr>
                    <w:pStyle w:val="null3"/>
                    <w:jc w:val="left"/>
                  </w:pPr>
                  <w:r>
                    <w:rPr>
                      <w:rFonts w:ascii="仿宋_GB2312" w:hAnsi="仿宋_GB2312" w:cs="仿宋_GB2312" w:eastAsia="仿宋_GB2312"/>
                      <w:sz w:val="19"/>
                    </w:rPr>
                    <w:t>（5）设备级保护：支持中央交叉主控盘 1+1 保护、时钟单元冗余1+1备份、电源盘 1+1 保护、输入电源 1+1 保护；</w:t>
                  </w:r>
                </w:p>
                <w:p>
                  <w:pPr>
                    <w:pStyle w:val="null3"/>
                    <w:spacing w:before="75"/>
                  </w:pPr>
                  <w:r>
                    <w:rPr>
                      <w:rFonts w:ascii="仿宋_GB2312" w:hAnsi="仿宋_GB2312" w:cs="仿宋_GB2312" w:eastAsia="仿宋_GB2312"/>
                      <w:sz w:val="19"/>
                    </w:rPr>
                    <w:t>（6）网管统一管理：支持资源统计、业务发放、带宽调整、时延管理；</w:t>
                  </w:r>
                </w:p>
              </w:tc>
            </w:tr>
            <w:tr>
              <w:tc>
                <w:tcPr>
                  <w:tcW w:type="dxa" w:w="252"/>
                  <w:vMerge/>
                  <w:tcBorders>
                    <w:top w:val="none" w:color="000000" w:sz="4"/>
                    <w:left w:val="single" w:color="000000" w:sz="4"/>
                    <w:bottom w:val="single" w:color="000000" w:sz="4"/>
                    <w:right w:val="single" w:color="000000" w:sz="4"/>
                  </w:tcBorders>
                </w:tcP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（十一）计算机综合实训平台1套</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功能模块至少满足：</w:t>
                  </w:r>
                </w:p>
                <w:p>
                  <w:pPr>
                    <w:pStyle w:val="null3"/>
                    <w:jc w:val="left"/>
                  </w:pPr>
                  <w:r>
                    <w:rPr>
                      <w:rFonts w:ascii="仿宋_GB2312" w:hAnsi="仿宋_GB2312" w:cs="仿宋_GB2312" w:eastAsia="仿宋_GB2312"/>
                      <w:sz w:val="19"/>
                    </w:rPr>
                    <w:t>▲（1）平台支持多方案参数合并：能将多个作业模式、考试模式下的成绩按照一定比例输出，从而形成一个综合成绩；考试端加密上传详细操作日志功能，记录学生作答机器IP及计算机名、学生选择作答试题时间、切换试题时间、交卷时间等；作业模式可设置作答“次数”的范围可以设置指定次数，学生可以每次作答前预约场次，每场次可设定预约人数限制；支持基础office数据防作弊处理，支持以下级别：Ⅰ级：有效检测客户端登录IP、机器名、MAC等信息，做到换机及登录识别，直接切断学生私自更换电脑替考等情况；Ⅱ级：客户端考试文件有效检测，能快速识别学生文件及文件夹是否为复制粘贴的拷贝文件，进行作弊标记处理；人脸识别拍照功能要求功能，在考试系统的界面上，对学生的动态“摄像”结果，学生全程可见，拍照留档；支持历史方案归档功能，归档后的方案不能用于考试；设置归档方案操作时，增加选项，完成的方案，数据存放于其它库，物理文件设置在不同硬盘，可以与现有数据完全区分开；系统本地服务器部署无需额外购买节点数，系统支持至少1000客户端同时在线考试，并且不限制并发数量，无加密狗；（提供证明并加盖公章）</w:t>
                  </w:r>
                </w:p>
                <w:p>
                  <w:pPr>
                    <w:pStyle w:val="null3"/>
                    <w:jc w:val="left"/>
                  </w:pPr>
                  <w:r>
                    <w:rPr>
                      <w:rFonts w:ascii="仿宋_GB2312" w:hAnsi="仿宋_GB2312" w:cs="仿宋_GB2312" w:eastAsia="仿宋_GB2312"/>
                      <w:sz w:val="19"/>
                    </w:rPr>
                    <w:t>（2）支持信息技术win10+office2016所有组件的内容考核，能平滑接入校内原考试平台，能直接嵌入平台下原有计算机基础课程中且稳定同步运行，数据可交互使用，新资源包题型支持：单选、多选、填空、判断、阅读理解、附加题、文件操作、个性化、网络、系统设置、时间和语言、word、excel、PPT操作等多种题型，且以上题型完全实现自动判分，office支持2013、2016、2019多个办公环境；提供office2016办公操作题至少100套试题（word2016操作题、Excel2016操作题、PPT2016操作题各200道以上），客观题1000道以上，合同期内如需升级更高版本office可免费升级；提供人工智能相关理论知识客观题，包含：单选、多选、填空、判断等题型，上述题型完全自动判分，题目数量至少300道以上；</w:t>
                  </w:r>
                </w:p>
                <w:p>
                  <w:pPr>
                    <w:pStyle w:val="null3"/>
                    <w:jc w:val="left"/>
                  </w:pPr>
                  <w:r>
                    <w:rPr>
                      <w:rFonts w:ascii="仿宋_GB2312" w:hAnsi="仿宋_GB2312" w:cs="仿宋_GB2312" w:eastAsia="仿宋_GB2312"/>
                      <w:sz w:val="19"/>
                    </w:rPr>
                    <w:t>（3）提供5G物联网自定义资源包接口，满足教师自由创建考试资源，自定义资源包能完全实现自主建立，物联网自定义课程资源包满足题型：单选、多选、填空、判断、简答、填空计算题、综合题、分析题、完形填空题、词汇语法题、阅读理解题、选词填空题、快速阅读，客观题完全实现自动判分；对于主观题提供手动判分，机考成绩与手动阅卷成绩自动汇总；试题中可以插入数学公式、物理公式、化学公式，完全支持OFFICE上的公式编辑器，支持图文混排，同时支持增加视频、听力等多媒体格式试题，课程资源包本地服务器部署无需额外购买节点数，无加密狗；</w:t>
                  </w:r>
                </w:p>
                <w:p>
                  <w:pPr>
                    <w:pStyle w:val="null3"/>
                    <w:jc w:val="left"/>
                  </w:pPr>
                  <w:r>
                    <w:rPr>
                      <w:rFonts w:ascii="仿宋_GB2312" w:hAnsi="仿宋_GB2312" w:cs="仿宋_GB2312" w:eastAsia="仿宋_GB2312"/>
                      <w:sz w:val="19"/>
                    </w:rPr>
                    <w:t>（4）Python程序资源包题型支持：单选、多选、填空、判断、程序设计、程序填空、程序改错、结果导向编程等题型，上述题型完全自动判分，客户机答题Python调用环境支IDLE(python3.x)IDLE(python2.x)等版本；Python程序设计题，支持关键代码、运行通过、结果检测三个模块按照设定比例匹配判分；Python结果导向编程题录入支持设置标准答案和多组输入；每组输入支持设置分数、输入类型可选单行、多行字符串和文件；实现程序功能的完整性校验；Python结果导向编程题，实现多组输入、输出验证，学生可自由编写程序作答，不受任何条件限制；提供python客观题1000道以上，编程题500道以上. 课程资源包本地服务器部署无需额外购买节点数，无加密狗；</w:t>
                  </w:r>
                </w:p>
                <w:p>
                  <w:pPr>
                    <w:pStyle w:val="null3"/>
                    <w:jc w:val="left"/>
                  </w:pPr>
                  <w:r>
                    <w:rPr>
                      <w:rFonts w:ascii="仿宋_GB2312" w:hAnsi="仿宋_GB2312" w:cs="仿宋_GB2312" w:eastAsia="仿宋_GB2312"/>
                      <w:sz w:val="19"/>
                    </w:rPr>
                    <w:t>（5）WPS办公应用资源包能够通过原考试平台提供接口对接，保证正常组织考试。满足国家等级考试一级考试模块的所有题型自动判分功能，所有考察点均为一级难度；考核模块的题型支持：单选、多选、填空、判断、WPS文字、WPS表格、WPS演示、附加题等多种题型，所有题型完全实现自动判分，wps调用环境支持国内通用的专业版本，提供配套操作题库100套；课程、题型、难度、要求等完全自定义，可随时调整；wps作业模式下能将多个作业成绩按照一定比例输出，从而形成一个综合成绩，课程资源包本地服务器部署无需额外购买节点数，无加密狗；</w:t>
                  </w:r>
                </w:p>
                <w:p>
                  <w:pPr>
                    <w:pStyle w:val="null3"/>
                    <w:jc w:val="left"/>
                  </w:pPr>
                  <w:r>
                    <w:rPr>
                      <w:rFonts w:ascii="仿宋_GB2312" w:hAnsi="仿宋_GB2312" w:cs="仿宋_GB2312" w:eastAsia="仿宋_GB2312"/>
                      <w:sz w:val="19"/>
                    </w:rPr>
                    <w:t>（6）配套工作站性能</w:t>
                  </w:r>
                  <w:r>
                    <w:rPr>
                      <w:rFonts w:ascii="仿宋_GB2312" w:hAnsi="仿宋_GB2312" w:cs="仿宋_GB2312" w:eastAsia="仿宋_GB2312"/>
                      <w:sz w:val="19"/>
                      <w:b/>
                    </w:rPr>
                    <w:t>不低于</w:t>
                  </w:r>
                  <w:r>
                    <w:rPr>
                      <w:rFonts w:ascii="仿宋_GB2312" w:hAnsi="仿宋_GB2312" w:cs="仿宋_GB2312" w:eastAsia="仿宋_GB2312"/>
                      <w:sz w:val="19"/>
                    </w:rPr>
                    <w:t>：CPU十二代i5处理器，内存：16G，硬盘：256SSD+1T sata企业级，显卡：支持2口HDMI输出，显示器尺寸：不小于2</w:t>
                  </w:r>
                  <w:r>
                    <w:rPr>
                      <w:rFonts w:ascii="仿宋_GB2312" w:hAnsi="仿宋_GB2312" w:cs="仿宋_GB2312" w:eastAsia="仿宋_GB2312"/>
                      <w:sz w:val="19"/>
                    </w:rPr>
                    <w:t>2</w:t>
                  </w:r>
                  <w:r>
                    <w:rPr>
                      <w:rFonts w:ascii="仿宋_GB2312" w:hAnsi="仿宋_GB2312" w:cs="仿宋_GB2312" w:eastAsia="仿宋_GB2312"/>
                      <w:sz w:val="19"/>
                    </w:rPr>
                    <w:t>英寸，含多媒体音频播放单元，配套操作台尺寸不小于长1.6米×宽1.2米×高0.</w:t>
                  </w:r>
                  <w:r>
                    <w:rPr>
                      <w:rFonts w:ascii="仿宋_GB2312" w:hAnsi="仿宋_GB2312" w:cs="仿宋_GB2312" w:eastAsia="仿宋_GB2312"/>
                      <w:sz w:val="19"/>
                    </w:rPr>
                    <w:t>75</w:t>
                  </w:r>
                  <w:r>
                    <w:rPr>
                      <w:rFonts w:ascii="仿宋_GB2312" w:hAnsi="仿宋_GB2312" w:cs="仿宋_GB2312" w:eastAsia="仿宋_GB2312"/>
                      <w:sz w:val="19"/>
                    </w:rPr>
                    <w:t>米；</w:t>
                  </w:r>
                </w:p>
                <w:p>
                  <w:pPr>
                    <w:pStyle w:val="null3"/>
                    <w:jc w:val="left"/>
                  </w:pPr>
                  <w:r>
                    <w:rPr>
                      <w:rFonts w:ascii="仿宋_GB2312" w:hAnsi="仿宋_GB2312" w:cs="仿宋_GB2312" w:eastAsia="仿宋_GB2312"/>
                      <w:sz w:val="19"/>
                    </w:rPr>
                    <w:t>（7）移动式交互触控操作台性能配置不低于：≥86 英寸， 分辨率≥3840 × 2160， 显示比例： 16:9， 触摸点数:≥20 点； 触摸精度（ 或书写精度）：±2mm；有蓝牙、WiFi； 前置接口: USB≥2个； 组合方式:带支架， 可移动；</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货物到场后，安装调试完成</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培训完毕，系统试运行正常，最终验收合格后，乙方持《终验合格单》原件和全额发票（开具增值税专用发票）在甲方处办理百分之百（100%）的合同款支付手续</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可以邀请参加本项目的其他投标人或者第三方专业机构及专家参与验收，相关验收意见作为验收的参考资料。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项目验收不合格，由投标人返工直至合格，有关返工、再行验收，以及给采购方造成的损失等费用由投标人承担。连续两次项目验收不合格的，采购方可终止合同，由此带来的一切损失由投标人承担。具体内容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货物采用常规防尘包装运输。根据产品特性，由乙方在保证产品质量的前提下，自行选择运输及包装方式，发生的一切费用全部由乙方承担。具体内容详见合同。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需配备交付培训及三年质保三年免费升级，质保期外应当以最优惠的价格提供续保或维护服务。具体内容详见合同。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1.需执行的国家相关标准、行业标准、地方标准或者其他标准、规范：数据中心设计规范GB50174。 2.投标总价包括：产品的供应费及所发生的运输费、杂费（含保险）、商检费、搬运费、安装调试费、培训费等，包括从产品供应地点到交货地点所包含的一切费用。投标总价不可变更，不受市场价变化的影响，不受实际数量变化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①资信证明须为递交投标文件截止时间前三个月内由投标人基本账户开户银行出具（须提供基本开户行许可证）。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投标人投标报价没有超出采购预算和最高限价。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投标内容不存在漏项或数量与要求不符合招标文件规定情形，不存在采购档次降低或影响采购性能、功能的情形。</w:t>
            </w:r>
          </w:p>
        </w:tc>
        <w:tc>
          <w:tcPr>
            <w:tcW w:type="dxa" w:w="1661"/>
          </w:tcPr>
          <w:p>
            <w:pPr>
              <w:pStyle w:val="null3"/>
            </w:pPr>
            <w:r>
              <w:rPr>
                <w:rFonts w:ascii="仿宋_GB2312" w:hAnsi="仿宋_GB2312" w:cs="仿宋_GB2312" w:eastAsia="仿宋_GB2312"/>
              </w:rPr>
              <w:t>投标分项报价表.docx 商务应答表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商务要求实质性响应</w:t>
            </w:r>
          </w:p>
        </w:tc>
        <w:tc>
          <w:tcPr>
            <w:tcW w:type="dxa" w:w="3322"/>
          </w:tcPr>
          <w:p>
            <w:pPr>
              <w:pStyle w:val="null3"/>
            </w:pPr>
            <w:r>
              <w:rPr>
                <w:rFonts w:ascii="仿宋_GB2312" w:hAnsi="仿宋_GB2312" w:cs="仿宋_GB2312" w:eastAsia="仿宋_GB2312"/>
              </w:rPr>
              <w:t>投标文件的交货期、交货地点、质保期、付款方式、合同等商务内容符合招标文件要求。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投标保证金支付凭证或担保函.docx 业绩一览表.docx 中小企业声明函 投标方案或技术方案.docx 商务应答表 投标分项报价表.docx 投标函 残疾人福利性单位声明函 节能、环保产品.docx 标的清单 投标文件封面 资格证明材料.docx 产品技术参数表.docx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1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除需演示的参数外，“▲”项产品技术参数每有一项负偏离的扣2分，一般参数每有一项负偏离的扣1分，满分32分，扣完为止。 注：须提供证明材料，包括但不限于：产品实物照片、软件界面照片、作业图、制造商出具的产品规格表、产品宣传彩页、技术白皮书、制造商官方网站发布的产品信息、说明书、软件测试报告、产品检测合格证等相关证明材料。参数未提供有效证明文件的其参数评审按负偏离计。参数的技术支持资料需在产品技术参数表中标注页码。</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采购内容及要求制定实施方案。包括但不限于①项目实施计划；②配送方案及安装调试方案；③人员配备方案（包括但不限于项目负责人、安装调试人员、配送人员、培训人员、售后服务技术人员等）；④风险管控及应急预案；⑤产品供货渠道（包括但不限于原厂授权、销售协议、代理协议等资料）；⑥质量保证措施；⑦售后服务保障内容；⑧产品使用培训方案。上述每项内容无缺陷得2分，满分为16分。方案内容每存在1处缺陷，扣0.5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5G-R基站BBU模块（配套教学软件要求）： 为方便实验测试分析，软件应提供各类虚拟仪器仪表，如示波器、误码测试仪、频谱分析仪、系统延时分析仪。现场演示完全符合采购要求得5分，基本满足采购要求得3分，部分满足采购需求得1分，未提供演示不得分。 注：演示内容：提供仿真软件操作现场演示证明虚拟仪器仪表包含有示波器、误码测试仪、频谱分析仪、系统延时分析仪且打开仪器界面测量传输信号。演示形式：现场操作演示。各投标人自行携带相关设备，开标现场仅提供投影仪器，演示时间不超过10分钟。演示地点：陕西省西安市雁塔区锦业路1号都市之门C座9层评标二室</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方案完整全面，承诺完全满足得2分；方案较全面，承诺基本满足得1分；方案和承诺不全面得0.5分。未提供方案和承诺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体系认证证书</w:t>
            </w:r>
          </w:p>
        </w:tc>
        <w:tc>
          <w:tcPr>
            <w:tcW w:type="dxa" w:w="2492"/>
          </w:tcPr>
          <w:p>
            <w:pPr>
              <w:pStyle w:val="null3"/>
            </w:pPr>
            <w:r>
              <w:rPr>
                <w:rFonts w:ascii="仿宋_GB2312" w:hAnsi="仿宋_GB2312" w:cs="仿宋_GB2312" w:eastAsia="仿宋_GB2312"/>
              </w:rPr>
              <w:t>供应商具备合格有效的ISO9001质量管理体系认证得2分。未提供不得分。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人员能力</w:t>
            </w:r>
          </w:p>
        </w:tc>
        <w:tc>
          <w:tcPr>
            <w:tcW w:type="dxa" w:w="2492"/>
          </w:tcPr>
          <w:p>
            <w:pPr>
              <w:pStyle w:val="null3"/>
            </w:pPr>
            <w:r>
              <w:rPr>
                <w:rFonts w:ascii="仿宋_GB2312" w:hAnsi="仿宋_GB2312" w:cs="仿宋_GB2312" w:eastAsia="仿宋_GB2312"/>
              </w:rPr>
              <w:t>投标人针对本项目的服务团队成员中每具备一个合格有效的智能化系统工程师（高级）或高级网络工程师或信息系统项目管理师（高级）证书得1分，最多得3分，未提供不得分。 注：同一类证书可以累计计分，须提供投标人为对应人员近6个月缴纳的社保证明，未提供不得分。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投标方案或技术方案.docx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在所投产品三年质保期的基础上每延长一年质保计0.5分，最高计1分。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投标人提供所投核心产品的类似合同业绩（2022年1月至今，以合同签订时间为准并提供完整的合同复印件加盖公章），每提供一份得1分，满分3分。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满足招标文件要求且投标报价最低的为评标基准价，其价格分为满分。其他投标供应商的价格分统一按照下列公式计算：投标报价得分=（评标基准价/投标报价）×35。 注：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本项目为货物类采购项目，根据《政府采购促进中小企业发展管理办法》[2020]46号文件规定，仅当投标人所投产品的制造商均为小微企业或监狱企业或残疾人福利性单位时可享受价格扣除10%，投标人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投标分项报价表.docx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详见附件：投标方案或技术方案.docx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详见附件：铁路通信实训室升级改造项目项目采购合同.docx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