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版本号：SXZZ-采-【H2025-090901】.3B120251015001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办公用品、耗材等采购项目(二次)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SXZZ-采-【H2025-090901】.3B1</w:t>
      </w:r>
      <w:r>
        <w:br/>
      </w:r>
      <w:r>
        <w:br/>
      </w:r>
      <w:r>
        <w:br/>
      </w:r>
    </w:p>
    <w:p>
      <w:pPr>
        <w:pStyle w:val="null3"/>
        <w:jc w:val="center"/>
        <w:outlineLvl w:val="2"/>
      </w:pPr>
      <w:r>
        <w:rPr>
          <w:rFonts w:ascii="仿宋_GB2312" w:hAnsi="仿宋_GB2312" w:cs="仿宋_GB2312" w:eastAsia="仿宋_GB2312"/>
          <w:sz w:val="28"/>
          <w:b/>
        </w:rPr>
        <w:t>陕西省崔家沟监狱</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陕西省崔家沟监狱</w:t>
      </w:r>
      <w:r>
        <w:rPr>
          <w:rFonts w:ascii="仿宋_GB2312" w:hAnsi="仿宋_GB2312" w:cs="仿宋_GB2312" w:eastAsia="仿宋_GB2312"/>
        </w:rPr>
        <w:t>委托，拟对</w:t>
      </w:r>
      <w:r>
        <w:rPr>
          <w:rFonts w:ascii="仿宋_GB2312" w:hAnsi="仿宋_GB2312" w:cs="仿宋_GB2312" w:eastAsia="仿宋_GB2312"/>
        </w:rPr>
        <w:t>办公用品、耗材等采购项目(二次)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SXZZ-采-【H2025-090901】.3B1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办公用品、耗材等采购项目(二次)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对陕西省崔家沟监狱卫生清洁用品及伴随服务等进行采购。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3、健全的财务状况：提供具有良好的商业信誉和健全的财务会计制度承诺。</w:t>
      </w:r>
    </w:p>
    <w:p>
      <w:pPr>
        <w:pStyle w:val="null3"/>
      </w:pPr>
      <w:r>
        <w:rPr>
          <w:rFonts w:ascii="仿宋_GB2312" w:hAnsi="仿宋_GB2312" w:cs="仿宋_GB2312" w:eastAsia="仿宋_GB2312"/>
        </w:rPr>
        <w:t>4、完税证明及社保缴纳凭证：提供依法缴纳税收和社会保障资金的良好记录承诺。</w:t>
      </w:r>
    </w:p>
    <w:p>
      <w:pPr>
        <w:pStyle w:val="null3"/>
      </w:pPr>
      <w:r>
        <w:rPr>
          <w:rFonts w:ascii="仿宋_GB2312" w:hAnsi="仿宋_GB2312" w:cs="仿宋_GB2312" w:eastAsia="仿宋_GB2312"/>
        </w:rPr>
        <w:t>5、供应商信用查询：供应商不得在“信用中国”（www.creditchina.gov.cn）和“中国政府采购网”（www.ccgp.gov.cn）有失信记录。（1.“信用中国：未被列入失信被执行人和重大税收违法案件当事人;2.“中国政府采购网”:未被列入严重违法失信行为记录名单。）</w:t>
      </w:r>
    </w:p>
    <w:p>
      <w:pPr>
        <w:pStyle w:val="null3"/>
      </w:pPr>
      <w:r>
        <w:rPr>
          <w:rFonts w:ascii="仿宋_GB2312" w:hAnsi="仿宋_GB2312" w:cs="仿宋_GB2312" w:eastAsia="仿宋_GB2312"/>
        </w:rPr>
        <w:t>6、无重大违法违规记录、无重大行政处罚、无重大安全事故的书面声明：供应商在参加本采购活动前三年内（2022年10月至投标截止时间止）在经营活动中无重大违法违规记录、无重大行政处罚、无重大安全事故的书面声明。</w:t>
      </w:r>
    </w:p>
    <w:p>
      <w:pPr>
        <w:pStyle w:val="null3"/>
      </w:pPr>
      <w:r>
        <w:rPr>
          <w:rFonts w:ascii="仿宋_GB2312" w:hAnsi="仿宋_GB2312" w:cs="仿宋_GB2312" w:eastAsia="仿宋_GB2312"/>
        </w:rPr>
        <w:t>7、提供投标保证金凭证或投标保函：缴纳投标保证金。</w:t>
      </w:r>
    </w:p>
    <w:p>
      <w:pPr>
        <w:pStyle w:val="null3"/>
      </w:pPr>
      <w:r>
        <w:rPr>
          <w:rFonts w:ascii="仿宋_GB2312" w:hAnsi="仿宋_GB2312" w:cs="仿宋_GB2312" w:eastAsia="仿宋_GB2312"/>
        </w:rPr>
        <w:t>8、禁止投标：禁止投标情形：①法定代表人或负责人为同一人或存在直接控股、管理关系的不同单位，不得同时参加本项目投标；②与采购人存在利害关系的单位不得参加本项目投标；③法律法规规定的其他禁止投标情形。</w:t>
      </w:r>
    </w:p>
    <w:p>
      <w:pPr>
        <w:pStyle w:val="null3"/>
      </w:pPr>
      <w:r>
        <w:rPr>
          <w:rFonts w:ascii="仿宋_GB2312" w:hAnsi="仿宋_GB2312" w:cs="仿宋_GB2312" w:eastAsia="仿宋_GB2312"/>
        </w:rPr>
        <w:t>9、提供非联合体投标声明函：非联合体投标。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陕西省崔家沟监狱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铜川市印台区杏树坪</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陕西省崔家沟监狱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0919-7568546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陕西省西安市莲湖区沣惠路南段艺腾国际商务大厦十楼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招标二部-张佳豪、左金娟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采购包1：179,025.00元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垃圾袋、套扫、脸盆、卫生间大盘纸盒、抹布、毛巾</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开户名称：陕西中招招标有限责任公司</w:t>
            </w:r>
          </w:p>
          <w:p>
            <w:pPr>
              <w:pStyle w:val="null3"/>
            </w:pPr>
            <w:r>
              <w:rPr>
                <w:rFonts w:ascii="仿宋_GB2312" w:hAnsi="仿宋_GB2312" w:cs="仿宋_GB2312" w:eastAsia="仿宋_GB2312"/>
              </w:rPr>
              <w:t>开户银行：中国工商银行股份有限公司西安市解放路支行</w:t>
            </w:r>
          </w:p>
          <w:p>
            <w:pPr>
              <w:pStyle w:val="null3"/>
            </w:pPr>
            <w:r>
              <w:rPr>
                <w:rFonts w:ascii="仿宋_GB2312" w:hAnsi="仿宋_GB2312" w:cs="仿宋_GB2312" w:eastAsia="仿宋_GB2312"/>
              </w:rPr>
              <w:t>银行账号：3700020619005074459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代理服务费收费标准：1.以采购人与代理机构委托协议为准。参照《招标代理服务收费管理暂行办法》计价格[2002]1980号文及发改价格[2015]299号文件相关规定，以采购预算为基准计算收取。 2.支付时间为中标人确定之日起2日内一次性全额支付。费用包含在投标报价中，无论计算与否，均视为已知（中标人确定之日应当收取）。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陕西省崔家沟监狱</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陕西省崔家沟监狱</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陕西省崔家沟监狱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1.履约争议或违约： 供应商在合同履行过程中出现的争议及违约，按合同约定及民法典的规定追究违约方责任。有政府采购法律法规规定的违法违规情形的，采购人应当及时报告财政管理部门。 2.履约验收主体： 采购人（或其委托的第三方）应当及时对采购项目进行履约验收。采购人也可以邀请参加本项目投标的其他供应商或者第三方机构及专家参与履约验收，验收意见作为验收报告的参考资料一并存档。 3.履约验收依据： 履约验收主体应当按照采购合同规定的标的、技术、标准、服务内容、质量和安全等要求，组织对供应商履约情况进行验收，并出具验收报告。验收报告包括：技术、服务、安全等的履约情况。 4.履约验收标准： 达到国家、行业及省市地方现行质量标准，满足采购要求。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联系电话：029-81510917</w:t>
      </w:r>
    </w:p>
    <w:p>
      <w:pPr>
        <w:pStyle w:val="null3"/>
      </w:pPr>
      <w:r>
        <w:rPr>
          <w:rFonts w:ascii="仿宋_GB2312" w:hAnsi="仿宋_GB2312" w:cs="仿宋_GB2312" w:eastAsia="仿宋_GB2312"/>
        </w:rPr>
        <w:t>地址：西安市沣惠路南段艺腾国际商务大厦1015室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对陕西省崔家沟监狱卫生清洁用品及伴随服务等进行采购。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179,025.00</w:t>
      </w:r>
    </w:p>
    <w:p>
      <w:pPr>
        <w:pStyle w:val="null3"/>
      </w:pPr>
      <w:r>
        <w:rPr>
          <w:rFonts w:ascii="仿宋_GB2312" w:hAnsi="仿宋_GB2312" w:cs="仿宋_GB2312" w:eastAsia="仿宋_GB2312"/>
        </w:rPr>
        <w:t>采购包最高限价（元）: 179,025.00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卫生清洁用品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179,025.00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标的名称：卫生清洁用品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tbl>
            <w:tblPr>
              <w:tblInd w:type="dxa" w:w="90"/>
              <w:tblBorders>
                <w:top w:val="none" w:color="000000" w:sz="4"/>
                <w:left w:val="none" w:color="000000" w:sz="4"/>
                <w:bottom w:val="none" w:color="000000" w:sz="4"/>
                <w:right w:val="none" w:color="000000" w:sz="4"/>
                <w:insideH w:val="none"/>
                <w:insideV w:val="none"/>
              </w:tblBorders>
            </w:tblPr>
            <w:tblGrid>
              <w:gridCol w:w="312"/>
              <w:gridCol w:w="617"/>
              <w:gridCol w:w="1519"/>
              <w:gridCol w:w="326"/>
              <w:gridCol w:w="409"/>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品目名称</w:t>
                  </w:r>
                </w:p>
              </w:tc>
              <w:tc>
                <w:tcPr>
                  <w:tcW w:type="dxa" w:w="1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pPr>
                  <w:r>
                    <w:rPr>
                      <w:rFonts w:ascii="仿宋_GB2312" w:hAnsi="仿宋_GB2312" w:cs="仿宋_GB2312" w:eastAsia="仿宋_GB2312"/>
                      <w:sz w:val="19"/>
                    </w:rPr>
                    <w:t>规格、型</w:t>
                  </w:r>
                  <w:r>
                    <w:rPr>
                      <w:rFonts w:ascii="仿宋_GB2312" w:hAnsi="仿宋_GB2312" w:cs="仿宋_GB2312" w:eastAsia="仿宋_GB2312"/>
                      <w:sz w:val="19"/>
                    </w:rPr>
                    <w:t>号</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w:t>
                  </w:r>
                  <w:r>
                    <w:rPr>
                      <w:rFonts w:ascii="仿宋_GB2312" w:hAnsi="仿宋_GB2312" w:cs="仿宋_GB2312" w:eastAsia="仿宋_GB2312"/>
                      <w:sz w:val="19"/>
                    </w:rPr>
                    <w:t>位</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w:t>
                  </w:r>
                  <w:r>
                    <w:rPr>
                      <w:rFonts w:ascii="仿宋_GB2312" w:hAnsi="仿宋_GB2312" w:cs="仿宋_GB2312" w:eastAsia="仿宋_GB2312"/>
                      <w:sz w:val="19"/>
                    </w:rPr>
                    <w:t>量</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洁厕净</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500g（30瓶/箱）</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◎垃圾袋</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46cm*63cm左右，手提式（100卷/箱）</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箱</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60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◎套扫</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25cm左右扫把+89cm左右簸箕；材质（pp+不锈钢+pet）</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拖把</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棉线，木头杆，加大加厚大头</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把</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拖把</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海绵，长度约</w:t>
                  </w:r>
                  <w:r>
                    <w:rPr>
                      <w:rFonts w:ascii="仿宋_GB2312" w:hAnsi="仿宋_GB2312" w:cs="仿宋_GB2312" w:eastAsia="仿宋_GB2312"/>
                      <w:sz w:val="19"/>
                    </w:rPr>
                    <w:t>30cm左右</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把</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175</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◎脸盆</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直径</w:t>
                  </w:r>
                  <w:r>
                    <w:rPr>
                      <w:rFonts w:ascii="仿宋_GB2312" w:hAnsi="仿宋_GB2312" w:cs="仿宋_GB2312" w:eastAsia="仿宋_GB2312"/>
                      <w:sz w:val="19"/>
                    </w:rPr>
                    <w:t>45cm左右，材质pp塑料</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蚊香</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线圈；</w:t>
                  </w:r>
                  <w:r>
                    <w:rPr>
                      <w:rFonts w:ascii="仿宋_GB2312" w:hAnsi="仿宋_GB2312" w:cs="仿宋_GB2312" w:eastAsia="仿宋_GB2312"/>
                      <w:sz w:val="19"/>
                    </w:rPr>
                    <w:t>10圈155g左右</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◎卫生间大盘纸盒</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材质塑料，免打孔，下开口抽纸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洗手液</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500ml/瓶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瓶</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小包面巾纸</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450包/箱，8张/包，4层210mm*210mm左右</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◎抹布</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材质吸水不掉毛，纯色</w:t>
                  </w:r>
                  <w:r>
                    <w:rPr>
                      <w:rFonts w:ascii="仿宋_GB2312" w:hAnsi="仿宋_GB2312" w:cs="仿宋_GB2312" w:eastAsia="仿宋_GB2312"/>
                      <w:sz w:val="19"/>
                    </w:rPr>
                    <w:t>40*40cm左右</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毛巾</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加厚，竹纤维，</w:t>
                  </w:r>
                  <w:r>
                    <w:rPr>
                      <w:rFonts w:ascii="仿宋_GB2312" w:hAnsi="仿宋_GB2312" w:cs="仿宋_GB2312" w:eastAsia="仿宋_GB2312"/>
                      <w:sz w:val="19"/>
                    </w:rPr>
                    <w:t>75*34cm左右，不小于130g</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厕纸</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大卷卫生纸（普通）</w:t>
                  </w:r>
                  <w:r>
                    <w:rPr>
                      <w:rFonts w:ascii="仿宋_GB2312" w:hAnsi="仿宋_GB2312" w:cs="仿宋_GB2312" w:eastAsia="仿宋_GB2312"/>
                      <w:sz w:val="19"/>
                    </w:rPr>
                    <w:t>4层，1800g左右，14卷/提</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5000</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湿巾</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独立包装（</w:t>
                  </w:r>
                  <w:r>
                    <w:rPr>
                      <w:rFonts w:ascii="仿宋_GB2312" w:hAnsi="仿宋_GB2312" w:cs="仿宋_GB2312" w:eastAsia="仿宋_GB2312"/>
                      <w:sz w:val="19"/>
                    </w:rPr>
                    <w:t>10片/包）180*170mm左右，不含酒精</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包</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r>
          </w:tbl>
          <w:p>
            <w:pPr>
              <w:pStyle w:val="null3"/>
            </w:pPr>
            <w:r>
              <w:rPr>
                <w:rFonts w:ascii="仿宋_GB2312" w:hAnsi="仿宋_GB2312" w:cs="仿宋_GB2312" w:eastAsia="仿宋_GB2312"/>
              </w:rPr>
              <w:t>说明：</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”为核心产品；“◎”为环境标志产品。2.适用场景：办公区卫生清洁。</w:t>
            </w:r>
          </w:p>
          <w:p>
            <w:pPr>
              <w:pStyle w:val="null3"/>
              <w:numPr>
                <w:ilvl w:val="0"/>
                <w:numId w:val="1"/>
              </w:numPr>
            </w:pPr>
            <w:r>
              <w:rPr>
                <w:rFonts w:ascii="仿宋_GB2312" w:hAnsi="仿宋_GB2312" w:cs="仿宋_GB2312" w:eastAsia="仿宋_GB2312"/>
              </w:rPr>
              <w:t>主要技术要求</w:t>
            </w:r>
          </w:p>
          <w:p>
            <w:pPr>
              <w:pStyle w:val="null3"/>
            </w:pPr>
            <w:r>
              <w:rPr>
                <w:rFonts w:ascii="仿宋_GB2312" w:hAnsi="仿宋_GB2312" w:cs="仿宋_GB2312" w:eastAsia="仿宋_GB2312"/>
              </w:rPr>
              <w:t>1.扫把类部件强度、耐腐蚀性等性能符合相关标准要求。</w:t>
            </w:r>
          </w:p>
          <w:p>
            <w:pPr>
              <w:pStyle w:val="null3"/>
            </w:pPr>
            <w:r>
              <w:rPr>
                <w:rFonts w:ascii="仿宋_GB2312" w:hAnsi="仿宋_GB2312" w:cs="仿宋_GB2312" w:eastAsia="仿宋_GB2312"/>
              </w:rPr>
              <w:t>2.塑料制品材质、耐温性、不良成份等指标符合相应塑料安全标准。</w:t>
            </w:r>
          </w:p>
          <w:p>
            <w:pPr>
              <w:pStyle w:val="null3"/>
            </w:pPr>
            <w:r>
              <w:rPr>
                <w:rFonts w:ascii="仿宋_GB2312" w:hAnsi="仿宋_GB2312" w:cs="仿宋_GB2312" w:eastAsia="仿宋_GB2312"/>
              </w:rPr>
              <w:t>3.纸质品含细菌菌落总数、柔软度、荧光剂、拉力强度等指标符合GB/T 20808-2022《纸巾纸》等相关标准。</w:t>
            </w:r>
          </w:p>
          <w:p>
            <w:pPr>
              <w:pStyle w:val="null3"/>
            </w:pPr>
            <w:r>
              <w:rPr>
                <w:rFonts w:ascii="仿宋_GB2312" w:hAnsi="仿宋_GB2312" w:cs="仿宋_GB2312" w:eastAsia="仿宋_GB2312"/>
              </w:rPr>
              <w:t>4.蚊香：符合国家标准GB/T 18416-2017《家用卫生杀虫用品 蚊香》，无毒性、刺激性。</w:t>
            </w:r>
          </w:p>
          <w:p>
            <w:pPr>
              <w:pStyle w:val="null3"/>
            </w:pPr>
            <w:r>
              <w:rPr>
                <w:rFonts w:ascii="仿宋_GB2312" w:hAnsi="仿宋_GB2312" w:cs="仿宋_GB2312" w:eastAsia="仿宋_GB2312"/>
              </w:rPr>
              <w:t>5.纺织品纤维含量、色牢度、抗菌性能等指标符合国家相关标准要求。</w:t>
            </w:r>
          </w:p>
          <w:p>
            <w:pPr>
              <w:pStyle w:val="null3"/>
            </w:pPr>
            <w:r>
              <w:rPr>
                <w:rFonts w:ascii="仿宋_GB2312" w:hAnsi="仿宋_GB2312" w:cs="仿宋_GB2312" w:eastAsia="仿宋_GB2312"/>
              </w:rPr>
              <w:t>6.清洁用品无重金属等有毒有害物质，满足国家、行业标准要求。</w:t>
            </w:r>
          </w:p>
          <w:p>
            <w:pPr>
              <w:pStyle w:val="null3"/>
            </w:pPr>
            <w:r>
              <w:rPr>
                <w:rFonts w:ascii="仿宋_GB2312" w:hAnsi="仿宋_GB2312" w:cs="仿宋_GB2312" w:eastAsia="仿宋_GB2312"/>
              </w:rPr>
              <w:t>7.所有物品均来源明确、合法，为正规合格品，拒绝供应甲醛、重金属、苯类等含量超标以及三无产品。</w:t>
            </w:r>
          </w:p>
          <w:p>
            <w:pPr>
              <w:pStyle w:val="null3"/>
            </w:pPr>
            <w:r>
              <w:rPr>
                <w:rFonts w:ascii="仿宋_GB2312" w:hAnsi="仿宋_GB2312" w:cs="仿宋_GB2312" w:eastAsia="仿宋_GB2312"/>
              </w:rPr>
              <w:t>8.按招标要求提交质量佐证</w:t>
            </w:r>
            <w:r>
              <w:rPr>
                <w:rFonts w:ascii="仿宋_GB2312" w:hAnsi="仿宋_GB2312" w:cs="仿宋_GB2312" w:eastAsia="仿宋_GB2312"/>
                <w:sz w:val="21"/>
              </w:rPr>
              <w:t>，规格尺寸允许细微偏差但不影响实质性使用或数量要求，否则视为负偏离</w:t>
            </w:r>
            <w:r>
              <w:rPr>
                <w:rFonts w:ascii="仿宋_GB2312" w:hAnsi="仿宋_GB2312" w:cs="仿宋_GB2312" w:eastAsia="仿宋_GB2312"/>
              </w:rPr>
              <w:t>。</w:t>
            </w:r>
          </w:p>
          <w:p>
            <w:pPr>
              <w:pStyle w:val="null3"/>
              <w:jc w:val="both"/>
            </w:pPr>
            <w:r>
              <w:rPr>
                <w:rFonts w:ascii="仿宋_GB2312" w:hAnsi="仿宋_GB2312" w:cs="仿宋_GB2312" w:eastAsia="仿宋_GB2312"/>
                <w:sz w:val="21"/>
              </w:rPr>
              <w:t>9.中标方应配合甲方的产品抽检，承担相关费用。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陕西省崔家沟监狱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1、验收标准：按照采购合同进行验收。 2、验收方法：产品到达采购人指定地点后，由甲方进行现场验收。验收时，甲方有权对产品进行随机抽检，若抽检不合格或不达标，供应商须免费退换货并承担产生的所有费用。3、验收内容 3.1数量、重量：按采购合同清点数量，抽检部分包装进行称重，确保与投标信息一致。 3.2包装及标识：包装完整无破损、无污染，标识规范、详细、清晰，与投标信息一致，符合标准和招标要求。 3.3外观质量验收：对颜色、形状结构、规格尺寸、清洁度、伤痕与瑕疵、材质与纹理等进行验收。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1.履约争议或违约： 供应商在合同履行过程中出现的争议及违约，按合同约定及民法典的规定追究违约方责任。有政府采购法律法规规定的违法违规情形的，采购人应当及时报告财政管理部门。 2.履约验收主体： 采购人（或其委托的第三方）应当及时对采购项目进行履约验收。采购人也可以邀请参加本项目投标的其他供应商或者第三方机构及专家参与履约验收，验收意见作为验收报告的参考资料一并存档。 3.履约验收依据： 履约验收主体应当按照采购合同规定的标的、技术、标准、服务内容、质量和安全等要求，组织对供应商履约情况进行验收，并出具验收报告。验收报告包括：技术、服务、安全等的履约情况。 4.履约验收标准： 达到国家、行业及省市地方现行质量标准，满足采购要求。</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遵循产品质保有效期。若产品在有效期内出现质量问题，供应商应免费更换或退货，严重者承担一切后果。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货物不符合招标文件、投标文件或本合同规定，或乙方怠于履行合同，经催告后，仍未严格按照合同履行相关内容，甲方有权解除合同，已支付的费用乙方应如数退回，未支付的费用不再支付，并且乙方须向甲方支付本合同总价10%的违约金。 2、乙方提供的货物质量不符合合同约定标准，导致甲方遭受的一切损失，均由乙方承担，乙方应退回相关费用。 3、乙方未能按本合同规定的供货时间提供货物，从逾期之日起每日按本合同总价0.3%的数额向甲方支付违约金；逾期半个月以上的，甲方有权解除合同，已支付的费用乙方应如数退回，未支付的费用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（一）供货要求： 1.供应商应详细了解项目用途，选择正规且信誉度高的生产厂家，供应质量优良、技术佐证全面、与原有设备完全兼容且符合相关标准规范要求的货品。 2.配置专业团队，经验丰富，分工明确，保证供货及时，满足合同进度要求。 3.对项目实施过程中潜在的风险提前预测、分析，制定出详细、专业、可行的防控方案。 4.对于不符合质量要求的货物，制定切实可行的退、换货方案，保证项目的顺利实施。 5.保证充足的库存及物流配送能力，确保正常履约，满足甲方需求。 （二）售后保障服务要求： 1.供应商应提供售后电话热线、网上咨询等远程在线服务和快速的现场响应服务等，确保客户反馈在24小时内得到回复，重大或紧急问题在3小时内现场处理。 2.供应商在接到采购人通过电话、电子邮件等方式提出相关请求后，安排人员在2小时内予以响应，一般问题到达现场服务的响应时间不超过24小时，重大问题到达现场服务的响应时间不超过12小时。 3.做好问题反馈记录，并跟踪处理进度。4.定期回访客户，收集意见反馈，优化服务方案。5.交货后出现不兼容、故障率高、损坏原设备等质量问题时退换货的承诺及流程。 （三）样品要求： 1.样品制作要求：按招标要求进行生产/制作/采购。 2.样品种类及数量： 采购包1（六种）：垃圾袋1卷、套扫1套、棉线拖把1把、脸盆1个、毛巾1条、厕纸1提；（数量单位均为采购要求中的最小规格单位） 3.标识/包装：样品须有原包装/标识，标识完整、清晰。 4.密封要求：提交样品时须进行密封包装，并在密封包装外标注供应商名称（套扫、棉线拖把不需要密封，但须在产品合适位置标注供应商名称）。 5.提交时间：投标截止时间止，逾期拒收。 6.提交地点：西安市沣惠路南段艺腾国际商务大厦1015室 。 7.提交人：持供应商法人授权书及本人身份证明。 8.退还、封存：中标人确定后两日内，未中标人的样品自行联系代理机构取回，逾期视为由代理机构自行处理，代理机构不对未中标人的样品承担任何责任。中标人的样品，将由采购人保管、封存，作为履约参考。 （四）其他要求： 1.评标小组：（1）依法从省财政厅专家库中随机抽取相关专业的专家4名，与1名采购人代表组成5人评标小组。（2）评标小组推荐一名专家担任组长，负责项目评审工作。2.本项目所属行业：工业。中小企业划型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线上文件编制、提交：供应商编制文件时，应首先按采购文件给定的目录、顺序、内容及格式进行编制、提交，其次可根据投标响应情况，在采购文件给定的目录下增设多级子目录或其他新目录，内容对应准确，页码清晰。 4.线下纸质文件备案：中标供应商确定后3个工作日内，中标供应商应提供纸质版投标文件（资质、商务、技术胶装成一册）三本，送至代理机构存档备案。线下纸质版文件应与线上电子文件内容及格式保持一致。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健全的财务状况</w:t>
            </w:r>
          </w:p>
        </w:tc>
        <w:tc>
          <w:tcPr>
            <w:tcW w:type="dxa" w:w="3322"/>
          </w:tcPr>
          <w:p>
            <w:pPr>
              <w:pStyle w:val="null3"/>
            </w:pPr>
            <w:r>
              <w:rPr>
                <w:rFonts w:ascii="仿宋_GB2312" w:hAnsi="仿宋_GB2312" w:cs="仿宋_GB2312" w:eastAsia="仿宋_GB2312"/>
              </w:rPr>
              <w:t>提供具有良好的商业信誉和健全的财务会计制度承诺。</w:t>
            </w:r>
          </w:p>
        </w:tc>
        <w:tc>
          <w:tcPr>
            <w:tcW w:type="dxa" w:w="1661"/>
          </w:tcPr>
          <w:p>
            <w:pPr>
              <w:pStyle w:val="null3"/>
            </w:pPr>
            <w:r>
              <w:rPr>
                <w:rFonts w:ascii="仿宋_GB2312" w:hAnsi="仿宋_GB2312" w:cs="仿宋_GB2312" w:eastAsia="仿宋_GB2312"/>
              </w:rPr>
              <w:t>政府采购法第二十二条承诺.docx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健全的财务状况</w:t>
            </w:r>
          </w:p>
        </w:tc>
        <w:tc>
          <w:tcPr>
            <w:tcW w:type="dxa" w:w="3322"/>
          </w:tcPr>
          <w:p>
            <w:pPr>
              <w:pStyle w:val="null3"/>
            </w:pPr>
            <w:r>
              <w:rPr>
                <w:rFonts w:ascii="仿宋_GB2312" w:hAnsi="仿宋_GB2312" w:cs="仿宋_GB2312" w:eastAsia="仿宋_GB2312"/>
              </w:rPr>
              <w:t>提供具有良好的商业信誉和健全的财务会计制度承诺。</w:t>
            </w:r>
          </w:p>
        </w:tc>
        <w:tc>
          <w:tcPr>
            <w:tcW w:type="dxa" w:w="1661"/>
          </w:tcPr>
          <w:p>
            <w:pPr>
              <w:pStyle w:val="null3"/>
            </w:pPr>
            <w:r>
              <w:rPr>
                <w:rFonts w:ascii="仿宋_GB2312" w:hAnsi="仿宋_GB2312" w:cs="仿宋_GB2312" w:eastAsia="仿宋_GB2312"/>
              </w:rPr>
              <w:t>政府采购法第二十二条承诺.docx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提供依法缴纳税收和社会保障资金的良好记录承诺。</w:t>
            </w:r>
          </w:p>
        </w:tc>
        <w:tc>
          <w:tcPr>
            <w:tcW w:type="dxa" w:w="1661"/>
          </w:tcPr>
          <w:p>
            <w:pPr>
              <w:pStyle w:val="null3"/>
            </w:pPr>
            <w:r>
              <w:rPr>
                <w:rFonts w:ascii="仿宋_GB2312" w:hAnsi="仿宋_GB2312" w:cs="仿宋_GB2312" w:eastAsia="仿宋_GB2312"/>
              </w:rPr>
              <w:t>政府采购法第二十二条承诺.docx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1.“信用中国：未被列入失信被执行人和重大税收违法案件当事人;2.“中国政府采购网”:未被列入严重违法失信行为记录名单。）</w:t>
            </w:r>
          </w:p>
        </w:tc>
        <w:tc>
          <w:tcPr>
            <w:tcW w:type="dxa" w:w="1661"/>
          </w:tcPr>
          <w:p>
            <w:pPr>
              <w:pStyle w:val="null3"/>
            </w:pPr>
            <w:r>
              <w:rPr>
                <w:rFonts w:ascii="仿宋_GB2312" w:hAnsi="仿宋_GB2312" w:cs="仿宋_GB2312" w:eastAsia="仿宋_GB2312"/>
              </w:rPr>
              <w:t>供应商信用查询.docx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无重大违法违规记录、无重大行政处罚、无重大安全事故的书面声明</w:t>
            </w:r>
          </w:p>
        </w:tc>
        <w:tc>
          <w:tcPr>
            <w:tcW w:type="dxa" w:w="3322"/>
          </w:tcPr>
          <w:p>
            <w:pPr>
              <w:pStyle w:val="null3"/>
            </w:pPr>
            <w:r>
              <w:rPr>
                <w:rFonts w:ascii="仿宋_GB2312" w:hAnsi="仿宋_GB2312" w:cs="仿宋_GB2312" w:eastAsia="仿宋_GB2312"/>
              </w:rPr>
              <w:t>供应商在参加本采购活动前三年内（2022年10月至投标截止时间止）在经营活动中无重大违法违规记录、无重大行政处罚、无重大安全事故的书面声明。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提供投标保证金凭证或投标保函</w:t>
            </w:r>
          </w:p>
        </w:tc>
        <w:tc>
          <w:tcPr>
            <w:tcW w:type="dxa" w:w="3322"/>
          </w:tcPr>
          <w:p>
            <w:pPr>
              <w:pStyle w:val="null3"/>
            </w:pPr>
            <w:r>
              <w:rPr>
                <w:rFonts w:ascii="仿宋_GB2312" w:hAnsi="仿宋_GB2312" w:cs="仿宋_GB2312" w:eastAsia="仿宋_GB2312"/>
              </w:rPr>
              <w:t>缴纳投标保证金。</w:t>
            </w:r>
          </w:p>
        </w:tc>
        <w:tc>
          <w:tcPr>
            <w:tcW w:type="dxa" w:w="1661"/>
          </w:tcPr>
          <w:p>
            <w:pPr>
              <w:pStyle w:val="null3"/>
            </w:pPr>
            <w:r>
              <w:rPr>
                <w:rFonts w:ascii="仿宋_GB2312" w:hAnsi="仿宋_GB2312" w:cs="仿宋_GB2312" w:eastAsia="仿宋_GB2312"/>
              </w:rPr>
              <w:t>投标保函格式.docx 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禁止投标</w:t>
            </w:r>
          </w:p>
        </w:tc>
        <w:tc>
          <w:tcPr>
            <w:tcW w:type="dxa" w:w="3322"/>
          </w:tcPr>
          <w:p>
            <w:pPr>
              <w:pStyle w:val="null3"/>
            </w:pPr>
            <w:r>
              <w:rPr>
                <w:rFonts w:ascii="仿宋_GB2312" w:hAnsi="仿宋_GB2312" w:cs="仿宋_GB2312" w:eastAsia="仿宋_GB2312"/>
              </w:rPr>
              <w:t>禁止投标情形：①法定代表人或负责人为同一人或存在直接控股、管理关系的不同单位，不得同时参加本项目投标；②与采购人存在利害关系的单位不得参加本项目投标；③法律法规规定的其他禁止投标情形。</w:t>
            </w:r>
          </w:p>
        </w:tc>
        <w:tc>
          <w:tcPr>
            <w:tcW w:type="dxa" w:w="1661"/>
          </w:tcPr>
          <w:p>
            <w:pPr>
              <w:pStyle w:val="null3"/>
            </w:pPr>
            <w:r>
              <w:rPr>
                <w:rFonts w:ascii="仿宋_GB2312" w:hAnsi="仿宋_GB2312" w:cs="仿宋_GB2312" w:eastAsia="仿宋_GB2312"/>
              </w:rPr>
              <w:t>禁止投标情形承诺书.docx 法定代表人关联关系声明.docx 供应商关联关系声明.docx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提供非联合体投标声明函</w:t>
            </w:r>
          </w:p>
        </w:tc>
        <w:tc>
          <w:tcPr>
            <w:tcW w:type="dxa" w:w="3322"/>
          </w:tcPr>
          <w:p>
            <w:pPr>
              <w:pStyle w:val="null3"/>
            </w:pPr>
            <w:r>
              <w:rPr>
                <w:rFonts w:ascii="仿宋_GB2312" w:hAnsi="仿宋_GB2312" w:cs="仿宋_GB2312" w:eastAsia="仿宋_GB2312"/>
              </w:rPr>
              <w:t>非联合体投标。</w:t>
            </w:r>
          </w:p>
        </w:tc>
        <w:tc>
          <w:tcPr>
            <w:tcW w:type="dxa" w:w="1661"/>
          </w:tcPr>
          <w:p>
            <w:pPr>
              <w:pStyle w:val="null3"/>
            </w:pPr>
            <w:r>
              <w:rPr>
                <w:rFonts w:ascii="仿宋_GB2312" w:hAnsi="仿宋_GB2312" w:cs="仿宋_GB2312" w:eastAsia="仿宋_GB2312"/>
              </w:rPr>
              <w:t>非联合体投标声明.docx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本项目不专门面向中小企业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核心产品品牌</w:t>
            </w:r>
          </w:p>
        </w:tc>
        <w:tc>
          <w:tcPr>
            <w:tcW w:type="dxa" w:w="3322"/>
          </w:tcPr>
          <w:p>
            <w:pPr>
              <w:pStyle w:val="null3"/>
            </w:pPr>
            <w:r>
              <w:rPr>
                <w:rFonts w:ascii="仿宋_GB2312" w:hAnsi="仿宋_GB2312" w:cs="仿宋_GB2312" w:eastAsia="仿宋_GB2312"/>
              </w:rPr>
              <w:t>不同投标人提供核心产品不同品牌数量满足三家及以上</w:t>
            </w:r>
          </w:p>
        </w:tc>
        <w:tc>
          <w:tcPr>
            <w:tcW w:type="dxa" w:w="1661"/>
          </w:tcPr>
          <w:p>
            <w:pPr>
              <w:pStyle w:val="null3"/>
            </w:pPr>
            <w:r>
              <w:rPr>
                <w:rFonts w:ascii="仿宋_GB2312" w:hAnsi="仿宋_GB2312" w:cs="仿宋_GB2312" w:eastAsia="仿宋_GB2312"/>
              </w:rPr>
              <w:t>拟投标产品明细报价表.docx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投标总报价唯一且未超过项目预算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合同履行期限（交货时间）</w:t>
            </w:r>
          </w:p>
        </w:tc>
        <w:tc>
          <w:tcPr>
            <w:tcW w:type="dxa" w:w="3322"/>
          </w:tcPr>
          <w:p>
            <w:pPr>
              <w:pStyle w:val="null3"/>
            </w:pPr>
            <w:r>
              <w:rPr>
                <w:rFonts w:ascii="仿宋_GB2312" w:hAnsi="仿宋_GB2312" w:cs="仿宋_GB2312" w:eastAsia="仿宋_GB2312"/>
              </w:rPr>
              <w:t>自合同签订之日起15日历日内完成供货</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遵循产品质保有效期。若产品在有效期内出现质量问题，供应商应免费更换或退货，严重者承担一切后果。</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投标截止之日起120天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 款</w:t>
            </w:r>
          </w:p>
        </w:tc>
        <w:tc>
          <w:tcPr>
            <w:tcW w:type="dxa" w:w="3322"/>
          </w:tcPr>
          <w:p>
            <w:pPr>
              <w:pStyle w:val="null3"/>
            </w:pPr>
            <w:r>
              <w:rPr>
                <w:rFonts w:ascii="仿宋_GB2312" w:hAnsi="仿宋_GB2312" w:cs="仿宋_GB2312" w:eastAsia="仿宋_GB2312"/>
              </w:rPr>
              <w:t>供货完成并经验收合格后7日内支付合同总金额的100%。</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响应合同条款要求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投标承诺.docx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1、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 2、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 3、如采用投标人所不拥有的知识产权，则在投标报价中必须包括合法使用该知识产权的相关费用。</w:t>
            </w:r>
          </w:p>
        </w:tc>
        <w:tc>
          <w:tcPr>
            <w:tcW w:type="dxa" w:w="1661"/>
          </w:tcPr>
          <w:p>
            <w:pPr>
              <w:pStyle w:val="null3"/>
            </w:pPr>
            <w:r>
              <w:rPr>
                <w:rFonts w:ascii="仿宋_GB2312" w:hAnsi="仿宋_GB2312" w:cs="仿宋_GB2312" w:eastAsia="仿宋_GB2312"/>
              </w:rPr>
              <w:t>商务响应（偏离）表.docx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依据技术响应/偏离表评审：全部响应得8分，实质性正偏离一项加1分，最高加2分；部分满足得7分，负偏离一项扣0.5分，7分扣完为止。 （实质性正偏离须提供产品的检测报告/官方产品技术说明书/官网参数截图等有效佐证材料，未提供不加分）。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来源证明</w:t>
            </w:r>
          </w:p>
        </w:tc>
        <w:tc>
          <w:tcPr>
            <w:tcW w:type="dxa" w:w="2492"/>
          </w:tcPr>
          <w:p>
            <w:pPr>
              <w:pStyle w:val="null3"/>
            </w:pPr>
            <w:r>
              <w:rPr>
                <w:rFonts w:ascii="仿宋_GB2312" w:hAnsi="仿宋_GB2312" w:cs="仿宋_GB2312" w:eastAsia="仿宋_GB2312"/>
              </w:rPr>
              <w:t>提供产品（品目8、14除外）的合法来源渠道有效证明，包含但不仅限于厂家授权/厂家声明/经销商授权/购买协议或售卖店证明等，一份得0.5分，共6分。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产品来源证明.docx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①供货组织安排②进度保障措施③包装运输方案④应急预案⑤风险管理等五项。 （2）赋分规则： 每项得2分，各项根据方案的针对性、有效性赋分：针对性赋【0，1】分，有效性赋【0，1】分。 说明：1.针对性：紧扣主体及项目使用场景，匹配项目实情；2.有效性：方案可落地、可执行，能预期达到目标（以下同）。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团队</w:t>
            </w:r>
          </w:p>
        </w:tc>
        <w:tc>
          <w:tcPr>
            <w:tcW w:type="dxa" w:w="2492"/>
          </w:tcPr>
          <w:p>
            <w:pPr>
              <w:pStyle w:val="null3"/>
            </w:pPr>
            <w:r>
              <w:rPr>
                <w:rFonts w:ascii="仿宋_GB2312" w:hAnsi="仿宋_GB2312" w:cs="仿宋_GB2312" w:eastAsia="仿宋_GB2312"/>
              </w:rPr>
              <w:t>（1）评审内容： 岗位配备（3分）：至少包含项目负责人员、运输人员、售后人员等。 （2）赋分规则： 提供详细的团队人员清单（人员信息、岗位、身份证），清单内容齐全且满足要求得3分，少一人（含信息不全）扣1分，3分扣完为止。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团队人员明细表.docx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①货品源头选择准则②质量控制措施③质量检验措施④货物存储管理措施等四项。 （2）赋分规则： 每项得2分，各项根据方案的针对性、有效性进行赋分：针对性赋【0，1】分，有效性赋【0，1】分。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验收交货退换货保障</w:t>
            </w:r>
          </w:p>
        </w:tc>
        <w:tc>
          <w:tcPr>
            <w:tcW w:type="dxa" w:w="2492"/>
          </w:tcPr>
          <w:p>
            <w:pPr>
              <w:pStyle w:val="null3"/>
            </w:pPr>
            <w:r>
              <w:rPr>
                <w:rFonts w:ascii="仿宋_GB2312" w:hAnsi="仿宋_GB2312" w:cs="仿宋_GB2312" w:eastAsia="仿宋_GB2312"/>
              </w:rPr>
              <w:t>（1）评审内容： ①退换货承诺及时效保证；①退换货流程。 （2）赋分规则： 每项得2分，各项根据方案的针对性、有效性进行赋分：针对性赋【0，1】分，有效性赋【0，1】分。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优先采购</w:t>
            </w:r>
          </w:p>
        </w:tc>
        <w:tc>
          <w:tcPr>
            <w:tcW w:type="dxa" w:w="2492"/>
          </w:tcPr>
          <w:p>
            <w:pPr>
              <w:pStyle w:val="null3"/>
            </w:pPr>
            <w:r>
              <w:rPr>
                <w:rFonts w:ascii="仿宋_GB2312" w:hAnsi="仿宋_GB2312" w:cs="仿宋_GB2312" w:eastAsia="仿宋_GB2312"/>
              </w:rPr>
              <w:t>提供“◎”货品（垃圾袋、套扫、脸盆、卫生间大盘纸盒、抹布、毛巾）的环保境标志产品认证证书共6种，提供1份有效证书得0.5分，共3分。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环境标志证书.docx</w:t>
            </w:r>
          </w:p>
        </w:tc>
      </w:tr>
      <w:tr>
        <w:tc>
          <w:tcPr>
            <w:tcW w:type="dxa" w:w="831"/>
            <w:vMerge/>
          </w:tcPr>
          <w:p/>
        </w:tc>
        <w:tc>
          <w:tcPr>
            <w:tcW w:type="dxa" w:w="1661"/>
          </w:tcPr>
          <w:p>
            <w:pPr>
              <w:pStyle w:val="null3"/>
            </w:pPr>
            <w:r>
              <w:rPr>
                <w:rFonts w:ascii="仿宋_GB2312" w:hAnsi="仿宋_GB2312" w:cs="仿宋_GB2312" w:eastAsia="仿宋_GB2312"/>
              </w:rPr>
              <w:t>售后保障服务</w:t>
            </w:r>
          </w:p>
        </w:tc>
        <w:tc>
          <w:tcPr>
            <w:tcW w:type="dxa" w:w="2492"/>
          </w:tcPr>
          <w:p>
            <w:pPr>
              <w:pStyle w:val="null3"/>
            </w:pPr>
            <w:r>
              <w:rPr>
                <w:rFonts w:ascii="仿宋_GB2312" w:hAnsi="仿宋_GB2312" w:cs="仿宋_GB2312" w:eastAsia="仿宋_GB2312"/>
              </w:rPr>
              <w:t>（1）评审内容： ①售后服务内容②响应及处置时效和方式③质保期内退换货承诺及流程④备品备件储备与供应等。 （2）赋分规则： 共4项，每项1.5分。各项根据方案的针对性、有效性进行赋分：针对性赋【0，0.7】分，有效性赋【0，0.8】分。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（1）评审内容 ①包装标识清晰，厂家明确②材质、做工、手感等。 （2）赋分规则 共6种样品（垃圾袋、套扫、棉线拖把、脸盆、毛巾、厕纸），每种产品得3分。评审内容①赋【0，1.5】分，②赋【0，1.5】分。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至今供应商同类业绩（含招标产品）1份得1分，共得2分，未提供或不符合要求得0分。时间以合同签订时间为准。要求：至少包含合同主页（能证明合同供货内容），双方签字盖章页等，并在合同每页加盖供应商公章。若无法辨别，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业绩合同.docx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1）低价优先法。评标基准价：即最低投标报价＝评标基准价。 2）投标报价得分=评标基准价/投标报价×30。投标报价=评标基准价，其价格得分为30分；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符合政府采购优惠条件，投标报价优惠10%，以优惠后的价格计算评标基准价和投标报价，价格优惠比例对小型企业和微型企业同等对待，不作区分。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详见附件：供应商信用查询.docx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详见附件：法定代表人资格证明.docx</w:t>
      </w:r>
    </w:p>
    <w:p>
      <w:pPr>
        <w:pStyle w:val="null3"/>
        <w:ind w:firstLine="960"/>
      </w:pPr>
      <w:r>
        <w:rPr>
          <w:rFonts w:ascii="仿宋_GB2312" w:hAnsi="仿宋_GB2312" w:cs="仿宋_GB2312" w:eastAsia="仿宋_GB2312"/>
        </w:rPr>
        <w:t>详见附件：无重大违法违规记录等的声明.docx</w:t>
      </w:r>
    </w:p>
    <w:p>
      <w:pPr>
        <w:pStyle w:val="null3"/>
        <w:ind w:firstLine="960"/>
      </w:pPr>
      <w:r>
        <w:rPr>
          <w:rFonts w:ascii="仿宋_GB2312" w:hAnsi="仿宋_GB2312" w:cs="仿宋_GB2312" w:eastAsia="仿宋_GB2312"/>
        </w:rPr>
        <w:t>详见附件：政府采购法第二十二条承诺.docx</w:t>
      </w:r>
    </w:p>
    <w:p>
      <w:pPr>
        <w:pStyle w:val="null3"/>
        <w:ind w:firstLine="960"/>
      </w:pPr>
      <w:r>
        <w:rPr>
          <w:rFonts w:ascii="仿宋_GB2312" w:hAnsi="仿宋_GB2312" w:cs="仿宋_GB2312" w:eastAsia="仿宋_GB2312"/>
        </w:rPr>
        <w:t>详见附件：禁止投标情形承诺书.docx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详见附件：法定代表人关联关系声明.docx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详见附件：投标保函格式.docx</w:t>
      </w:r>
    </w:p>
    <w:p>
      <w:pPr>
        <w:pStyle w:val="null3"/>
        <w:ind w:firstLine="960"/>
      </w:pPr>
      <w:r>
        <w:rPr>
          <w:rFonts w:ascii="仿宋_GB2312" w:hAnsi="仿宋_GB2312" w:cs="仿宋_GB2312" w:eastAsia="仿宋_GB2312"/>
        </w:rPr>
        <w:t>详见附件：拟投标产品明细报价表.docx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详见附件：投标承诺.docx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详见附件：产品来源证明.docx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详见附件：团队人员明细表.docx</w:t>
      </w:r>
    </w:p>
    <w:p>
      <w:pPr>
        <w:pStyle w:val="null3"/>
        <w:ind w:firstLine="960"/>
      </w:pPr>
      <w:r>
        <w:rPr>
          <w:rFonts w:ascii="仿宋_GB2312" w:hAnsi="仿宋_GB2312" w:cs="仿宋_GB2312" w:eastAsia="仿宋_GB2312"/>
        </w:rPr>
        <w:t>详见附件：环境标志证书.docx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详见附件：业绩合同.docx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