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  <w:lang w:val="en-US" w:eastAsia="zh-CN"/>
        </w:rPr>
        <w:t>投标承诺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（采购人名称）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>名称）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系中华人民共和国合法企业，注册地址：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，法定代表人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。</w:t>
      </w:r>
      <w:r>
        <w:rPr>
          <w:rFonts w:hint="eastAsia" w:ascii="仿宋" w:hAnsi="仿宋" w:eastAsia="仿宋" w:cs="仿宋"/>
          <w:spacing w:val="11"/>
          <w:sz w:val="24"/>
          <w:szCs w:val="24"/>
          <w:u w:val="none"/>
          <w:lang w:val="en-US" w:eastAsia="zh-CN"/>
        </w:rPr>
        <w:t>现就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我方参加本次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有关事项郑重声明如下：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一、我方完全理解并接受该项目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文件所有要求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接受并执行代理公司对招标文件的解释说明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二、我方提交的所有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文件、资料都是真实的，如有虚假或隐瞒，我方愿意承担一切法律责任。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三、我方承诺按照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文件要求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技术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服务。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四、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在投标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有效期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内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不撤回投标文件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、如果我方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，我方将履行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文件中规定的各项要求以及我方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文件的各项承诺，按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相关的法律法规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及合同约定条款承担我方责任。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六、我方理解，最低报价不是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的唯一条件。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承诺投标报价包含完成采购要求所有内容的一切费用，不再向采购人要求其他额外费用。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七、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遵守评标只对投标文件进行评审，投标文件以外的资料、信息不作为评标依据，不主观意断，随意发挥，恶意质疑投诉，扰乱市场。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八、我方同意按有关规定及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文件要求，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缴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纳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足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额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保证金，并遵守扣除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保证金的相关条款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担保函同）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、我方提供的投标担保函同投标保证金一样，承诺无论担保内容与投标保证金是否一致，我方均接受按一百保证金要求条款执行。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十、无论担保函担保和约束内容与投标保证金是否一致，我方承诺均按投标保证金要求执行。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若违反以上条款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愿承担一切不利后果，责任自担。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3406" w:firstLineChars="1300"/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3406" w:firstLineChars="1300"/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日期：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2B087D6C"/>
    <w:rsid w:val="2B0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2025-09-22T03:15:00Z</dcterms:created>
  <dc:creator>左左</dc:creator>
  <cp:lastModifiedBy>左左</cp:lastModifiedBy>
  <dcterms:modified xsi:type="dcterms:W3CDTF">2025-09-22T03:15:22Z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33FA568F56FB410D9CEBB1C28B5815EE_11</vt:lpwstr>
  </property>
</Properties>
</file>