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EDB57">
      <w:pPr>
        <w:pStyle w:val="2"/>
        <w:bidi w:val="0"/>
        <w:jc w:val="center"/>
        <w:rPr>
          <w:rFonts w:hint="eastAsia" w:ascii="仿宋" w:hAnsi="仿宋" w:eastAsia="仿宋" w:cs="仿宋"/>
          <w:highlight w:val="none"/>
        </w:rPr>
      </w:pPr>
      <w:r>
        <w:rPr>
          <w:rFonts w:hint="eastAsia" w:ascii="仿宋" w:hAnsi="仿宋" w:eastAsia="仿宋" w:cs="仿宋"/>
          <w:highlight w:val="none"/>
        </w:rPr>
        <w:t xml:space="preserve"> 合同条款</w:t>
      </w:r>
    </w:p>
    <w:p w14:paraId="187DDC31">
      <w:pPr>
        <w:pStyle w:val="7"/>
        <w:keepNext w:val="0"/>
        <w:keepLines w:val="0"/>
        <w:pageBreakBefore w:val="0"/>
        <w:widowControl w:val="0"/>
        <w:wordWrap/>
        <w:overflowPunct/>
        <w:topLinePunct w:val="0"/>
        <w:autoSpaceDE/>
        <w:bidi w:val="0"/>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签订地点：西安理工大学                                        </w:t>
      </w:r>
    </w:p>
    <w:p w14:paraId="724A5EBE">
      <w:pPr>
        <w:pStyle w:val="7"/>
        <w:keepNext w:val="0"/>
        <w:keepLines w:val="0"/>
        <w:pageBreakBefore w:val="0"/>
        <w:widowControl w:val="0"/>
        <w:wordWrap/>
        <w:overflowPunct/>
        <w:topLinePunct w:val="0"/>
        <w:autoSpaceDE/>
        <w:bidi w:val="0"/>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签订时间：</w:t>
      </w:r>
      <w:r>
        <w:rPr>
          <w:rFonts w:hint="eastAsia" w:ascii="仿宋" w:hAnsi="仿宋" w:eastAsia="仿宋" w:cs="仿宋"/>
          <w:sz w:val="24"/>
          <w:szCs w:val="24"/>
          <w:highlight w:val="none"/>
          <w:lang w:val="en-US" w:eastAsia="zh-CN"/>
        </w:rPr>
        <w:t>2025</w:t>
      </w:r>
      <w:r>
        <w:rPr>
          <w:rFonts w:hint="eastAsia" w:ascii="仿宋" w:hAnsi="仿宋" w:eastAsia="仿宋" w:cs="仿宋"/>
          <w:sz w:val="24"/>
          <w:szCs w:val="24"/>
          <w:highlight w:val="none"/>
        </w:rPr>
        <w:t xml:space="preserve">年XX月XX日                                        </w:t>
      </w:r>
    </w:p>
    <w:p w14:paraId="628919D4">
      <w:pPr>
        <w:pStyle w:val="7"/>
        <w:keepNext w:val="0"/>
        <w:keepLines w:val="0"/>
        <w:pageBreakBefore w:val="0"/>
        <w:widowControl w:val="0"/>
        <w:wordWrap/>
        <w:overflowPunct/>
        <w:topLinePunct w:val="0"/>
        <w:autoSpaceDE/>
        <w:bidi w:val="0"/>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采购人（甲方）：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1D419F6D">
      <w:pPr>
        <w:pStyle w:val="7"/>
        <w:keepNext w:val="0"/>
        <w:keepLines w:val="0"/>
        <w:pageBreakBefore w:val="0"/>
        <w:widowControl w:val="0"/>
        <w:wordWrap/>
        <w:overflowPunct/>
        <w:topLinePunct w:val="0"/>
        <w:autoSpaceDE/>
        <w:bidi w:val="0"/>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供应商（乙方）：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750B4D1D">
      <w:pPr>
        <w:pStyle w:val="7"/>
        <w:keepNext w:val="0"/>
        <w:keepLines w:val="0"/>
        <w:pageBreakBefore w:val="0"/>
        <w:widowControl w:val="0"/>
        <w:wordWrap/>
        <w:overflowPunct/>
        <w:topLinePunct w:val="0"/>
        <w:autoSpaceDE/>
        <w:bidi w:val="0"/>
        <w:spacing w:line="360" w:lineRule="auto"/>
        <w:ind w:firstLine="48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根据《中华人民共和国政府采购法》、《中华人民共和国</w:t>
      </w:r>
      <w:r>
        <w:rPr>
          <w:rFonts w:hint="eastAsia" w:ascii="仿宋" w:hAnsi="仿宋" w:eastAsia="仿宋" w:cs="仿宋"/>
          <w:sz w:val="24"/>
          <w:szCs w:val="24"/>
          <w:highlight w:val="none"/>
          <w:lang w:eastAsia="zh-CN"/>
        </w:rPr>
        <w:t>民法典</w:t>
      </w:r>
      <w:r>
        <w:rPr>
          <w:rFonts w:hint="eastAsia" w:ascii="仿宋" w:hAnsi="仿宋" w:eastAsia="仿宋" w:cs="仿宋"/>
          <w:sz w:val="24"/>
          <w:szCs w:val="24"/>
          <w:highlight w:val="none"/>
        </w:rPr>
        <w:t>》及</w:t>
      </w:r>
      <w:r>
        <w:rPr>
          <w:rFonts w:hint="eastAsia" w:ascii="仿宋" w:hAnsi="仿宋" w:eastAsia="仿宋" w:cs="仿宋"/>
          <w:sz w:val="24"/>
          <w:szCs w:val="24"/>
          <w:highlight w:val="none"/>
          <w:lang w:eastAsia="zh-CN"/>
        </w:rPr>
        <w:t>华夏国际项目管理（西安）有限公司</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采购项目（项目编号</w:t>
      </w:r>
      <w:r>
        <w:rPr>
          <w:rFonts w:hint="eastAsia" w:ascii="仿宋" w:hAnsi="仿宋" w:eastAsia="仿宋" w:cs="仿宋"/>
          <w:sz w:val="24"/>
          <w:szCs w:val="24"/>
          <w:highlight w:val="none"/>
          <w:lang w:eastAsia="zh-CN"/>
        </w:rPr>
        <w:t>：HXGJXM2025-ZC-GK1061</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lang w:eastAsia="zh-CN"/>
        </w:rPr>
        <w:t>文件</w:t>
      </w:r>
      <w:r>
        <w:rPr>
          <w:rFonts w:hint="eastAsia" w:ascii="仿宋" w:hAnsi="仿宋" w:eastAsia="仿宋" w:cs="仿宋"/>
          <w:sz w:val="24"/>
          <w:szCs w:val="24"/>
          <w:highlight w:val="none"/>
        </w:rPr>
        <w:t>、乙方的</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lang w:eastAsia="zh-CN"/>
        </w:rPr>
        <w:t>文件</w:t>
      </w:r>
      <w:r>
        <w:rPr>
          <w:rFonts w:hint="eastAsia" w:ascii="仿宋" w:hAnsi="仿宋" w:eastAsia="仿宋" w:cs="仿宋"/>
          <w:sz w:val="24"/>
          <w:szCs w:val="24"/>
          <w:highlight w:val="none"/>
        </w:rPr>
        <w:t>及《</w:t>
      </w:r>
      <w:r>
        <w:rPr>
          <w:rFonts w:hint="eastAsia" w:ascii="仿宋" w:hAnsi="仿宋" w:eastAsia="仿宋" w:cs="仿宋"/>
          <w:sz w:val="24"/>
          <w:szCs w:val="24"/>
          <w:highlight w:val="none"/>
          <w:lang w:val="en-US" w:eastAsia="zh-CN"/>
        </w:rPr>
        <w:t>中标</w:t>
      </w:r>
      <w:r>
        <w:rPr>
          <w:rFonts w:hint="eastAsia" w:ascii="仿宋" w:hAnsi="仿宋" w:eastAsia="仿宋" w:cs="仿宋"/>
          <w:sz w:val="24"/>
          <w:szCs w:val="24"/>
          <w:highlight w:val="none"/>
          <w:lang w:eastAsia="zh-CN"/>
        </w:rPr>
        <w:t>通知书</w:t>
      </w:r>
      <w:r>
        <w:rPr>
          <w:rFonts w:hint="eastAsia" w:ascii="仿宋" w:hAnsi="仿宋" w:eastAsia="仿宋" w:cs="仿宋"/>
          <w:sz w:val="24"/>
          <w:szCs w:val="24"/>
          <w:highlight w:val="none"/>
        </w:rPr>
        <w:t>》，甲、乙双方同意签订本合同。详细技术说明及其他有关合同项目的特定信息由合同附件予以说明，合同附件及本项目的</w:t>
      </w:r>
      <w:r>
        <w:rPr>
          <w:rFonts w:hint="eastAsia" w:ascii="仿宋" w:hAnsi="仿宋" w:eastAsia="仿宋" w:cs="仿宋"/>
          <w:sz w:val="24"/>
          <w:szCs w:val="24"/>
          <w:highlight w:val="none"/>
          <w:lang w:val="en-US" w:eastAsia="zh-CN"/>
        </w:rPr>
        <w:t>招标</w:t>
      </w:r>
      <w:r>
        <w:rPr>
          <w:rFonts w:hint="eastAsia" w:ascii="仿宋" w:hAnsi="仿宋" w:eastAsia="仿宋" w:cs="仿宋"/>
          <w:sz w:val="24"/>
          <w:szCs w:val="24"/>
          <w:highlight w:val="none"/>
          <w:lang w:eastAsia="zh-CN"/>
        </w:rPr>
        <w:t>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lang w:eastAsia="zh-CN"/>
        </w:rPr>
        <w:t>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中标</w:t>
      </w:r>
      <w:r>
        <w:rPr>
          <w:rFonts w:hint="eastAsia" w:ascii="仿宋" w:hAnsi="仿宋" w:eastAsia="仿宋" w:cs="仿宋"/>
          <w:sz w:val="24"/>
          <w:szCs w:val="24"/>
          <w:highlight w:val="none"/>
          <w:lang w:eastAsia="zh-CN"/>
        </w:rPr>
        <w:t>通知书</w:t>
      </w:r>
      <w:r>
        <w:rPr>
          <w:rFonts w:hint="eastAsia" w:ascii="仿宋" w:hAnsi="仿宋" w:eastAsia="仿宋" w:cs="仿宋"/>
          <w:sz w:val="24"/>
          <w:szCs w:val="24"/>
          <w:highlight w:val="none"/>
        </w:rPr>
        <w:t>》等均为本合同不可分割的部分</w:t>
      </w:r>
      <w:r>
        <w:rPr>
          <w:rFonts w:hint="eastAsia" w:ascii="仿宋" w:hAnsi="仿宋" w:eastAsia="仿宋" w:cs="仿宋"/>
          <w:sz w:val="24"/>
          <w:szCs w:val="24"/>
          <w:highlight w:val="none"/>
          <w:lang w:eastAsia="zh-CN"/>
        </w:rPr>
        <w:t>。</w:t>
      </w:r>
    </w:p>
    <w:p w14:paraId="657BCDE7">
      <w:pPr>
        <w:pStyle w:val="3"/>
        <w:spacing w:line="219" w:lineRule="auto"/>
        <w:ind w:left="492"/>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一、合同金额</w:t>
      </w:r>
    </w:p>
    <w:p w14:paraId="61EF6D1A">
      <w:pPr>
        <w:pStyle w:val="3"/>
        <w:spacing w:before="183" w:line="360" w:lineRule="auto"/>
        <w:ind w:left="8" w:right="105" w:firstLine="480"/>
        <w:jc w:val="both"/>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合同总金额为人民币：</w:t>
      </w:r>
      <w:r>
        <w:rPr>
          <w:rFonts w:hint="eastAsia" w:ascii="仿宋" w:hAnsi="仿宋" w:eastAsia="仿宋" w:cs="仿宋"/>
          <w:spacing w:val="-2"/>
          <w:sz w:val="24"/>
          <w:szCs w:val="24"/>
          <w:highlight w:val="none"/>
          <w:u w:val="single" w:color="auto"/>
        </w:rPr>
        <w:t xml:space="preserve">￥             </w:t>
      </w:r>
      <w:r>
        <w:rPr>
          <w:rFonts w:hint="eastAsia" w:ascii="仿宋" w:hAnsi="仿宋" w:eastAsia="仿宋" w:cs="仿宋"/>
          <w:spacing w:val="-108"/>
          <w:sz w:val="24"/>
          <w:szCs w:val="24"/>
          <w:highlight w:val="none"/>
        </w:rPr>
        <w:t xml:space="preserve"> </w:t>
      </w:r>
      <w:r>
        <w:rPr>
          <w:rFonts w:hint="eastAsia" w:ascii="仿宋" w:hAnsi="仿宋" w:eastAsia="仿宋" w:cs="仿宋"/>
          <w:spacing w:val="-2"/>
          <w:sz w:val="24"/>
          <w:szCs w:val="24"/>
          <w:highlight w:val="none"/>
        </w:rPr>
        <w:t>元（</w:t>
      </w:r>
      <w:r>
        <w:rPr>
          <w:rFonts w:hint="eastAsia" w:ascii="仿宋" w:hAnsi="仿宋" w:eastAsia="仿宋" w:cs="仿宋"/>
          <w:spacing w:val="12"/>
          <w:sz w:val="24"/>
          <w:szCs w:val="24"/>
          <w:highlight w:val="none"/>
          <w:u w:val="single" w:color="auto"/>
        </w:rPr>
        <w:t xml:space="preserve"> </w:t>
      </w:r>
      <w:r>
        <w:rPr>
          <w:rFonts w:hint="eastAsia" w:ascii="仿宋" w:hAnsi="仿宋" w:eastAsia="仿宋" w:cs="仿宋"/>
          <w:spacing w:val="-2"/>
          <w:sz w:val="24"/>
          <w:szCs w:val="24"/>
          <w:highlight w:val="none"/>
          <w:u w:val="single" w:color="auto"/>
        </w:rPr>
        <w:t>大写</w:t>
      </w:r>
      <w:r>
        <w:rPr>
          <w:rFonts w:hint="eastAsia" w:ascii="仿宋" w:hAnsi="仿宋" w:eastAsia="仿宋" w:cs="仿宋"/>
          <w:sz w:val="24"/>
          <w:szCs w:val="24"/>
          <w:highlight w:val="none"/>
          <w:u w:val="single" w:color="auto"/>
        </w:rPr>
        <w:t xml:space="preserve">            </w:t>
      </w:r>
      <w:r>
        <w:rPr>
          <w:rFonts w:hint="eastAsia" w:ascii="仿宋" w:hAnsi="仿宋" w:eastAsia="仿宋" w:cs="仿宋"/>
          <w:spacing w:val="-85"/>
          <w:sz w:val="24"/>
          <w:szCs w:val="24"/>
          <w:highlight w:val="none"/>
        </w:rPr>
        <w:t xml:space="preserve"> </w:t>
      </w:r>
      <w:r>
        <w:rPr>
          <w:rFonts w:hint="eastAsia" w:ascii="仿宋" w:hAnsi="仿宋" w:eastAsia="仿宋" w:cs="仿宋"/>
          <w:spacing w:val="-23"/>
          <w:sz w:val="24"/>
          <w:szCs w:val="24"/>
          <w:highlight w:val="none"/>
        </w:rPr>
        <w:t>），</w:t>
      </w:r>
      <w:r>
        <w:rPr>
          <w:rFonts w:hint="eastAsia" w:ascii="仿宋" w:hAnsi="仿宋" w:eastAsia="仿宋" w:cs="仿宋"/>
          <w:spacing w:val="-2"/>
          <w:sz w:val="24"/>
          <w:szCs w:val="24"/>
          <w:highlight w:val="none"/>
        </w:rPr>
        <w:t>该</w:t>
      </w:r>
      <w:r>
        <w:rPr>
          <w:rFonts w:hint="eastAsia" w:ascii="仿宋" w:hAnsi="仿宋" w:eastAsia="仿宋" w:cs="仿宋"/>
          <w:spacing w:val="-3"/>
          <w:sz w:val="24"/>
          <w:szCs w:val="24"/>
          <w:highlight w:val="none"/>
        </w:rPr>
        <w:t>合同总金额</w:t>
      </w:r>
      <w:r>
        <w:rPr>
          <w:rFonts w:hint="eastAsia" w:ascii="仿宋" w:hAnsi="仿宋" w:eastAsia="仿宋" w:cs="仿宋"/>
          <w:sz w:val="24"/>
          <w:szCs w:val="24"/>
          <w:highlight w:val="none"/>
        </w:rPr>
        <w:t>包括乙方在甲方指定地点，完成本合同约定服务 （含相关配</w:t>
      </w:r>
      <w:r>
        <w:rPr>
          <w:rFonts w:hint="eastAsia" w:ascii="仿宋" w:hAnsi="仿宋" w:eastAsia="仿宋" w:cs="仿宋"/>
          <w:spacing w:val="-1"/>
          <w:sz w:val="24"/>
          <w:szCs w:val="24"/>
          <w:highlight w:val="none"/>
        </w:rPr>
        <w:t>套服务）的价格，包括但</w:t>
      </w:r>
      <w:r>
        <w:rPr>
          <w:rFonts w:hint="eastAsia" w:ascii="仿宋" w:hAnsi="仿宋" w:eastAsia="仿宋" w:cs="仿宋"/>
          <w:sz w:val="24"/>
          <w:szCs w:val="24"/>
          <w:highlight w:val="none"/>
        </w:rPr>
        <w:t>不限于服务费、软件费用、技术费、杂费、规费、税费、 设</w:t>
      </w:r>
      <w:r>
        <w:rPr>
          <w:rFonts w:hint="eastAsia" w:ascii="仿宋" w:hAnsi="仿宋" w:eastAsia="仿宋" w:cs="仿宋"/>
          <w:spacing w:val="-1"/>
          <w:sz w:val="24"/>
          <w:szCs w:val="24"/>
          <w:highlight w:val="none"/>
        </w:rPr>
        <w:t>备使用费、通信费、文件</w:t>
      </w:r>
      <w:r>
        <w:rPr>
          <w:rFonts w:hint="eastAsia" w:ascii="仿宋" w:hAnsi="仿宋" w:eastAsia="仿宋" w:cs="仿宋"/>
          <w:sz w:val="24"/>
          <w:szCs w:val="24"/>
          <w:highlight w:val="none"/>
        </w:rPr>
        <w:t>资料费、安装费、调试费、检测费、验收费、保险费，以及</w:t>
      </w:r>
      <w:r>
        <w:rPr>
          <w:rFonts w:hint="eastAsia" w:ascii="仿宋" w:hAnsi="仿宋" w:eastAsia="仿宋" w:cs="仿宋"/>
          <w:spacing w:val="-1"/>
          <w:sz w:val="24"/>
          <w:szCs w:val="24"/>
          <w:highlight w:val="none"/>
        </w:rPr>
        <w:t>培训等服务过程中产生的一切相关费用。除此之外，甲方无需另行支付任何费用。</w:t>
      </w:r>
    </w:p>
    <w:p w14:paraId="6C61AF0B">
      <w:pPr>
        <w:pStyle w:val="3"/>
        <w:spacing w:line="219" w:lineRule="auto"/>
        <w:ind w:left="49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二、合同服务及配套内容</w:t>
      </w:r>
    </w:p>
    <w:p w14:paraId="6414A43B">
      <w:pPr>
        <w:pStyle w:val="3"/>
        <w:spacing w:before="183" w:line="219" w:lineRule="auto"/>
        <w:ind w:left="511"/>
        <w:outlineLvl w:val="1"/>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乙方按照本合同约定及甲方的要求和采购需求向甲方提供合</w:t>
      </w:r>
      <w:r>
        <w:rPr>
          <w:rFonts w:hint="eastAsia" w:ascii="仿宋" w:hAnsi="仿宋" w:eastAsia="仿宋" w:cs="仿宋"/>
          <w:spacing w:val="-3"/>
          <w:sz w:val="24"/>
          <w:szCs w:val="24"/>
          <w:highlight w:val="none"/>
        </w:rPr>
        <w:t>同附件、竞争性磋商文</w:t>
      </w:r>
    </w:p>
    <w:p w14:paraId="19D807C0">
      <w:pPr>
        <w:pStyle w:val="3"/>
        <w:spacing w:before="184" w:line="360" w:lineRule="auto"/>
        <w:ind w:left="7" w:right="44"/>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件、响应文件、成交通知书等确定的服务及配套内容，并按甲方要求及时制定服务计</w:t>
      </w:r>
      <w:r>
        <w:rPr>
          <w:rFonts w:hint="eastAsia" w:ascii="仿宋" w:hAnsi="仿宋" w:eastAsia="仿宋" w:cs="仿宋"/>
          <w:spacing w:val="-7"/>
          <w:sz w:val="24"/>
          <w:szCs w:val="24"/>
          <w:highlight w:val="none"/>
        </w:rPr>
        <w:t>划，</w:t>
      </w:r>
      <w:r>
        <w:rPr>
          <w:rFonts w:hint="eastAsia" w:ascii="仿宋" w:hAnsi="仿宋" w:eastAsia="仿宋" w:cs="仿宋"/>
          <w:spacing w:val="-1"/>
          <w:sz w:val="24"/>
          <w:szCs w:val="24"/>
          <w:highlight w:val="none"/>
        </w:rPr>
        <w:t>确保所有服务合法、有序、安全、全面进行，做好服务工作。</w:t>
      </w:r>
    </w:p>
    <w:p w14:paraId="1187CD87">
      <w:pPr>
        <w:pStyle w:val="3"/>
        <w:spacing w:line="219" w:lineRule="auto"/>
        <w:ind w:left="488"/>
        <w:outlineLvl w:val="1"/>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三、质量保障及售后服务</w:t>
      </w:r>
    </w:p>
    <w:p w14:paraId="559D85EF">
      <w:pPr>
        <w:pStyle w:val="3"/>
        <w:spacing w:before="183" w:line="219" w:lineRule="auto"/>
        <w:ind w:left="506"/>
        <w:rPr>
          <w:rFonts w:hint="eastAsia" w:ascii="仿宋" w:hAnsi="仿宋" w:eastAsia="仿宋" w:cs="仿宋"/>
          <w:sz w:val="24"/>
          <w:szCs w:val="24"/>
          <w:highlight w:val="none"/>
        </w:rPr>
      </w:pPr>
      <w:r>
        <w:rPr>
          <w:rFonts w:hint="eastAsia" w:ascii="仿宋" w:hAnsi="仿宋" w:eastAsia="仿宋" w:cs="仿宋"/>
          <w:b/>
          <w:bCs/>
          <w:spacing w:val="-7"/>
          <w:sz w:val="24"/>
          <w:szCs w:val="24"/>
          <w:highlight w:val="none"/>
        </w:rPr>
        <w:t>1.质量保障</w:t>
      </w:r>
    </w:p>
    <w:p w14:paraId="6F9D64A5">
      <w:pPr>
        <w:pStyle w:val="3"/>
        <w:spacing w:before="183" w:line="360" w:lineRule="auto"/>
        <w:ind w:left="7" w:right="97" w:firstLine="504"/>
        <w:jc w:val="both"/>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乙方保证所供软件来源渠道正规，且完全符合合同及投标文件确定及规定的数</w:t>
      </w:r>
      <w:r>
        <w:rPr>
          <w:rFonts w:hint="eastAsia" w:ascii="仿宋" w:hAnsi="仿宋" w:eastAsia="仿宋" w:cs="仿宋"/>
          <w:spacing w:val="-3"/>
          <w:sz w:val="24"/>
          <w:szCs w:val="24"/>
          <w:highlight w:val="none"/>
        </w:rPr>
        <w:t>量、</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规格、技术指标等要求，并在服务期内对由于产品设计、运维而产生的质量问题负责免</w:t>
      </w:r>
      <w:r>
        <w:rPr>
          <w:rFonts w:hint="eastAsia" w:ascii="仿宋" w:hAnsi="仿宋" w:eastAsia="仿宋" w:cs="仿宋"/>
          <w:spacing w:val="18"/>
          <w:sz w:val="24"/>
          <w:szCs w:val="24"/>
          <w:highlight w:val="none"/>
        </w:rPr>
        <w:t xml:space="preserve"> </w:t>
      </w:r>
      <w:r>
        <w:rPr>
          <w:rFonts w:hint="eastAsia" w:ascii="仿宋" w:hAnsi="仿宋" w:eastAsia="仿宋" w:cs="仿宋"/>
          <w:spacing w:val="-2"/>
          <w:sz w:val="24"/>
          <w:szCs w:val="24"/>
          <w:highlight w:val="none"/>
        </w:rPr>
        <w:t>费维护。在质保期内，如果发现软件的数量、规格、技术参数等存在与合同及投标文件</w:t>
      </w:r>
      <w:r>
        <w:rPr>
          <w:rFonts w:hint="eastAsia" w:ascii="仿宋" w:hAnsi="仿宋" w:eastAsia="仿宋" w:cs="仿宋"/>
          <w:spacing w:val="18"/>
          <w:sz w:val="24"/>
          <w:szCs w:val="24"/>
          <w:highlight w:val="none"/>
        </w:rPr>
        <w:t xml:space="preserve"> </w:t>
      </w:r>
      <w:r>
        <w:rPr>
          <w:rFonts w:hint="eastAsia" w:ascii="仿宋" w:hAnsi="仿宋" w:eastAsia="仿宋" w:cs="仿宋"/>
          <w:spacing w:val="-2"/>
          <w:sz w:val="24"/>
          <w:szCs w:val="24"/>
          <w:highlight w:val="none"/>
        </w:rPr>
        <w:t>有任何一项不符，甲方应及时以书面、电话、微信等双方均认可形式通知乙方，乙方应</w:t>
      </w:r>
      <w:r>
        <w:rPr>
          <w:rFonts w:hint="eastAsia" w:ascii="仿宋" w:hAnsi="仿宋" w:eastAsia="仿宋" w:cs="仿宋"/>
          <w:spacing w:val="18"/>
          <w:sz w:val="24"/>
          <w:szCs w:val="24"/>
          <w:highlight w:val="none"/>
        </w:rPr>
        <w:t xml:space="preserve"> </w:t>
      </w:r>
      <w:r>
        <w:rPr>
          <w:rFonts w:hint="eastAsia" w:ascii="仿宋" w:hAnsi="仿宋" w:eastAsia="仿宋" w:cs="仿宋"/>
          <w:sz w:val="24"/>
          <w:szCs w:val="24"/>
          <w:highlight w:val="none"/>
        </w:rPr>
        <w:t>在甲方规定时间内整改，对未及时整改给甲方造成损失</w:t>
      </w:r>
      <w:r>
        <w:rPr>
          <w:rFonts w:hint="eastAsia" w:ascii="仿宋" w:hAnsi="仿宋" w:eastAsia="仿宋" w:cs="仿宋"/>
          <w:spacing w:val="-1"/>
          <w:sz w:val="24"/>
          <w:szCs w:val="24"/>
          <w:highlight w:val="none"/>
        </w:rPr>
        <w:t>的甲方有权提出索赔。</w:t>
      </w:r>
    </w:p>
    <w:p w14:paraId="002DBF47">
      <w:pPr>
        <w:pStyle w:val="3"/>
        <w:spacing w:line="220" w:lineRule="auto"/>
        <w:ind w:left="491"/>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2.其他售后及培训</w:t>
      </w:r>
    </w:p>
    <w:p w14:paraId="5FE79A15">
      <w:pPr>
        <w:pStyle w:val="3"/>
        <w:spacing w:before="182" w:line="219" w:lineRule="auto"/>
        <w:ind w:left="511"/>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乙方针对本项目的其他售后服务和培训承诺详见磋商响应文件中的条</w:t>
      </w:r>
      <w:r>
        <w:rPr>
          <w:rFonts w:hint="eastAsia" w:ascii="仿宋" w:hAnsi="仿宋" w:eastAsia="仿宋" w:cs="仿宋"/>
          <w:spacing w:val="-2"/>
          <w:sz w:val="24"/>
          <w:szCs w:val="24"/>
          <w:highlight w:val="none"/>
        </w:rPr>
        <w:t>款。</w:t>
      </w:r>
    </w:p>
    <w:p w14:paraId="596C743C">
      <w:pPr>
        <w:pStyle w:val="3"/>
        <w:spacing w:before="184" w:line="219" w:lineRule="auto"/>
        <w:ind w:left="510"/>
        <w:rPr>
          <w:rFonts w:hint="eastAsia" w:ascii="仿宋" w:hAnsi="仿宋" w:eastAsia="仿宋" w:cs="仿宋"/>
          <w:sz w:val="24"/>
          <w:szCs w:val="24"/>
          <w:highlight w:val="none"/>
        </w:rPr>
      </w:pPr>
      <w:r>
        <w:rPr>
          <w:rFonts w:hint="eastAsia" w:ascii="仿宋" w:hAnsi="仿宋" w:eastAsia="仿宋" w:cs="仿宋"/>
          <w:b/>
          <w:bCs/>
          <w:spacing w:val="-8"/>
          <w:sz w:val="24"/>
          <w:szCs w:val="24"/>
          <w:highlight w:val="none"/>
        </w:rPr>
        <w:t>四、知识产权</w:t>
      </w:r>
    </w:p>
    <w:p w14:paraId="46A3F562">
      <w:pPr>
        <w:pStyle w:val="3"/>
        <w:spacing w:before="183" w:line="361" w:lineRule="auto"/>
        <w:ind w:left="7" w:right="105" w:firstLine="50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乙方须保证其提交的产品及服务不侵犯任何第三方合法享有的知识产权或其他权</w:t>
      </w:r>
      <w:r>
        <w:rPr>
          <w:rFonts w:hint="eastAsia" w:ascii="仿宋" w:hAnsi="仿宋" w:eastAsia="仿宋" w:cs="仿宋"/>
          <w:sz w:val="24"/>
          <w:szCs w:val="24"/>
          <w:highlight w:val="none"/>
        </w:rPr>
        <w:t xml:space="preserve">  </w:t>
      </w:r>
      <w:r>
        <w:rPr>
          <w:rFonts w:hint="eastAsia" w:ascii="仿宋" w:hAnsi="仿宋" w:eastAsia="仿宋" w:cs="仿宋"/>
          <w:spacing w:val="-2"/>
          <w:sz w:val="24"/>
          <w:szCs w:val="24"/>
          <w:highlight w:val="none"/>
        </w:rPr>
        <w:t>益。若因上述原因引起的第三方追诉，采购方概不负责，乙方应承担由此引起的全部责</w:t>
      </w:r>
      <w:r>
        <w:rPr>
          <w:rFonts w:hint="eastAsia" w:ascii="仿宋" w:hAnsi="仿宋" w:eastAsia="仿宋" w:cs="仿宋"/>
          <w:spacing w:val="18"/>
          <w:sz w:val="24"/>
          <w:szCs w:val="24"/>
          <w:highlight w:val="none"/>
        </w:rPr>
        <w:t xml:space="preserve"> </w:t>
      </w:r>
      <w:r>
        <w:rPr>
          <w:rFonts w:hint="eastAsia" w:ascii="仿宋" w:hAnsi="仿宋" w:eastAsia="仿宋" w:cs="仿宋"/>
          <w:spacing w:val="-1"/>
          <w:sz w:val="24"/>
          <w:szCs w:val="24"/>
          <w:highlight w:val="none"/>
        </w:rPr>
        <w:t>任，并赔偿因此给采购方带来的全部损失。</w:t>
      </w:r>
    </w:p>
    <w:p w14:paraId="2B2E74CA">
      <w:pPr>
        <w:pStyle w:val="3"/>
        <w:spacing w:before="78" w:line="360" w:lineRule="auto"/>
        <w:ind w:left="13" w:right="80" w:firstLine="498"/>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乙方须根据本合同向采购方提供的软件镜像、技术服务内容</w:t>
      </w:r>
      <w:r>
        <w:rPr>
          <w:rFonts w:hint="eastAsia" w:ascii="仿宋" w:hAnsi="仿宋" w:eastAsia="仿宋" w:cs="仿宋"/>
          <w:spacing w:val="-3"/>
          <w:sz w:val="24"/>
          <w:szCs w:val="24"/>
          <w:highlight w:val="none"/>
        </w:rPr>
        <w:t>等信息，未经采购方事</w:t>
      </w:r>
      <w:r>
        <w:rPr>
          <w:rFonts w:hint="eastAsia" w:ascii="仿宋" w:hAnsi="仿宋" w:eastAsia="仿宋" w:cs="仿宋"/>
          <w:sz w:val="24"/>
          <w:szCs w:val="24"/>
          <w:highlight w:val="none"/>
        </w:rPr>
        <w:t xml:space="preserve"> 先书面许可，咨询服务提供方不得以任何形式自</w:t>
      </w:r>
      <w:r>
        <w:rPr>
          <w:rFonts w:hint="eastAsia" w:ascii="仿宋" w:hAnsi="仿宋" w:eastAsia="仿宋" w:cs="仿宋"/>
          <w:spacing w:val="-1"/>
          <w:sz w:val="24"/>
          <w:szCs w:val="24"/>
          <w:highlight w:val="none"/>
        </w:rPr>
        <w:t>行使用或擅自许可任何第三方使用。</w:t>
      </w:r>
    </w:p>
    <w:p w14:paraId="2CE965FC">
      <w:pPr>
        <w:pStyle w:val="3"/>
        <w:spacing w:line="219" w:lineRule="auto"/>
        <w:ind w:left="492"/>
        <w:rPr>
          <w:rFonts w:hint="eastAsia" w:ascii="仿宋" w:hAnsi="仿宋" w:eastAsia="仿宋" w:cs="仿宋"/>
          <w:sz w:val="24"/>
          <w:szCs w:val="24"/>
          <w:highlight w:val="none"/>
        </w:rPr>
      </w:pPr>
      <w:r>
        <w:rPr>
          <w:rFonts w:hint="eastAsia" w:ascii="仿宋" w:hAnsi="仿宋" w:eastAsia="仿宋" w:cs="仿宋"/>
          <w:b/>
          <w:bCs/>
          <w:spacing w:val="-2"/>
          <w:sz w:val="24"/>
          <w:szCs w:val="24"/>
          <w:highlight w:val="none"/>
        </w:rPr>
        <w:t>五、合同履行开始时间</w:t>
      </w:r>
      <w:r>
        <w:rPr>
          <w:rFonts w:hint="eastAsia" w:ascii="仿宋" w:hAnsi="仿宋" w:eastAsia="仿宋" w:cs="仿宋"/>
          <w:spacing w:val="-2"/>
          <w:sz w:val="24"/>
          <w:szCs w:val="24"/>
          <w:highlight w:val="none"/>
        </w:rPr>
        <w:t>：合同签订后次日。</w:t>
      </w:r>
    </w:p>
    <w:p w14:paraId="78DCC43A">
      <w:pPr>
        <w:pStyle w:val="3"/>
        <w:spacing w:before="183" w:line="219" w:lineRule="auto"/>
        <w:ind w:left="490"/>
        <w:rPr>
          <w:rFonts w:hint="eastAsia" w:ascii="仿宋" w:hAnsi="仿宋" w:eastAsia="仿宋" w:cs="仿宋"/>
          <w:spacing w:val="-2"/>
          <w:sz w:val="24"/>
          <w:szCs w:val="24"/>
          <w:highlight w:val="none"/>
          <w:lang w:eastAsia="zh-CN"/>
        </w:rPr>
      </w:pPr>
      <w:r>
        <w:rPr>
          <w:rFonts w:hint="eastAsia" w:ascii="仿宋" w:hAnsi="仿宋" w:eastAsia="仿宋" w:cs="仿宋"/>
          <w:b/>
          <w:bCs/>
          <w:spacing w:val="-8"/>
          <w:sz w:val="24"/>
          <w:szCs w:val="24"/>
          <w:highlight w:val="none"/>
        </w:rPr>
        <w:t>六、服务期限：</w:t>
      </w:r>
      <w:r>
        <w:rPr>
          <w:rFonts w:hint="eastAsia" w:ascii="仿宋" w:hAnsi="仿宋" w:eastAsia="仿宋" w:cs="仿宋"/>
          <w:spacing w:val="-69"/>
          <w:sz w:val="24"/>
          <w:szCs w:val="24"/>
          <w:highlight w:val="none"/>
        </w:rPr>
        <w:t xml:space="preserve"> </w:t>
      </w:r>
      <w:r>
        <w:rPr>
          <w:rFonts w:hint="eastAsia" w:ascii="仿宋" w:hAnsi="仿宋" w:eastAsia="仿宋" w:cs="仿宋"/>
          <w:spacing w:val="-2"/>
          <w:sz w:val="24"/>
          <w:szCs w:val="24"/>
          <w:highlight w:val="none"/>
          <w:lang w:val="en-US" w:eastAsia="zh-Hans"/>
        </w:rPr>
        <w:t>自验收合格之日起1年</w:t>
      </w:r>
      <w:r>
        <w:rPr>
          <w:rFonts w:hint="eastAsia" w:ascii="仿宋" w:hAnsi="仿宋" w:eastAsia="仿宋" w:cs="仿宋"/>
          <w:spacing w:val="-2"/>
          <w:sz w:val="24"/>
          <w:szCs w:val="24"/>
          <w:highlight w:val="none"/>
          <w:lang w:val="en-US" w:eastAsia="zh-CN"/>
        </w:rPr>
        <w:t>。</w:t>
      </w:r>
    </w:p>
    <w:p w14:paraId="46F33FC7">
      <w:pPr>
        <w:pStyle w:val="3"/>
        <w:spacing w:before="182" w:line="219" w:lineRule="auto"/>
        <w:ind w:left="487"/>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七、</w:t>
      </w:r>
      <w:r>
        <w:rPr>
          <w:rFonts w:hint="eastAsia" w:ascii="仿宋" w:hAnsi="仿宋" w:eastAsia="仿宋" w:cs="仿宋"/>
          <w:b/>
          <w:bCs/>
          <w:spacing w:val="-3"/>
          <w:sz w:val="24"/>
          <w:szCs w:val="24"/>
          <w:highlight w:val="none"/>
          <w:lang w:val="en-US" w:eastAsia="zh-CN"/>
        </w:rPr>
        <w:t>交货</w:t>
      </w:r>
      <w:r>
        <w:rPr>
          <w:rFonts w:hint="eastAsia" w:ascii="仿宋" w:hAnsi="仿宋" w:eastAsia="仿宋" w:cs="仿宋"/>
          <w:b/>
          <w:bCs/>
          <w:spacing w:val="-3"/>
          <w:sz w:val="24"/>
          <w:szCs w:val="24"/>
          <w:highlight w:val="none"/>
        </w:rPr>
        <w:t>地点及交货期</w:t>
      </w:r>
    </w:p>
    <w:p w14:paraId="17917F72">
      <w:pPr>
        <w:pStyle w:val="3"/>
        <w:spacing w:before="184" w:line="219" w:lineRule="auto"/>
        <w:ind w:left="506"/>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1.地点：西安理工大学</w:t>
      </w:r>
    </w:p>
    <w:p w14:paraId="055399FC">
      <w:pPr>
        <w:pStyle w:val="3"/>
        <w:spacing w:before="183" w:line="313" w:lineRule="auto"/>
        <w:ind w:left="10" w:right="80" w:firstLine="48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2.交货期：接采购人通知后10个日历日完成供货</w:t>
      </w:r>
      <w:r>
        <w:rPr>
          <w:rFonts w:hint="eastAsia" w:ascii="仿宋" w:hAnsi="仿宋" w:eastAsia="仿宋" w:cs="仿宋"/>
          <w:spacing w:val="-4"/>
          <w:sz w:val="24"/>
          <w:szCs w:val="24"/>
          <w:highlight w:val="none"/>
        </w:rPr>
        <w:t>。</w:t>
      </w:r>
    </w:p>
    <w:p w14:paraId="6C6B0985">
      <w:pPr>
        <w:pStyle w:val="3"/>
        <w:spacing w:before="184" w:line="219" w:lineRule="auto"/>
        <w:ind w:left="492"/>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八、结算方式及期限</w:t>
      </w:r>
    </w:p>
    <w:p w14:paraId="4F11C619">
      <w:pPr>
        <w:pStyle w:val="3"/>
        <w:spacing w:before="183" w:line="219" w:lineRule="auto"/>
        <w:ind w:left="506"/>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lang w:val="en-US" w:eastAsia="zh-CN"/>
        </w:rPr>
        <w:t>1.</w:t>
      </w:r>
      <w:r>
        <w:rPr>
          <w:rFonts w:hint="eastAsia" w:ascii="仿宋" w:hAnsi="仿宋" w:eastAsia="仿宋" w:cs="仿宋"/>
          <w:spacing w:val="-1"/>
          <w:sz w:val="24"/>
          <w:szCs w:val="24"/>
          <w:highlight w:val="none"/>
        </w:rPr>
        <w:t>付款时间：验收之日起，甲方在15个工作日内向乙方一次性支付合同总价款100%</w:t>
      </w:r>
    </w:p>
    <w:p w14:paraId="6D96DD00">
      <w:pPr>
        <w:pStyle w:val="3"/>
        <w:spacing w:before="183" w:line="219" w:lineRule="auto"/>
        <w:ind w:left="506"/>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lang w:val="en-US" w:eastAsia="zh-CN"/>
        </w:rPr>
        <w:t>2.</w:t>
      </w:r>
      <w:r>
        <w:rPr>
          <w:rFonts w:hint="eastAsia" w:ascii="仿宋" w:hAnsi="仿宋" w:eastAsia="仿宋" w:cs="仿宋"/>
          <w:spacing w:val="-1"/>
          <w:sz w:val="24"/>
          <w:szCs w:val="24"/>
          <w:highlight w:val="none"/>
        </w:rPr>
        <w:t xml:space="preserve">付款方式：银行转账（人民币）                            </w:t>
      </w:r>
    </w:p>
    <w:p w14:paraId="6F89EABC">
      <w:pPr>
        <w:pStyle w:val="3"/>
        <w:spacing w:before="183" w:line="219" w:lineRule="auto"/>
        <w:ind w:left="506"/>
        <w:rPr>
          <w:rFonts w:hint="eastAsia" w:ascii="仿宋" w:hAnsi="仿宋" w:eastAsia="仿宋" w:cs="仿宋"/>
          <w:spacing w:val="-1"/>
          <w:sz w:val="24"/>
          <w:szCs w:val="24"/>
          <w:highlight w:val="none"/>
        </w:rPr>
      </w:pPr>
      <w:r>
        <w:rPr>
          <w:rFonts w:hint="eastAsia" w:ascii="仿宋" w:hAnsi="仿宋" w:eastAsia="仿宋" w:cs="仿宋"/>
          <w:spacing w:val="-1"/>
          <w:sz w:val="24"/>
          <w:szCs w:val="24"/>
          <w:highlight w:val="none"/>
          <w:lang w:val="en-US" w:eastAsia="zh-CN"/>
        </w:rPr>
        <w:t>3.</w:t>
      </w:r>
      <w:r>
        <w:rPr>
          <w:rFonts w:hint="eastAsia" w:ascii="仿宋" w:hAnsi="仿宋" w:eastAsia="仿宋" w:cs="仿宋"/>
          <w:spacing w:val="-1"/>
          <w:sz w:val="24"/>
          <w:szCs w:val="24"/>
          <w:highlight w:val="none"/>
        </w:rPr>
        <w:t>付款条件：乙方按期交付产品并经甲方验收合格后，乙方开具全额发票给甲方。</w:t>
      </w:r>
    </w:p>
    <w:p w14:paraId="0F88D045">
      <w:pPr>
        <w:pStyle w:val="3"/>
        <w:spacing w:before="1" w:line="219" w:lineRule="auto"/>
        <w:ind w:left="494"/>
        <w:rPr>
          <w:rFonts w:hint="eastAsia" w:ascii="仿宋" w:hAnsi="仿宋" w:eastAsia="仿宋" w:cs="仿宋"/>
          <w:sz w:val="24"/>
          <w:szCs w:val="24"/>
          <w:highlight w:val="none"/>
        </w:rPr>
      </w:pPr>
      <w:r>
        <w:rPr>
          <w:rFonts w:hint="eastAsia" w:ascii="仿宋" w:hAnsi="仿宋" w:eastAsia="仿宋" w:cs="仿宋"/>
          <w:b/>
          <w:bCs/>
          <w:spacing w:val="-6"/>
          <w:sz w:val="24"/>
          <w:szCs w:val="24"/>
          <w:highlight w:val="none"/>
        </w:rPr>
        <w:t>九、验收</w:t>
      </w:r>
    </w:p>
    <w:p w14:paraId="22C8236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textAlignment w:val="baseline"/>
        <w:rPr>
          <w:rFonts w:hint="eastAsia" w:ascii="仿宋" w:hAnsi="仿宋" w:eastAsia="仿宋" w:cs="仿宋"/>
          <w:snapToGrid w:val="0"/>
          <w:color w:val="000000"/>
          <w:spacing w:val="-1"/>
          <w:kern w:val="0"/>
          <w:sz w:val="24"/>
          <w:szCs w:val="24"/>
          <w:highlight w:val="none"/>
          <w:lang w:val="en-US" w:eastAsia="zh-Hans"/>
        </w:rPr>
      </w:pPr>
      <w:r>
        <w:rPr>
          <w:rFonts w:hint="eastAsia" w:ascii="仿宋" w:hAnsi="仿宋" w:eastAsia="仿宋" w:cs="仿宋"/>
          <w:snapToGrid w:val="0"/>
          <w:color w:val="000000"/>
          <w:spacing w:val="-1"/>
          <w:kern w:val="0"/>
          <w:sz w:val="24"/>
          <w:szCs w:val="24"/>
          <w:highlight w:val="none"/>
          <w:lang w:val="en-US" w:eastAsia="zh-CN"/>
        </w:rPr>
        <w:t>（1）</w:t>
      </w:r>
      <w:r>
        <w:rPr>
          <w:rFonts w:hint="eastAsia" w:ascii="仿宋" w:hAnsi="仿宋" w:eastAsia="仿宋" w:cs="仿宋"/>
          <w:snapToGrid w:val="0"/>
          <w:color w:val="000000"/>
          <w:spacing w:val="-1"/>
          <w:kern w:val="0"/>
          <w:sz w:val="24"/>
          <w:szCs w:val="24"/>
          <w:highlight w:val="none"/>
          <w:lang w:val="en-US" w:eastAsia="zh-Hans"/>
        </w:rPr>
        <w:t>乙方负责安装调试，甲方提供必要的工作条件。</w:t>
      </w:r>
    </w:p>
    <w:p w14:paraId="3685D07C">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textAlignment w:val="baseline"/>
        <w:rPr>
          <w:rFonts w:hint="eastAsia" w:ascii="仿宋" w:hAnsi="仿宋" w:eastAsia="仿宋" w:cs="仿宋"/>
          <w:snapToGrid w:val="0"/>
          <w:color w:val="000000"/>
          <w:spacing w:val="-1"/>
          <w:kern w:val="0"/>
          <w:sz w:val="24"/>
          <w:szCs w:val="24"/>
          <w:highlight w:val="none"/>
          <w:lang w:val="en-US" w:eastAsia="zh-Hans"/>
        </w:rPr>
      </w:pPr>
      <w:r>
        <w:rPr>
          <w:rFonts w:hint="eastAsia" w:ascii="仿宋" w:hAnsi="仿宋" w:eastAsia="仿宋" w:cs="仿宋"/>
          <w:snapToGrid w:val="0"/>
          <w:color w:val="000000"/>
          <w:spacing w:val="-1"/>
          <w:kern w:val="0"/>
          <w:sz w:val="24"/>
          <w:szCs w:val="24"/>
          <w:highlight w:val="none"/>
          <w:lang w:val="en-US" w:eastAsia="zh-CN"/>
        </w:rPr>
        <w:t>（2）</w:t>
      </w:r>
      <w:r>
        <w:rPr>
          <w:rFonts w:hint="eastAsia" w:ascii="仿宋" w:hAnsi="仿宋" w:eastAsia="仿宋" w:cs="仿宋"/>
          <w:snapToGrid w:val="0"/>
          <w:color w:val="000000"/>
          <w:spacing w:val="-1"/>
          <w:kern w:val="0"/>
          <w:sz w:val="24"/>
          <w:szCs w:val="24"/>
          <w:highlight w:val="none"/>
          <w:lang w:val="en-US" w:eastAsia="zh-Hans"/>
        </w:rPr>
        <w:t>甲方对乙方所交产品依照国家有关技术标准和三方确认的技术标准进行现场验收，甲方作为列席人全程参与。性能达到技术要求的，验收通过；验收不合格的，限期整改；整改仍达不到要求的，作退货处理。</w:t>
      </w:r>
    </w:p>
    <w:p w14:paraId="4942780D">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textAlignment w:val="baseline"/>
        <w:rPr>
          <w:rFonts w:hint="eastAsia" w:ascii="仿宋" w:hAnsi="仿宋" w:eastAsia="仿宋" w:cs="仿宋"/>
          <w:snapToGrid w:val="0"/>
          <w:color w:val="000000"/>
          <w:spacing w:val="-1"/>
          <w:kern w:val="0"/>
          <w:sz w:val="24"/>
          <w:szCs w:val="24"/>
          <w:highlight w:val="none"/>
          <w:lang w:val="en-US" w:eastAsia="zh-Hans"/>
        </w:rPr>
      </w:pPr>
      <w:r>
        <w:rPr>
          <w:rFonts w:hint="eastAsia" w:ascii="仿宋" w:hAnsi="仿宋" w:eastAsia="仿宋" w:cs="仿宋"/>
          <w:snapToGrid w:val="0"/>
          <w:color w:val="000000"/>
          <w:spacing w:val="-1"/>
          <w:kern w:val="0"/>
          <w:sz w:val="24"/>
          <w:szCs w:val="24"/>
          <w:highlight w:val="none"/>
          <w:lang w:val="en-US" w:eastAsia="zh-CN"/>
        </w:rPr>
        <w:t>（3）</w:t>
      </w:r>
      <w:r>
        <w:rPr>
          <w:rFonts w:hint="eastAsia" w:ascii="仿宋" w:hAnsi="仿宋" w:eastAsia="仿宋" w:cs="仿宋"/>
          <w:snapToGrid w:val="0"/>
          <w:color w:val="000000"/>
          <w:spacing w:val="-1"/>
          <w:kern w:val="0"/>
          <w:sz w:val="24"/>
          <w:szCs w:val="24"/>
          <w:highlight w:val="none"/>
          <w:lang w:val="en-US" w:eastAsia="zh-Hans"/>
        </w:rPr>
        <w:t>如因产品的质量问题发生争议，由甲方属地技术质量监督部门进行质量鉴定；产品不符合质量标准的，鉴定费由乙方承担。</w:t>
      </w:r>
    </w:p>
    <w:p w14:paraId="5A9463F3">
      <w:pPr>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textAlignment w:val="baseline"/>
        <w:rPr>
          <w:rFonts w:hint="eastAsia" w:ascii="仿宋" w:hAnsi="仿宋" w:eastAsia="仿宋" w:cs="仿宋"/>
          <w:snapToGrid w:val="0"/>
          <w:color w:val="000000"/>
          <w:spacing w:val="-1"/>
          <w:kern w:val="0"/>
          <w:sz w:val="24"/>
          <w:szCs w:val="24"/>
          <w:highlight w:val="none"/>
          <w:lang w:val="en-US" w:eastAsia="zh-Hans"/>
        </w:rPr>
      </w:pPr>
      <w:r>
        <w:rPr>
          <w:rFonts w:hint="eastAsia" w:ascii="仿宋" w:hAnsi="仿宋" w:eastAsia="仿宋" w:cs="仿宋"/>
          <w:snapToGrid w:val="0"/>
          <w:color w:val="000000"/>
          <w:spacing w:val="-1"/>
          <w:kern w:val="0"/>
          <w:sz w:val="24"/>
          <w:szCs w:val="24"/>
          <w:highlight w:val="none"/>
          <w:lang w:val="en-US" w:eastAsia="zh-CN"/>
        </w:rPr>
        <w:t>（4）</w:t>
      </w:r>
      <w:r>
        <w:rPr>
          <w:rFonts w:hint="eastAsia" w:ascii="仿宋" w:hAnsi="仿宋" w:eastAsia="仿宋" w:cs="仿宋"/>
          <w:snapToGrid w:val="0"/>
          <w:color w:val="000000"/>
          <w:spacing w:val="-1"/>
          <w:kern w:val="0"/>
          <w:sz w:val="24"/>
          <w:szCs w:val="24"/>
          <w:highlight w:val="none"/>
          <w:lang w:val="en-US" w:eastAsia="zh-Hans"/>
        </w:rPr>
        <w:t xml:space="preserve">产品知识产权要求：产品为原制造商制造的全新产品，整体无污染，无侵权。 </w:t>
      </w:r>
    </w:p>
    <w:p w14:paraId="62A5BD8C">
      <w:pPr>
        <w:pStyle w:val="3"/>
        <w:spacing w:line="219" w:lineRule="auto"/>
        <w:ind w:left="48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十、售后服务</w:t>
      </w:r>
    </w:p>
    <w:p w14:paraId="25869BE6">
      <w:pPr>
        <w:pStyle w:val="3"/>
        <w:spacing w:before="181" w:line="290" w:lineRule="auto"/>
        <w:ind w:left="9" w:firstLine="496"/>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1.乙方承诺严格按照投标文件相关售后服务承诺执行，为甲方提供及时、快</w:t>
      </w:r>
      <w:r>
        <w:rPr>
          <w:rFonts w:hint="eastAsia" w:ascii="仿宋" w:hAnsi="仿宋" w:eastAsia="仿宋" w:cs="仿宋"/>
          <w:spacing w:val="-3"/>
          <w:sz w:val="24"/>
          <w:szCs w:val="24"/>
          <w:highlight w:val="none"/>
        </w:rPr>
        <w:t>速、优质的售后服务及</w:t>
      </w:r>
      <w:r>
        <w:rPr>
          <w:rFonts w:hint="eastAsia" w:ascii="仿宋" w:hAnsi="仿宋" w:eastAsia="仿宋" w:cs="仿宋"/>
          <w:spacing w:val="-46"/>
          <w:sz w:val="24"/>
          <w:szCs w:val="24"/>
          <w:highlight w:val="none"/>
        </w:rPr>
        <w:t xml:space="preserve"> </w:t>
      </w:r>
      <w:r>
        <w:rPr>
          <w:rFonts w:hint="eastAsia" w:ascii="仿宋" w:hAnsi="仿宋" w:eastAsia="仿宋" w:cs="仿宋"/>
          <w:spacing w:val="-3"/>
          <w:sz w:val="24"/>
          <w:szCs w:val="24"/>
          <w:highlight w:val="none"/>
        </w:rPr>
        <w:t>24</w:t>
      </w:r>
      <w:r>
        <w:rPr>
          <w:rFonts w:hint="eastAsia" w:ascii="仿宋" w:hAnsi="仿宋" w:eastAsia="仿宋" w:cs="仿宋"/>
          <w:spacing w:val="-44"/>
          <w:sz w:val="24"/>
          <w:szCs w:val="24"/>
          <w:highlight w:val="none"/>
        </w:rPr>
        <w:t xml:space="preserve"> </w:t>
      </w:r>
      <w:r>
        <w:rPr>
          <w:rFonts w:hint="eastAsia" w:ascii="仿宋" w:hAnsi="仿宋" w:eastAsia="仿宋" w:cs="仿宋"/>
          <w:spacing w:val="-3"/>
          <w:sz w:val="24"/>
          <w:szCs w:val="24"/>
          <w:highlight w:val="none"/>
        </w:rPr>
        <w:t>小时响应。</w:t>
      </w:r>
    </w:p>
    <w:p w14:paraId="10DECD23">
      <w:pPr>
        <w:pStyle w:val="3"/>
        <w:spacing w:before="184" w:line="289" w:lineRule="auto"/>
        <w:ind w:left="12" w:right="73" w:firstLine="479"/>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2.</w:t>
      </w:r>
      <w:r>
        <w:rPr>
          <w:rFonts w:hint="eastAsia" w:ascii="仿宋" w:hAnsi="仿宋" w:eastAsia="仿宋" w:cs="仿宋"/>
          <w:spacing w:val="-69"/>
          <w:sz w:val="24"/>
          <w:szCs w:val="24"/>
          <w:highlight w:val="none"/>
        </w:rPr>
        <w:t xml:space="preserve"> </w:t>
      </w:r>
      <w:r>
        <w:rPr>
          <w:rFonts w:hint="eastAsia" w:ascii="仿宋" w:hAnsi="仿宋" w:eastAsia="仿宋" w:cs="仿宋"/>
          <w:spacing w:val="-3"/>
          <w:sz w:val="24"/>
          <w:szCs w:val="24"/>
          <w:highlight w:val="none"/>
        </w:rPr>
        <w:t>自交货验收合格之日起实行不低于1年的全免费质保。（人为损坏因素、</w:t>
      </w:r>
      <w:r>
        <w:rPr>
          <w:rFonts w:hint="eastAsia" w:ascii="仿宋" w:hAnsi="仿宋" w:eastAsia="仿宋" w:cs="仿宋"/>
          <w:spacing w:val="-71"/>
          <w:sz w:val="24"/>
          <w:szCs w:val="24"/>
          <w:highlight w:val="none"/>
        </w:rPr>
        <w:t xml:space="preserve"> </w:t>
      </w:r>
      <w:r>
        <w:rPr>
          <w:rFonts w:hint="eastAsia" w:ascii="仿宋" w:hAnsi="仿宋" w:eastAsia="仿宋" w:cs="仿宋"/>
          <w:spacing w:val="-3"/>
          <w:sz w:val="24"/>
          <w:szCs w:val="24"/>
          <w:highlight w:val="none"/>
        </w:rPr>
        <w:t>自然</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不可抗力因素及特殊货物另有规定除外）。</w:t>
      </w:r>
    </w:p>
    <w:p w14:paraId="051CEE3B">
      <w:pPr>
        <w:pStyle w:val="3"/>
        <w:spacing w:before="184" w:line="219" w:lineRule="auto"/>
        <w:ind w:left="489"/>
        <w:rPr>
          <w:rFonts w:hint="eastAsia" w:ascii="仿宋" w:hAnsi="仿宋" w:eastAsia="仿宋" w:cs="仿宋"/>
          <w:sz w:val="24"/>
          <w:szCs w:val="24"/>
          <w:highlight w:val="none"/>
        </w:rPr>
      </w:pPr>
      <w:r>
        <w:rPr>
          <w:rFonts w:hint="eastAsia" w:ascii="仿宋" w:hAnsi="仿宋" w:eastAsia="仿宋" w:cs="仿宋"/>
          <w:b/>
          <w:bCs/>
          <w:spacing w:val="-4"/>
          <w:sz w:val="24"/>
          <w:szCs w:val="24"/>
          <w:highlight w:val="none"/>
        </w:rPr>
        <w:t>十一、保密条款</w:t>
      </w:r>
    </w:p>
    <w:p w14:paraId="5DE45780">
      <w:pPr>
        <w:pStyle w:val="3"/>
        <w:spacing w:before="183" w:line="360" w:lineRule="auto"/>
        <w:ind w:left="9" w:right="1" w:firstLine="510"/>
        <w:jc w:val="both"/>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甲、乙双方对本合同履行过程中获得的对方的资料数据、商业技术信息等承担保密</w:t>
      </w:r>
      <w:r>
        <w:rPr>
          <w:rFonts w:hint="eastAsia" w:ascii="仿宋" w:hAnsi="仿宋" w:eastAsia="仿宋" w:cs="仿宋"/>
          <w:spacing w:val="18"/>
          <w:sz w:val="24"/>
          <w:szCs w:val="24"/>
          <w:highlight w:val="none"/>
        </w:rPr>
        <w:t xml:space="preserve"> </w:t>
      </w:r>
      <w:r>
        <w:rPr>
          <w:rFonts w:hint="eastAsia" w:ascii="仿宋" w:hAnsi="仿宋" w:eastAsia="仿宋" w:cs="仿宋"/>
          <w:spacing w:val="-2"/>
          <w:sz w:val="24"/>
          <w:szCs w:val="24"/>
          <w:highlight w:val="none"/>
        </w:rPr>
        <w:t>责任。未经对方事先书面同意，任何一方不得以任何形式向第三方泄露，也不得公开本</w:t>
      </w:r>
      <w:r>
        <w:rPr>
          <w:rFonts w:hint="eastAsia" w:ascii="仿宋" w:hAnsi="仿宋" w:eastAsia="仿宋" w:cs="仿宋"/>
          <w:spacing w:val="16"/>
          <w:sz w:val="24"/>
          <w:szCs w:val="24"/>
          <w:highlight w:val="none"/>
        </w:rPr>
        <w:t xml:space="preserve"> </w:t>
      </w:r>
      <w:r>
        <w:rPr>
          <w:rFonts w:hint="eastAsia" w:ascii="仿宋" w:hAnsi="仿宋" w:eastAsia="仿宋" w:cs="仿宋"/>
          <w:sz w:val="24"/>
          <w:szCs w:val="24"/>
          <w:highlight w:val="none"/>
        </w:rPr>
        <w:t>合同及其相关附件内容。本合同的解除或终止，不免除</w:t>
      </w:r>
      <w:r>
        <w:rPr>
          <w:rFonts w:hint="eastAsia" w:ascii="仿宋" w:hAnsi="仿宋" w:eastAsia="仿宋" w:cs="仿宋"/>
          <w:spacing w:val="-1"/>
          <w:sz w:val="24"/>
          <w:szCs w:val="24"/>
          <w:highlight w:val="none"/>
        </w:rPr>
        <w:t>双方对本保密条款的遵守。</w:t>
      </w:r>
    </w:p>
    <w:p w14:paraId="654CBA90">
      <w:pPr>
        <w:pStyle w:val="3"/>
        <w:spacing w:line="219" w:lineRule="auto"/>
        <w:ind w:left="489"/>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十二、双方的违约责任</w:t>
      </w:r>
    </w:p>
    <w:p w14:paraId="37275D83">
      <w:pPr>
        <w:pStyle w:val="3"/>
        <w:spacing w:before="182" w:line="290" w:lineRule="auto"/>
        <w:ind w:left="10" w:right="1" w:firstLine="49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1.乙方不能按时交付合同约定的产品或提供服务的，每延误一天应向甲方偿</w:t>
      </w:r>
      <w:r>
        <w:rPr>
          <w:rFonts w:hint="eastAsia" w:ascii="仿宋" w:hAnsi="仿宋" w:eastAsia="仿宋" w:cs="仿宋"/>
          <w:spacing w:val="-3"/>
          <w:sz w:val="24"/>
          <w:szCs w:val="24"/>
          <w:highlight w:val="none"/>
        </w:rPr>
        <w:t>付不能</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按时交付部分款项 2%的违约金。</w:t>
      </w:r>
    </w:p>
    <w:p w14:paraId="283BC6B7">
      <w:pPr>
        <w:pStyle w:val="3"/>
        <w:spacing w:before="182" w:line="332" w:lineRule="auto"/>
        <w:ind w:left="7" w:right="1" w:firstLine="48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2.乙方应保证其产品在正确安装、正常使用和保养条件下，在其使用寿命期内应具</w:t>
      </w:r>
      <w:r>
        <w:rPr>
          <w:rFonts w:hint="eastAsia" w:ascii="仿宋" w:hAnsi="仿宋" w:eastAsia="仿宋" w:cs="仿宋"/>
          <w:spacing w:val="12"/>
          <w:sz w:val="24"/>
          <w:szCs w:val="24"/>
          <w:highlight w:val="none"/>
        </w:rPr>
        <w:t xml:space="preserve"> </w:t>
      </w:r>
      <w:r>
        <w:rPr>
          <w:rFonts w:hint="eastAsia" w:ascii="仿宋" w:hAnsi="仿宋" w:eastAsia="仿宋" w:cs="仿宋"/>
          <w:spacing w:val="-2"/>
          <w:sz w:val="24"/>
          <w:szCs w:val="24"/>
          <w:highlight w:val="none"/>
        </w:rPr>
        <w:t>有满意的性能。服务产品服务期为验收合格之日起一年。在合同履行时，乙方提供的产品质量不符合合同规定，甲方有权中止合同并要求乙方整改，乙方不能提出异议，乙方</w:t>
      </w:r>
      <w:r>
        <w:rPr>
          <w:rFonts w:hint="eastAsia" w:ascii="仿宋" w:hAnsi="仿宋" w:eastAsia="仿宋" w:cs="仿宋"/>
          <w:spacing w:val="2"/>
          <w:sz w:val="24"/>
          <w:szCs w:val="24"/>
          <w:highlight w:val="none"/>
        </w:rPr>
        <w:t>整改后仍无法使用的,甲方有权解除合同,乙方应按</w:t>
      </w:r>
      <w:r>
        <w:rPr>
          <w:rFonts w:hint="eastAsia" w:ascii="仿宋" w:hAnsi="仿宋" w:eastAsia="仿宋" w:cs="仿宋"/>
          <w:spacing w:val="1"/>
          <w:sz w:val="24"/>
          <w:szCs w:val="24"/>
          <w:highlight w:val="none"/>
        </w:rPr>
        <w:t>照本合同第十条第4款的约定承担责</w:t>
      </w:r>
      <w:r>
        <w:rPr>
          <w:rFonts w:hint="eastAsia" w:ascii="仿宋" w:hAnsi="仿宋" w:eastAsia="仿宋" w:cs="仿宋"/>
          <w:sz w:val="24"/>
          <w:szCs w:val="24"/>
          <w:highlight w:val="none"/>
        </w:rPr>
        <w:t xml:space="preserve"> </w:t>
      </w:r>
      <w:r>
        <w:rPr>
          <w:rFonts w:hint="eastAsia" w:ascii="仿宋" w:hAnsi="仿宋" w:eastAsia="仿宋" w:cs="仿宋"/>
          <w:spacing w:val="-5"/>
          <w:sz w:val="24"/>
          <w:szCs w:val="24"/>
          <w:highlight w:val="none"/>
        </w:rPr>
        <w:t>任。</w:t>
      </w:r>
    </w:p>
    <w:p w14:paraId="51C3FB2B">
      <w:pPr>
        <w:pStyle w:val="3"/>
        <w:spacing w:before="182" w:line="314" w:lineRule="auto"/>
        <w:ind w:left="8" w:right="11" w:firstLine="484"/>
        <w:rPr>
          <w:rFonts w:hint="eastAsia" w:ascii="仿宋" w:hAnsi="仿宋" w:eastAsia="仿宋" w:cs="仿宋"/>
          <w:spacing w:val="-4"/>
          <w:sz w:val="24"/>
          <w:szCs w:val="24"/>
          <w:highlight w:val="none"/>
        </w:rPr>
      </w:pPr>
      <w:r>
        <w:rPr>
          <w:rFonts w:hint="eastAsia" w:ascii="仿宋" w:hAnsi="仿宋" w:eastAsia="仿宋" w:cs="仿宋"/>
          <w:spacing w:val="-2"/>
          <w:sz w:val="24"/>
          <w:szCs w:val="24"/>
          <w:highlight w:val="none"/>
        </w:rPr>
        <w:t>3.乙方所交标的的品种、型号、规格、质量等不符合合同约定，且未及时纠正的，</w:t>
      </w:r>
      <w:r>
        <w:rPr>
          <w:rFonts w:hint="eastAsia" w:ascii="仿宋" w:hAnsi="仿宋" w:eastAsia="仿宋" w:cs="仿宋"/>
          <w:sz w:val="24"/>
          <w:szCs w:val="24"/>
          <w:highlight w:val="none"/>
        </w:rPr>
        <w:t xml:space="preserve"> </w:t>
      </w:r>
      <w:r>
        <w:rPr>
          <w:rFonts w:hint="eastAsia" w:ascii="仿宋" w:hAnsi="仿宋" w:eastAsia="仿宋" w:cs="仿宋"/>
          <w:spacing w:val="-1"/>
          <w:sz w:val="24"/>
          <w:szCs w:val="24"/>
          <w:highlight w:val="none"/>
        </w:rPr>
        <w:t>按违约处理，应承担不符合合同约定部分货款</w:t>
      </w:r>
      <w:r>
        <w:rPr>
          <w:rFonts w:hint="eastAsia" w:ascii="仿宋" w:hAnsi="仿宋" w:eastAsia="仿宋" w:cs="仿宋"/>
          <w:spacing w:val="-32"/>
          <w:sz w:val="24"/>
          <w:szCs w:val="24"/>
          <w:highlight w:val="none"/>
        </w:rPr>
        <w:t xml:space="preserve"> </w:t>
      </w:r>
      <w:r>
        <w:rPr>
          <w:rFonts w:hint="eastAsia" w:ascii="仿宋" w:hAnsi="仿宋" w:eastAsia="仿宋" w:cs="仿宋"/>
          <w:spacing w:val="-1"/>
          <w:sz w:val="24"/>
          <w:szCs w:val="24"/>
          <w:highlight w:val="none"/>
        </w:rPr>
        <w:t>20%的违约金，并承担由此给甲方带来的</w:t>
      </w:r>
      <w:r>
        <w:rPr>
          <w:rFonts w:hint="eastAsia" w:ascii="仿宋" w:hAnsi="仿宋" w:eastAsia="仿宋" w:cs="仿宋"/>
          <w:sz w:val="24"/>
          <w:szCs w:val="24"/>
          <w:highlight w:val="none"/>
        </w:rPr>
        <w:t xml:space="preserve"> </w:t>
      </w:r>
      <w:r>
        <w:rPr>
          <w:rFonts w:hint="eastAsia" w:ascii="仿宋" w:hAnsi="仿宋" w:eastAsia="仿宋" w:cs="仿宋"/>
          <w:spacing w:val="-4"/>
          <w:sz w:val="24"/>
          <w:szCs w:val="24"/>
          <w:highlight w:val="none"/>
        </w:rPr>
        <w:t>损失。</w:t>
      </w:r>
    </w:p>
    <w:p w14:paraId="022D644F">
      <w:pPr>
        <w:pStyle w:val="3"/>
        <w:spacing w:before="182" w:line="314" w:lineRule="auto"/>
        <w:ind w:left="8" w:right="11" w:firstLine="484"/>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val="en-US" w:eastAsia="zh-CN"/>
        </w:rPr>
        <w:t>4</w:t>
      </w:r>
      <w:r>
        <w:rPr>
          <w:rFonts w:hint="eastAsia" w:ascii="仿宋" w:hAnsi="仿宋" w:eastAsia="仿宋" w:cs="仿宋"/>
          <w:spacing w:val="-2"/>
          <w:sz w:val="24"/>
          <w:szCs w:val="24"/>
          <w:highlight w:val="none"/>
        </w:rPr>
        <w:t>.甲方未按合同要求支付货款的，应按照同期中国人民银行活期存款利率标准承担</w:t>
      </w:r>
      <w:r>
        <w:rPr>
          <w:rFonts w:hint="eastAsia" w:ascii="仿宋" w:hAnsi="仿宋" w:eastAsia="仿宋" w:cs="仿宋"/>
          <w:spacing w:val="16"/>
          <w:sz w:val="24"/>
          <w:szCs w:val="24"/>
          <w:highlight w:val="none"/>
        </w:rPr>
        <w:t xml:space="preserve"> </w:t>
      </w:r>
      <w:r>
        <w:rPr>
          <w:rFonts w:hint="eastAsia" w:ascii="仿宋" w:hAnsi="仿宋" w:eastAsia="仿宋" w:cs="仿宋"/>
          <w:spacing w:val="-2"/>
          <w:sz w:val="24"/>
          <w:szCs w:val="24"/>
          <w:highlight w:val="none"/>
        </w:rPr>
        <w:t>应付货款的利息。</w:t>
      </w:r>
    </w:p>
    <w:p w14:paraId="66DF3FEF">
      <w:pPr>
        <w:pStyle w:val="3"/>
        <w:spacing w:line="219" w:lineRule="auto"/>
        <w:ind w:left="60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十三、争议解决方式</w:t>
      </w:r>
    </w:p>
    <w:p w14:paraId="349187CC">
      <w:pPr>
        <w:pStyle w:val="3"/>
        <w:spacing w:before="181" w:line="290" w:lineRule="auto"/>
        <w:ind w:left="128" w:right="80" w:firstLine="490"/>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1.因履行本合同引起的或与本合同有关的争议，甲、乙双方应首先通过友好</w:t>
      </w:r>
      <w:r>
        <w:rPr>
          <w:rFonts w:hint="eastAsia" w:ascii="仿宋" w:hAnsi="仿宋" w:eastAsia="仿宋" w:cs="仿宋"/>
          <w:spacing w:val="-3"/>
          <w:sz w:val="24"/>
          <w:szCs w:val="24"/>
          <w:highlight w:val="none"/>
        </w:rPr>
        <w:t>协商解</w:t>
      </w:r>
      <w:r>
        <w:rPr>
          <w:rFonts w:hint="eastAsia" w:ascii="仿宋" w:hAnsi="仿宋" w:eastAsia="仿宋" w:cs="仿宋"/>
          <w:spacing w:val="-1"/>
          <w:sz w:val="24"/>
          <w:szCs w:val="24"/>
          <w:highlight w:val="none"/>
        </w:rPr>
        <w:t>决，如果协商不能解决争议，任何一方均可向甲方所在地人民法院起诉解决。</w:t>
      </w:r>
    </w:p>
    <w:p w14:paraId="28ECC225">
      <w:pPr>
        <w:pStyle w:val="3"/>
        <w:spacing w:before="183" w:line="220" w:lineRule="auto"/>
        <w:ind w:left="604"/>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2.甲乙双方确定：以上合同签订，以甲方所在地为准。</w:t>
      </w:r>
    </w:p>
    <w:p w14:paraId="0C7F14F9">
      <w:pPr>
        <w:pStyle w:val="3"/>
        <w:spacing w:before="182" w:line="220" w:lineRule="auto"/>
        <w:ind w:left="60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十四、合同生效</w:t>
      </w:r>
    </w:p>
    <w:p w14:paraId="54759B62">
      <w:pPr>
        <w:pStyle w:val="3"/>
        <w:spacing w:before="183" w:line="289" w:lineRule="auto"/>
        <w:ind w:left="125" w:right="90" w:firstLine="492"/>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1.本合同所有附件、采购文件、投标文件、</w:t>
      </w:r>
      <w:r>
        <w:rPr>
          <w:rFonts w:hint="eastAsia" w:ascii="仿宋" w:hAnsi="仿宋" w:eastAsia="仿宋" w:cs="仿宋"/>
          <w:spacing w:val="-2"/>
          <w:sz w:val="24"/>
          <w:szCs w:val="24"/>
          <w:highlight w:val="none"/>
          <w:lang w:val="en-US" w:eastAsia="zh-CN"/>
        </w:rPr>
        <w:t>中标</w:t>
      </w:r>
      <w:r>
        <w:rPr>
          <w:rFonts w:hint="eastAsia" w:ascii="仿宋" w:hAnsi="仿宋" w:eastAsia="仿宋" w:cs="仿宋"/>
          <w:spacing w:val="-2"/>
          <w:sz w:val="24"/>
          <w:szCs w:val="24"/>
          <w:highlight w:val="none"/>
        </w:rPr>
        <w:t>通知</w:t>
      </w:r>
      <w:r>
        <w:rPr>
          <w:rFonts w:hint="eastAsia" w:ascii="仿宋" w:hAnsi="仿宋" w:eastAsia="仿宋" w:cs="仿宋"/>
          <w:spacing w:val="-3"/>
          <w:sz w:val="24"/>
          <w:szCs w:val="24"/>
          <w:highlight w:val="none"/>
        </w:rPr>
        <w:t>书均为合同的有效组成部分，</w:t>
      </w:r>
      <w:r>
        <w:rPr>
          <w:rFonts w:hint="eastAsia" w:ascii="仿宋" w:hAnsi="仿宋" w:eastAsia="仿宋" w:cs="仿宋"/>
          <w:spacing w:val="-2"/>
          <w:sz w:val="24"/>
          <w:szCs w:val="24"/>
          <w:highlight w:val="none"/>
        </w:rPr>
        <w:t>与本合同具有同等法律效力。</w:t>
      </w:r>
    </w:p>
    <w:p w14:paraId="402F78FA">
      <w:pPr>
        <w:pStyle w:val="3"/>
        <w:spacing w:before="184" w:line="289" w:lineRule="auto"/>
        <w:ind w:left="120" w:firstLine="483"/>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2.在执行本合同的过程中，所有经双方签署确认的文件（包括会议纪要、补充协议、</w:t>
      </w:r>
      <w:r>
        <w:rPr>
          <w:rFonts w:hint="eastAsia" w:ascii="仿宋" w:hAnsi="仿宋" w:eastAsia="仿宋" w:cs="仿宋"/>
          <w:spacing w:val="6"/>
          <w:sz w:val="24"/>
          <w:szCs w:val="24"/>
          <w:highlight w:val="none"/>
        </w:rPr>
        <w:t xml:space="preserve"> </w:t>
      </w:r>
      <w:r>
        <w:rPr>
          <w:rFonts w:hint="eastAsia" w:ascii="仿宋" w:hAnsi="仿宋" w:eastAsia="仿宋" w:cs="仿宋"/>
          <w:spacing w:val="-1"/>
          <w:sz w:val="24"/>
          <w:szCs w:val="24"/>
          <w:highlight w:val="none"/>
        </w:rPr>
        <w:t>往来信函、投标文件）即成为本合同的有效组成部分。</w:t>
      </w:r>
    </w:p>
    <w:p w14:paraId="5666638D">
      <w:pPr>
        <w:pStyle w:val="3"/>
        <w:spacing w:before="183" w:line="290" w:lineRule="auto"/>
        <w:ind w:left="120" w:right="80" w:firstLine="485"/>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3.如一方地址、电话、传真号码有变更，应在变更当日内以书面、电话等方式通知</w:t>
      </w:r>
      <w:r>
        <w:rPr>
          <w:rFonts w:hint="eastAsia" w:ascii="仿宋" w:hAnsi="仿宋" w:eastAsia="仿宋" w:cs="仿宋"/>
          <w:spacing w:val="-1"/>
          <w:sz w:val="24"/>
          <w:szCs w:val="24"/>
          <w:highlight w:val="none"/>
        </w:rPr>
        <w:t>对方，否则，应承担相应责任。</w:t>
      </w:r>
    </w:p>
    <w:p w14:paraId="1967AA89">
      <w:pPr>
        <w:pStyle w:val="3"/>
        <w:spacing w:before="183" w:line="219" w:lineRule="auto"/>
        <w:ind w:right="32"/>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4.除甲方事先书面同意外，乙方不得部分或全部转让其应履</w:t>
      </w:r>
      <w:r>
        <w:rPr>
          <w:rFonts w:hint="eastAsia" w:ascii="仿宋" w:hAnsi="仿宋" w:eastAsia="仿宋" w:cs="仿宋"/>
          <w:spacing w:val="-1"/>
          <w:sz w:val="24"/>
          <w:szCs w:val="24"/>
          <w:highlight w:val="none"/>
        </w:rPr>
        <w:t>行的合同项下的义务。</w:t>
      </w:r>
    </w:p>
    <w:p w14:paraId="5303BA71">
      <w:pPr>
        <w:pStyle w:val="3"/>
        <w:spacing w:before="183" w:line="290" w:lineRule="auto"/>
        <w:ind w:left="132" w:right="80" w:firstLine="473"/>
        <w:rPr>
          <w:rFonts w:hint="eastAsia" w:ascii="仿宋" w:hAnsi="仿宋" w:eastAsia="仿宋" w:cs="仿宋"/>
          <w:sz w:val="24"/>
          <w:szCs w:val="24"/>
          <w:highlight w:val="none"/>
        </w:rPr>
      </w:pPr>
      <w:r>
        <w:rPr>
          <w:rFonts w:hint="eastAsia" w:ascii="仿宋" w:hAnsi="仿宋" w:eastAsia="仿宋" w:cs="仿宋"/>
          <w:spacing w:val="-2"/>
          <w:sz w:val="24"/>
          <w:szCs w:val="24"/>
          <w:highlight w:val="none"/>
        </w:rPr>
        <w:t>5.本合同正本一式陆份，甲方肆份、乙方贰份，经双方签字盖章后生效。合同生效</w:t>
      </w:r>
      <w:r>
        <w:rPr>
          <w:rFonts w:hint="eastAsia" w:ascii="仿宋" w:hAnsi="仿宋" w:eastAsia="仿宋" w:cs="仿宋"/>
          <w:spacing w:val="10"/>
          <w:sz w:val="24"/>
          <w:szCs w:val="24"/>
          <w:highlight w:val="none"/>
        </w:rPr>
        <w:t xml:space="preserve"> </w:t>
      </w:r>
      <w:r>
        <w:rPr>
          <w:rFonts w:hint="eastAsia" w:ascii="仿宋" w:hAnsi="仿宋" w:eastAsia="仿宋" w:cs="仿宋"/>
          <w:spacing w:val="-2"/>
          <w:sz w:val="24"/>
          <w:szCs w:val="24"/>
          <w:highlight w:val="none"/>
        </w:rPr>
        <w:t>时限，以双方中的一方最终签订日期为准。</w:t>
      </w:r>
    </w:p>
    <w:p w14:paraId="279CBB31">
      <w:pPr>
        <w:pStyle w:val="3"/>
        <w:spacing w:before="183" w:line="219" w:lineRule="auto"/>
        <w:ind w:left="603"/>
        <w:rPr>
          <w:rFonts w:hint="eastAsia" w:ascii="仿宋" w:hAnsi="仿宋" w:eastAsia="仿宋" w:cs="仿宋"/>
          <w:sz w:val="24"/>
          <w:szCs w:val="24"/>
          <w:highlight w:val="none"/>
        </w:rPr>
      </w:pPr>
      <w:r>
        <w:rPr>
          <w:rFonts w:hint="eastAsia" w:ascii="仿宋" w:hAnsi="仿宋" w:eastAsia="仿宋" w:cs="仿宋"/>
          <w:spacing w:val="-1"/>
          <w:sz w:val="24"/>
          <w:szCs w:val="24"/>
          <w:highlight w:val="none"/>
        </w:rPr>
        <w:t>6.未尽事宜双方可协商解决。</w:t>
      </w:r>
    </w:p>
    <w:p w14:paraId="6829FD4D">
      <w:pPr>
        <w:pStyle w:val="3"/>
        <w:spacing w:before="183" w:line="219" w:lineRule="auto"/>
        <w:ind w:left="602"/>
        <w:rPr>
          <w:rFonts w:hint="eastAsia" w:ascii="仿宋" w:hAnsi="仿宋" w:eastAsia="仿宋" w:cs="仿宋"/>
          <w:sz w:val="24"/>
          <w:szCs w:val="24"/>
          <w:highlight w:val="none"/>
        </w:rPr>
      </w:pPr>
      <w:r>
        <w:rPr>
          <w:rFonts w:hint="eastAsia" w:ascii="仿宋" w:hAnsi="仿宋" w:eastAsia="仿宋" w:cs="仿宋"/>
          <w:b/>
          <w:bCs/>
          <w:spacing w:val="-3"/>
          <w:sz w:val="24"/>
          <w:szCs w:val="24"/>
          <w:highlight w:val="none"/>
        </w:rPr>
        <w:t>十五、乙方收款银行信息</w:t>
      </w:r>
    </w:p>
    <w:p w14:paraId="73048536">
      <w:pPr>
        <w:spacing w:line="247" w:lineRule="auto"/>
        <w:rPr>
          <w:rFonts w:hint="eastAsia" w:ascii="仿宋" w:hAnsi="仿宋" w:eastAsia="仿宋" w:cs="仿宋"/>
          <w:sz w:val="21"/>
          <w:highlight w:val="none"/>
        </w:rPr>
      </w:pPr>
    </w:p>
    <w:p w14:paraId="4C3A32FD">
      <w:pPr>
        <w:pStyle w:val="3"/>
        <w:spacing w:before="79" w:line="220" w:lineRule="auto"/>
        <w:ind w:left="602"/>
        <w:rPr>
          <w:rFonts w:hint="eastAsia" w:ascii="仿宋" w:hAnsi="仿宋" w:eastAsia="仿宋" w:cs="仿宋"/>
          <w:sz w:val="24"/>
          <w:szCs w:val="24"/>
          <w:highlight w:val="none"/>
        </w:rPr>
      </w:pPr>
      <w:r>
        <w:rPr>
          <w:rFonts w:hint="eastAsia" w:ascii="仿宋" w:hAnsi="仿宋" w:eastAsia="仿宋" w:cs="仿宋"/>
          <w:spacing w:val="-3"/>
          <w:sz w:val="24"/>
          <w:szCs w:val="24"/>
          <w:highlight w:val="none"/>
        </w:rPr>
        <w:t>开户名：</w:t>
      </w:r>
      <w:r>
        <w:rPr>
          <w:rFonts w:hint="eastAsia" w:ascii="仿宋" w:hAnsi="仿宋" w:eastAsia="仿宋" w:cs="仿宋"/>
          <w:spacing w:val="-3"/>
          <w:sz w:val="24"/>
          <w:szCs w:val="24"/>
          <w:highlight w:val="none"/>
          <w:lang w:val="en-US" w:eastAsia="zh-CN"/>
        </w:rPr>
        <w:t xml:space="preserve">                         </w:t>
      </w:r>
      <w:r>
        <w:rPr>
          <w:rFonts w:hint="eastAsia" w:ascii="仿宋" w:hAnsi="仿宋" w:eastAsia="仿宋" w:cs="仿宋"/>
          <w:spacing w:val="-3"/>
          <w:sz w:val="24"/>
          <w:szCs w:val="24"/>
          <w:highlight w:val="none"/>
        </w:rPr>
        <w:t>开户行：</w:t>
      </w:r>
    </w:p>
    <w:p w14:paraId="0C21D210">
      <w:pPr>
        <w:pStyle w:val="3"/>
        <w:spacing w:before="295" w:line="220" w:lineRule="auto"/>
        <w:ind w:left="610"/>
        <w:rPr>
          <w:rFonts w:hint="eastAsia" w:ascii="仿宋" w:hAnsi="仿宋" w:eastAsia="仿宋" w:cs="仿宋"/>
          <w:sz w:val="24"/>
          <w:szCs w:val="24"/>
          <w:highlight w:val="none"/>
        </w:rPr>
      </w:pPr>
      <w:r>
        <w:rPr>
          <w:rFonts w:hint="eastAsia" w:ascii="仿宋" w:hAnsi="仿宋" w:eastAsia="仿宋" w:cs="仿宋"/>
          <w:spacing w:val="-12"/>
          <w:sz w:val="24"/>
          <w:szCs w:val="24"/>
          <w:highlight w:val="none"/>
        </w:rPr>
        <w:t>帐</w:t>
      </w:r>
      <w:r>
        <w:rPr>
          <w:rFonts w:hint="eastAsia" w:ascii="仿宋" w:hAnsi="仿宋" w:eastAsia="仿宋" w:cs="仿宋"/>
          <w:spacing w:val="8"/>
          <w:sz w:val="24"/>
          <w:szCs w:val="24"/>
          <w:highlight w:val="none"/>
        </w:rPr>
        <w:t xml:space="preserve">  </w:t>
      </w:r>
      <w:r>
        <w:rPr>
          <w:rFonts w:hint="eastAsia" w:ascii="仿宋" w:hAnsi="仿宋" w:eastAsia="仿宋" w:cs="仿宋"/>
          <w:spacing w:val="-12"/>
          <w:sz w:val="24"/>
          <w:szCs w:val="24"/>
          <w:highlight w:val="none"/>
        </w:rPr>
        <w:t>号：</w:t>
      </w:r>
    </w:p>
    <w:p w14:paraId="6BE0B64D">
      <w:pPr>
        <w:keepNext w:val="0"/>
        <w:keepLines w:val="0"/>
        <w:pageBreakBefore w:val="0"/>
        <w:widowControl w:val="0"/>
        <w:wordWrap/>
        <w:overflowPunct/>
        <w:topLinePunct w:val="0"/>
        <w:autoSpaceDE/>
        <w:bidi w:val="0"/>
        <w:adjustRightInd w:val="0"/>
        <w:snapToGrid w:val="0"/>
        <w:spacing w:line="360" w:lineRule="auto"/>
        <w:rPr>
          <w:rFonts w:hint="eastAsia" w:ascii="仿宋" w:hAnsi="仿宋" w:eastAsia="仿宋" w:cs="仿宋"/>
          <w:sz w:val="24"/>
          <w:szCs w:val="24"/>
          <w:highlight w:val="none"/>
        </w:rPr>
      </w:pPr>
    </w:p>
    <w:p w14:paraId="25B44BF2">
      <w:pPr>
        <w:keepNext w:val="0"/>
        <w:keepLines w:val="0"/>
        <w:pageBreakBefore w:val="0"/>
        <w:widowControl w:val="0"/>
        <w:wordWrap/>
        <w:overflowPunct/>
        <w:topLinePunct w:val="0"/>
        <w:autoSpaceDE/>
        <w:bidi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甲  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（公章）              乙  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（公章）</w:t>
      </w:r>
    </w:p>
    <w:p w14:paraId="1BEDD44F">
      <w:pPr>
        <w:keepNext w:val="0"/>
        <w:keepLines w:val="0"/>
        <w:pageBreakBefore w:val="0"/>
        <w:widowControl w:val="0"/>
        <w:wordWrap/>
        <w:overflowPunct/>
        <w:topLinePunct w:val="0"/>
        <w:autoSpaceDE/>
        <w:bidi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地    址： </w:t>
      </w:r>
    </w:p>
    <w:p w14:paraId="0E7B235F">
      <w:pPr>
        <w:keepNext w:val="0"/>
        <w:keepLines w:val="0"/>
        <w:pageBreakBefore w:val="0"/>
        <w:widowControl w:val="0"/>
        <w:wordWrap/>
        <w:overflowPunct/>
        <w:topLinePunct w:val="0"/>
        <w:autoSpaceDE/>
        <w:bidi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                      法定代表人：（签字）</w:t>
      </w:r>
    </w:p>
    <w:p w14:paraId="0A98A9C7">
      <w:pPr>
        <w:keepNext w:val="0"/>
        <w:keepLines w:val="0"/>
        <w:pageBreakBefore w:val="0"/>
        <w:widowControl w:val="0"/>
        <w:wordWrap/>
        <w:overflowPunct/>
        <w:topLinePunct w:val="0"/>
        <w:autoSpaceDE/>
        <w:bidi w:val="0"/>
        <w:adjustRightInd w:val="0"/>
        <w:snapToGrid w:val="0"/>
        <w:spacing w:line="360" w:lineRule="auto"/>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6226ADC9">
      <w:pPr>
        <w:keepNext w:val="0"/>
        <w:keepLines w:val="0"/>
        <w:pageBreakBefore w:val="0"/>
        <w:widowControl w:val="0"/>
        <w:wordWrap/>
        <w:overflowPunct/>
        <w:topLinePunct w:val="0"/>
        <w:autoSpaceDE/>
        <w:bidi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代理人：（签字）                          代理人：（签字）</w:t>
      </w:r>
    </w:p>
    <w:p w14:paraId="119E206A">
      <w:pPr>
        <w:keepNext w:val="0"/>
        <w:keepLines w:val="0"/>
        <w:pageBreakBefore w:val="0"/>
        <w:widowControl w:val="0"/>
        <w:wordWrap/>
        <w:overflowPunct/>
        <w:topLinePunct w:val="0"/>
        <w:autoSpaceDE/>
        <w:bidi w:val="0"/>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                               开户银行：</w:t>
      </w:r>
    </w:p>
    <w:p w14:paraId="6C99E3EC">
      <w:pPr>
        <w:keepNext w:val="0"/>
        <w:keepLines w:val="0"/>
        <w:pageBreakBefore w:val="0"/>
        <w:widowControl w:val="0"/>
        <w:kinsoku/>
        <w:wordWrap/>
        <w:overflowPunct/>
        <w:topLinePunct w:val="0"/>
        <w:autoSpaceDE/>
        <w:autoSpaceDN/>
        <w:bidi w:val="0"/>
        <w:adjustRightInd w:val="0"/>
        <w:snapToGrid w:val="0"/>
        <w:spacing w:line="360" w:lineRule="auto"/>
        <w:ind w:firstLine="4920" w:firstLineChars="205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帐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号： </w:t>
      </w:r>
    </w:p>
    <w:p w14:paraId="42F43442">
      <w:pPr>
        <w:keepNext w:val="0"/>
        <w:keepLines w:val="0"/>
        <w:pageBreakBefore w:val="0"/>
        <w:widowControl w:val="0"/>
        <w:kinsoku/>
        <w:wordWrap/>
        <w:overflowPunct/>
        <w:topLinePunct w:val="0"/>
        <w:autoSpaceDE/>
        <w:autoSpaceDN/>
        <w:bidi w:val="0"/>
        <w:adjustRightInd w:val="0"/>
        <w:snapToGrid w:val="0"/>
        <w:spacing w:line="360" w:lineRule="auto"/>
        <w:ind w:firstLine="4920" w:firstLineChars="205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w:t>
      </w:r>
    </w:p>
    <w:p w14:paraId="5D47D997">
      <w:pPr>
        <w:keepNext w:val="0"/>
        <w:keepLines w:val="0"/>
        <w:pageBreakBefore w:val="0"/>
        <w:widowControl w:val="0"/>
        <w:wordWrap/>
        <w:overflowPunct/>
        <w:topLinePunct w:val="0"/>
        <w:autoSpaceDE/>
        <w:bidi w:val="0"/>
        <w:spacing w:line="360" w:lineRule="auto"/>
        <w:rPr>
          <w:rFonts w:hint="eastAsia" w:ascii="仿宋" w:hAnsi="仿宋" w:eastAsia="仿宋" w:cs="仿宋"/>
          <w:sz w:val="24"/>
          <w:szCs w:val="24"/>
          <w:highlight w:val="none"/>
          <w:lang w:val="en-US" w:eastAsia="zh-Hans"/>
        </w:rPr>
      </w:pPr>
      <w:r>
        <w:rPr>
          <w:rFonts w:hint="eastAsia" w:ascii="仿宋" w:hAnsi="仿宋" w:eastAsia="仿宋" w:cs="仿宋"/>
          <w:sz w:val="24"/>
          <w:szCs w:val="24"/>
          <w:highlight w:val="none"/>
        </w:rPr>
        <w:t>签订日期：   年  月  日                  签订日期：   年  月  日</w:t>
      </w:r>
    </w:p>
    <w:p w14:paraId="6CD5A3F7">
      <w:bookmarkStart w:id="0" w:name="_GoBack"/>
      <w:bookmarkEnd w:id="0"/>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43657">
    <w:pPr>
      <w:pStyle w:val="3"/>
      <w:spacing w:line="209" w:lineRule="auto"/>
      <w:ind w:left="4182"/>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4334A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4334A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4F2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9"/>
    <w:pPr>
      <w:keepNext/>
      <w:keepLines/>
      <w:spacing w:before="340" w:after="330" w:line="576" w:lineRule="auto"/>
      <w:outlineLvl w:val="0"/>
    </w:pPr>
    <w:rPr>
      <w:rFonts w:ascii="宋体" w:hAnsi="宋体" w:eastAsia="黑体"/>
      <w:b/>
      <w:bCs/>
      <w:kern w:val="44"/>
      <w:sz w:val="36"/>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56" w:afterLines="50" w:line="360" w:lineRule="auto"/>
    </w:pPr>
    <w:rPr>
      <w:rFonts w:ascii="宋体" w:hAnsi="宋体"/>
      <w:color w:val="000000"/>
      <w:sz w:val="24"/>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2025-10-22T02:44:39Z</dcterms:created>
  <dc:creator>Administrator</dc:creator>
  <cp:lastModifiedBy>1</cp:lastModifiedBy>
  <dcterms:modified xsi:type="dcterms:W3CDTF">2025-10-22T02:44:44Z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DB8DA5153F804E899115309EFD3F08A6_12</vt:lpwstr>
  </property>
</Properties>
</file>