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版本号：KY2025-1-92320251016001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探源·启新--秦晋豫“十四五”期间“中华文明探源工程”考古成果展展览设计与施工项目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KY2025-1-923</w:t>
      </w:r>
      <w:r>
        <w:br/>
      </w:r>
      <w:r>
        <w:br/>
      </w:r>
      <w:r>
        <w:br/>
      </w:r>
    </w:p>
    <w:p>
      <w:pPr>
        <w:pStyle w:val="null3"/>
        <w:jc w:val="center"/>
        <w:outlineLvl w:val="2"/>
      </w:pPr>
      <w:r>
        <w:rPr>
          <w:rFonts w:ascii="仿宋_GB2312" w:hAnsi="仿宋_GB2312" w:cs="仿宋_GB2312" w:eastAsia="仿宋_GB2312"/>
          <w:sz w:val="28"/>
          <w:b/>
        </w:rPr>
        <w:t>陕西历史博物馆</w:t>
      </w:r>
    </w:p>
    <w:p>
      <w:pPr>
        <w:pStyle w:val="null3"/>
        <w:jc w:val="center"/>
        <w:outlineLvl w:val="2"/>
      </w:pPr>
      <w:r>
        <w:rPr>
          <w:rFonts w:ascii="仿宋_GB2312" w:hAnsi="仿宋_GB2312" w:cs="仿宋_GB2312" w:eastAsia="仿宋_GB2312"/>
          <w:sz w:val="28"/>
          <w:b/>
        </w:rPr>
        <w:t>陕西开源招标有限公司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陕西历史博物馆</w:t>
      </w:r>
      <w:r>
        <w:rPr>
          <w:rFonts w:ascii="仿宋_GB2312" w:hAnsi="仿宋_GB2312" w:cs="仿宋_GB2312" w:eastAsia="仿宋_GB2312"/>
        </w:rPr>
        <w:t>委托，拟对</w:t>
      </w:r>
      <w:r>
        <w:rPr>
          <w:rFonts w:ascii="仿宋_GB2312" w:hAnsi="仿宋_GB2312" w:cs="仿宋_GB2312" w:eastAsia="仿宋_GB2312"/>
        </w:rPr>
        <w:t>探源·启新--秦晋豫“十四五”期间“中华文明探源工程”考古成果展展览设计与施工项目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KY2025-1-923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探源·启新--秦晋豫“十四五”期间“中华文明探源工程”考古成果展展览设计与施工项目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探源·启新——秦晋豫“十四五”期间“中华文明探源工程”考古成果展展览设计与施工项目，1项，具体详见第3章。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采购包1（探源·启新--秦晋豫“十四五”期间“中华文明探源工程”考古成果展展览设计与施工项目）：属于专门面向中小企业采购。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rFonts w:ascii="仿宋_GB2312" w:hAnsi="仿宋_GB2312" w:cs="仿宋_GB2312" w:eastAsia="仿宋_GB2312"/>
        </w:rPr>
        <w:t>3、社会保障资金缴纳证明：提供2024年9月至今已缴存的至少一个月的社会保障资金缴存单据或社保机构开具的社会保险参保缴费情况证明，依法不需要缴纳社会保障资金的单位应提供相关证明材料。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4、税收缴纳证明：提供2024年9月至今已缴纳至少一个月的依法缴纳税款的相关凭据（时间以税款所属日期为准），凭据应有税务机关或代收机关的公章或业务专用章。依法免税或无须缴纳税款的供应商，应提供相关证明文件。</w:t>
      </w:r>
    </w:p>
    <w:p>
      <w:pPr>
        <w:pStyle w:val="null3"/>
      </w:pPr>
      <w:r>
        <w:rPr>
          <w:rFonts w:ascii="仿宋_GB2312" w:hAnsi="仿宋_GB2312" w:cs="仿宋_GB2312" w:eastAsia="仿宋_GB2312"/>
        </w:rPr>
        <w:t>5、承诺函：提供具有履行合同所必需的设备和专业技术能力的承诺函；</w:t>
      </w:r>
    </w:p>
    <w:p>
      <w:pPr>
        <w:pStyle w:val="null3"/>
      </w:pPr>
      <w:r>
        <w:rPr>
          <w:rFonts w:ascii="仿宋_GB2312" w:hAnsi="仿宋_GB2312" w:cs="仿宋_GB2312" w:eastAsia="仿宋_GB2312"/>
        </w:rPr>
        <w:t>6、书面声明：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供应商参与。</w:t>
      </w:r>
    </w:p>
    <w:p>
      <w:pPr>
        <w:pStyle w:val="null3"/>
      </w:pPr>
      <w:r>
        <w:rPr>
          <w:rFonts w:ascii="仿宋_GB2312" w:hAnsi="仿宋_GB2312" w:cs="仿宋_GB2312" w:eastAsia="仿宋_GB2312"/>
        </w:rPr>
        <w:t>7、法定代表人授权书：法定代表人授权书及被授权人身份证明（法定代表人直接磋商只须提交其身份证明）。</w:t>
      </w:r>
    </w:p>
    <w:p>
      <w:pPr>
        <w:pStyle w:val="null3"/>
      </w:pPr>
      <w:r>
        <w:rPr>
          <w:rFonts w:ascii="仿宋_GB2312" w:hAnsi="仿宋_GB2312" w:cs="仿宋_GB2312" w:eastAsia="仿宋_GB2312"/>
        </w:rPr>
        <w:t>8、设计资质：具备工程设计综合资质甲级或建筑行业工程设计乙级及以上资质或建筑工程专业设计乙级及以上资质或建筑装饰工程设计专项丙级及以上资质。</w:t>
      </w:r>
    </w:p>
    <w:p>
      <w:pPr>
        <w:pStyle w:val="null3"/>
      </w:pPr>
      <w:r>
        <w:rPr>
          <w:rFonts w:ascii="仿宋_GB2312" w:hAnsi="仿宋_GB2312" w:cs="仿宋_GB2312" w:eastAsia="仿宋_GB2312"/>
        </w:rPr>
        <w:t>9、施工资质：具有国家建设行政主管部门颁发的建筑装修装饰工程专业承包二级以上（含二级）资质或建筑工程施工总承包三级以上（含三级）资质；且具备建筑施工企业安全生产许可证。</w:t>
      </w:r>
    </w:p>
    <w:p>
      <w:pPr>
        <w:pStyle w:val="null3"/>
      </w:pPr>
      <w:r>
        <w:rPr>
          <w:rFonts w:ascii="仿宋_GB2312" w:hAnsi="仿宋_GB2312" w:cs="仿宋_GB2312" w:eastAsia="仿宋_GB2312"/>
        </w:rPr>
        <w:t>10、拟派设计负责人：拟派设计负责人须具备在本单位注册的二级及以上（含二级）注册建筑师资格或相关专业中级及以上技术职称。</w:t>
      </w:r>
    </w:p>
    <w:p>
      <w:pPr>
        <w:pStyle w:val="null3"/>
      </w:pPr>
      <w:r>
        <w:rPr>
          <w:rFonts w:ascii="仿宋_GB2312" w:hAnsi="仿宋_GB2312" w:cs="仿宋_GB2312" w:eastAsia="仿宋_GB2312"/>
        </w:rPr>
        <w:t>11、拟派施工负责人：拟派施工负责人具备本单位注册的建筑工程专业二级及以上（含二级）注册建造师资格及有效的安全生产考核合格证书（B证），且无在建工程（提供承诺函)。</w:t>
      </w:r>
    </w:p>
    <w:p>
      <w:pPr>
        <w:pStyle w:val="null3"/>
      </w:pPr>
      <w:r>
        <w:rPr>
          <w:rFonts w:ascii="仿宋_GB2312" w:hAnsi="仿宋_GB2312" w:cs="仿宋_GB2312" w:eastAsia="仿宋_GB2312"/>
        </w:rPr>
        <w:t>12、中小企业声明函：本项目专门面向中小企业采购，供应商应为中小企业或监狱企业或残疾人福利性单位，并提供声明函。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陕西历史博物馆</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西安市雁塔区小寨东路91号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侯老师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029-62739017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汪涛、牛佩文、刘金柯、卢韶华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029-81206622-821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采购包1：849,959.37元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银行账号：86113010750181502000434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供应商应依据预算金额向采购代理机构交纳成交服务费，交费金额参照国家计委颁布的《招标代理服务收费管理暂行办法》（计价格〔2002〕1980号）及发改办价格〔2003〕857号文件的规定标准收取。 2、本项目代理服务费按工程计取。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陕西历史博物馆</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陕西历史博物馆</w:t>
      </w:r>
      <w:r>
        <w:rPr>
          <w:rFonts w:ascii="仿宋_GB2312" w:hAnsi="仿宋_GB2312" w:cs="仿宋_GB2312" w:eastAsia="仿宋_GB2312"/>
        </w:rPr>
        <w:t>负责解释。除上述磋商文件内容，其他内容由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陕西历史博物馆</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以磋商文件和最终合同约定为准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联系人：汪涛、牛佩文</w:t>
      </w:r>
    </w:p>
    <w:p>
      <w:pPr>
        <w:pStyle w:val="null3"/>
      </w:pPr>
      <w:r>
        <w:rPr>
          <w:rFonts w:ascii="仿宋_GB2312" w:hAnsi="仿宋_GB2312" w:cs="仿宋_GB2312" w:eastAsia="仿宋_GB2312"/>
        </w:rPr>
        <w:t>联系电话：029-81206622-821</w:t>
      </w:r>
    </w:p>
    <w:p>
      <w:pPr>
        <w:pStyle w:val="null3"/>
      </w:pPr>
      <w:r>
        <w:rPr>
          <w:rFonts w:ascii="仿宋_GB2312" w:hAnsi="仿宋_GB2312" w:cs="仿宋_GB2312" w:eastAsia="仿宋_GB2312"/>
        </w:rPr>
        <w:t>地址：西安市雁展路1111号莱安中心T6-15层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849,959.37</w:t>
      </w:r>
    </w:p>
    <w:p>
      <w:pPr>
        <w:pStyle w:val="null3"/>
      </w:pPr>
      <w:r>
        <w:rPr>
          <w:rFonts w:ascii="仿宋_GB2312" w:hAnsi="仿宋_GB2312" w:cs="仿宋_GB2312" w:eastAsia="仿宋_GB2312"/>
        </w:rPr>
        <w:t>采购包最高限价（元）: 849,959.37</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布展</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849,959.37</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标的名称：布展</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b/>
              </w:rPr>
              <w:t>一、</w:t>
            </w:r>
            <w:r>
              <w:rPr>
                <w:rFonts w:ascii="仿宋_GB2312" w:hAnsi="仿宋_GB2312" w:cs="仿宋_GB2312" w:eastAsia="仿宋_GB2312"/>
                <w:sz w:val="24"/>
                <w:b/>
              </w:rPr>
              <w:t>项目概况：</w:t>
            </w:r>
          </w:p>
          <w:p>
            <w:pPr>
              <w:pStyle w:val="null3"/>
              <w:ind w:firstLine="480"/>
            </w:pPr>
            <w:r>
              <w:rPr>
                <w:rFonts w:ascii="仿宋_GB2312" w:hAnsi="仿宋_GB2312" w:cs="仿宋_GB2312" w:eastAsia="仿宋_GB2312"/>
                <w:sz w:val="24"/>
              </w:rPr>
              <w:t>本项目位于西安市小寨东路</w:t>
            </w:r>
            <w:r>
              <w:rPr>
                <w:rFonts w:ascii="仿宋_GB2312" w:hAnsi="仿宋_GB2312" w:cs="仿宋_GB2312" w:eastAsia="仿宋_GB2312"/>
                <w:sz w:val="24"/>
              </w:rPr>
              <w:t>91号陕西历史博物馆第五展厅，展室面积1250平方米，文物展品约170件组。</w:t>
            </w:r>
          </w:p>
          <w:p>
            <w:pPr>
              <w:pStyle w:val="null3"/>
            </w:pPr>
            <w:r>
              <w:rPr>
                <w:rFonts w:ascii="仿宋_GB2312" w:hAnsi="仿宋_GB2312" w:cs="仿宋_GB2312" w:eastAsia="仿宋_GB2312"/>
                <w:sz w:val="24"/>
                <w:b/>
              </w:rPr>
              <w:t>二、</w:t>
            </w:r>
            <w:r>
              <w:rPr>
                <w:rFonts w:ascii="仿宋_GB2312" w:hAnsi="仿宋_GB2312" w:cs="仿宋_GB2312" w:eastAsia="仿宋_GB2312"/>
                <w:sz w:val="24"/>
                <w:b/>
              </w:rPr>
              <w:t>简要技术要求、用途：</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探源</w:t>
            </w:r>
            <w:r>
              <w:rPr>
                <w:rFonts w:ascii="仿宋_GB2312" w:hAnsi="仿宋_GB2312" w:cs="仿宋_GB2312" w:eastAsia="仿宋_GB2312"/>
                <w:sz w:val="24"/>
              </w:rPr>
              <w:t>·启新——秦晋豫“十四五”期间“中华文明探源工程”考古成果展</w:t>
            </w:r>
            <w:r>
              <w:rPr>
                <w:rFonts w:ascii="仿宋_GB2312" w:hAnsi="仿宋_GB2312" w:cs="仿宋_GB2312" w:eastAsia="仿宋_GB2312"/>
                <w:sz w:val="24"/>
              </w:rPr>
              <w:t>》展览设计与施工，要求按照采购人的《陈列大纲》、《展厅平面图》及设计要求、展柜及照明设计要求进行。</w:t>
            </w:r>
          </w:p>
          <w:p>
            <w:pPr>
              <w:pStyle w:val="null3"/>
            </w:pPr>
            <w:r>
              <w:rPr>
                <w:rFonts w:ascii="仿宋_GB2312" w:hAnsi="仿宋_GB2312" w:cs="仿宋_GB2312" w:eastAsia="仿宋_GB2312"/>
                <w:sz w:val="24"/>
              </w:rPr>
              <w:t>三</w:t>
            </w:r>
            <w:r>
              <w:rPr>
                <w:rFonts w:ascii="仿宋_GB2312" w:hAnsi="仿宋_GB2312" w:cs="仿宋_GB2312" w:eastAsia="仿宋_GB2312"/>
                <w:sz w:val="24"/>
                <w:b/>
              </w:rPr>
              <w:t>、工程范围：</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探源</w:t>
            </w:r>
            <w:r>
              <w:rPr>
                <w:rFonts w:ascii="仿宋_GB2312" w:hAnsi="仿宋_GB2312" w:cs="仿宋_GB2312" w:eastAsia="仿宋_GB2312"/>
                <w:sz w:val="24"/>
              </w:rPr>
              <w:t>·启新——秦晋豫“十四五”期间“中华文明探源工程”考古成果展</w:t>
            </w:r>
            <w:r>
              <w:rPr>
                <w:rFonts w:ascii="仿宋_GB2312" w:hAnsi="仿宋_GB2312" w:cs="仿宋_GB2312" w:eastAsia="仿宋_GB2312"/>
                <w:sz w:val="24"/>
              </w:rPr>
              <w:t>》展览设计与施工项目，要求按照采购人的《陈列大纲》、《展厅平面图》及设计要求、展柜及照明设计要求进行。具体包括：</w:t>
            </w:r>
          </w:p>
          <w:p>
            <w:pPr>
              <w:pStyle w:val="null3"/>
              <w:ind w:firstLine="480"/>
            </w:pPr>
            <w:r>
              <w:rPr>
                <w:rFonts w:ascii="仿宋_GB2312" w:hAnsi="仿宋_GB2312" w:cs="仿宋_GB2312" w:eastAsia="仿宋_GB2312"/>
                <w:sz w:val="24"/>
              </w:rPr>
              <w:t>A、总体设计，包括但不限于以下内容：展览总体设计，艺术品设计，多媒体设计、展具设计、展柜设计、照明设计，展厅环境装饰设计，海报设计，宣传册设计等。</w:t>
            </w:r>
          </w:p>
          <w:p>
            <w:pPr>
              <w:pStyle w:val="null3"/>
              <w:ind w:firstLine="480"/>
            </w:pPr>
            <w:r>
              <w:rPr>
                <w:rFonts w:ascii="仿宋_GB2312" w:hAnsi="仿宋_GB2312" w:cs="仿宋_GB2312" w:eastAsia="仿宋_GB2312"/>
                <w:sz w:val="24"/>
              </w:rPr>
              <w:t>B、装饰施工，包括但不限于以下内容：原展厅环境提升，天花，墙面，地面，电气电路，弱电等装饰施工，艺术品制作，多媒体制作及设备的安装调试，展具制作；工业级投影仪的采购与安装，展厅环境装饰制作，海报、宣传册的设计制作，开幕式舞台搭建，垃圾清运等。</w:t>
            </w:r>
          </w:p>
          <w:p>
            <w:pPr>
              <w:pStyle w:val="null3"/>
            </w:pPr>
            <w:r>
              <w:rPr>
                <w:rFonts w:ascii="仿宋_GB2312" w:hAnsi="仿宋_GB2312" w:cs="仿宋_GB2312" w:eastAsia="仿宋_GB2312"/>
                <w:sz w:val="24"/>
                <w:b/>
              </w:rPr>
              <w:t>四、设计要求：</w:t>
            </w:r>
          </w:p>
          <w:p>
            <w:pPr>
              <w:pStyle w:val="null3"/>
              <w:ind w:firstLine="480"/>
            </w:pPr>
            <w:r>
              <w:rPr>
                <w:rFonts w:ascii="仿宋_GB2312" w:hAnsi="仿宋_GB2312" w:cs="仿宋_GB2312" w:eastAsia="仿宋_GB2312"/>
                <w:sz w:val="24"/>
              </w:rPr>
              <w:t>大纲完善设计。需在采购人提供的陈列大纲基础上，吸收新成果，完善提升，并在响应文件中提交新的陈列大纲。</w:t>
            </w:r>
          </w:p>
          <w:p>
            <w:pPr>
              <w:pStyle w:val="null3"/>
              <w:ind w:firstLine="480"/>
            </w:pPr>
            <w:r>
              <w:rPr>
                <w:rFonts w:ascii="仿宋_GB2312" w:hAnsi="仿宋_GB2312" w:cs="仿宋_GB2312" w:eastAsia="仿宋_GB2312"/>
                <w:sz w:val="24"/>
              </w:rPr>
              <w:t>形式设计。需在充分理解陈列大纲的基础上，结合以下要求进行设计。</w:t>
            </w:r>
          </w:p>
          <w:p>
            <w:pPr>
              <w:pStyle w:val="null3"/>
              <w:ind w:firstLine="480"/>
            </w:pPr>
            <w:r>
              <w:rPr>
                <w:rFonts w:ascii="仿宋_GB2312" w:hAnsi="仿宋_GB2312" w:cs="仿宋_GB2312" w:eastAsia="仿宋_GB2312"/>
                <w:sz w:val="24"/>
              </w:rPr>
              <w:t>1、设计标准。形式设计理念新颖，合理吸收利用先进的科技和艺术成果，力争达到国内一流水平。</w:t>
            </w:r>
          </w:p>
          <w:p>
            <w:pPr>
              <w:pStyle w:val="null3"/>
              <w:ind w:firstLine="480"/>
            </w:pPr>
            <w:r>
              <w:rPr>
                <w:rFonts w:ascii="仿宋_GB2312" w:hAnsi="仿宋_GB2312" w:cs="仿宋_GB2312" w:eastAsia="仿宋_GB2312"/>
                <w:sz w:val="24"/>
              </w:rPr>
              <w:t>2、设计风格。形式与内容协调而统一，雅俗共赏；艺术风格鲜明，既雄浑大气，又精妙雅致。</w:t>
            </w:r>
          </w:p>
          <w:p>
            <w:pPr>
              <w:pStyle w:val="null3"/>
              <w:ind w:firstLine="480"/>
            </w:pPr>
            <w:r>
              <w:rPr>
                <w:rFonts w:ascii="仿宋_GB2312" w:hAnsi="仿宋_GB2312" w:cs="仿宋_GB2312" w:eastAsia="仿宋_GB2312"/>
                <w:sz w:val="24"/>
              </w:rPr>
              <w:t>3、空间规划、展线设计、展览分项设计。空间规划合理，有效利用建筑空间，合理安排展览内容与文物展品；展线设计合理流畅，突出重点，并适合观众参观习惯；平面、艺术品、多媒体等各个分项设计，紧密结合主题与内容，创意科学、新颖、独特，布设合理。</w:t>
            </w:r>
          </w:p>
          <w:p>
            <w:pPr>
              <w:pStyle w:val="null3"/>
              <w:ind w:firstLine="480"/>
            </w:pPr>
            <w:r>
              <w:rPr>
                <w:rFonts w:ascii="仿宋_GB2312" w:hAnsi="仿宋_GB2312" w:cs="仿宋_GB2312" w:eastAsia="仿宋_GB2312"/>
                <w:sz w:val="24"/>
              </w:rPr>
              <w:t>4、展柜设计。符合文物保护与陈列展示要求，坚固美观，密闭性达标，开启方便，安全防火。重点文物展示柜采用低反射玻璃。柜内灯具、电源等基本硬件符合文物保护与陈列展示要求。</w:t>
            </w:r>
          </w:p>
          <w:p>
            <w:pPr>
              <w:pStyle w:val="null3"/>
              <w:ind w:firstLine="480"/>
            </w:pPr>
            <w:r>
              <w:rPr>
                <w:rFonts w:ascii="仿宋_GB2312" w:hAnsi="仿宋_GB2312" w:cs="仿宋_GB2312" w:eastAsia="仿宋_GB2312"/>
                <w:sz w:val="24"/>
              </w:rPr>
              <w:t>5、照明设计。展厅为全封闭型，采用全人工照明。灯光设计理念新颖，科学合理，层次分明，重点出土。照明灯具符合国家标准和文物保护要求。</w:t>
            </w:r>
          </w:p>
          <w:p>
            <w:pPr>
              <w:pStyle w:val="null3"/>
            </w:pPr>
            <w:r>
              <w:rPr>
                <w:rFonts w:ascii="仿宋_GB2312" w:hAnsi="仿宋_GB2312" w:cs="仿宋_GB2312" w:eastAsia="仿宋_GB2312"/>
                <w:sz w:val="24"/>
                <w:b/>
              </w:rPr>
              <w:t>五、采购人提供资料：</w:t>
            </w:r>
          </w:p>
          <w:p>
            <w:pPr>
              <w:pStyle w:val="null3"/>
              <w:ind w:firstLine="480"/>
            </w:pPr>
            <w:r>
              <w:rPr>
                <w:rFonts w:ascii="仿宋_GB2312" w:hAnsi="仿宋_GB2312" w:cs="仿宋_GB2312" w:eastAsia="仿宋_GB2312"/>
                <w:sz w:val="24"/>
              </w:rPr>
              <w:t>陈列大纲（另附）、展厅平面图（详见附件）。</w:t>
            </w:r>
          </w:p>
          <w:p>
            <w:pPr>
              <w:pStyle w:val="null3"/>
              <w:jc w:val="both"/>
            </w:pPr>
            <w:r>
              <w:rPr>
                <w:rFonts w:ascii="仿宋_GB2312" w:hAnsi="仿宋_GB2312" w:cs="仿宋_GB2312" w:eastAsia="仿宋_GB2312"/>
                <w:sz w:val="24"/>
              </w:rPr>
              <w:t>六、中标供应商应在中标后根据采购人要求进一步深化设计，并提交装饰施工图设计文件、照明及展柜施工图及技术参数等。采购人不再为设计支付任何费用。</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4"/>
              </w:rPr>
              <w:t>商务要求</w:t>
            </w:r>
          </w:p>
          <w:p>
            <w:pPr>
              <w:pStyle w:val="null3"/>
            </w:pPr>
            <w:r>
              <w:rPr>
                <w:rFonts w:ascii="仿宋_GB2312" w:hAnsi="仿宋_GB2312" w:cs="仿宋_GB2312" w:eastAsia="仿宋_GB2312"/>
                <w:sz w:val="24"/>
              </w:rPr>
              <w:t>1、工期：</w:t>
            </w:r>
            <w:r>
              <w:rPr>
                <w:rFonts w:ascii="仿宋_GB2312" w:hAnsi="仿宋_GB2312" w:cs="仿宋_GB2312" w:eastAsia="仿宋_GB2312"/>
                <w:sz w:val="24"/>
              </w:rPr>
              <w:t>50日历天</w:t>
            </w:r>
          </w:p>
          <w:p>
            <w:pPr>
              <w:pStyle w:val="null3"/>
            </w:pPr>
            <w:r>
              <w:rPr>
                <w:rFonts w:ascii="仿宋_GB2312" w:hAnsi="仿宋_GB2312" w:cs="仿宋_GB2312" w:eastAsia="仿宋_GB2312"/>
                <w:sz w:val="24"/>
              </w:rPr>
              <w:t>2、工程质量：达到国家规范</w:t>
            </w:r>
            <w:r>
              <w:rPr>
                <w:rFonts w:ascii="仿宋_GB2312" w:hAnsi="仿宋_GB2312" w:cs="仿宋_GB2312" w:eastAsia="仿宋_GB2312"/>
                <w:sz w:val="24"/>
              </w:rPr>
              <w:t>及行业规范合格标准</w:t>
            </w:r>
            <w:r>
              <w:rPr>
                <w:rFonts w:ascii="仿宋_GB2312" w:hAnsi="仿宋_GB2312" w:cs="仿宋_GB2312" w:eastAsia="仿宋_GB2312"/>
                <w:sz w:val="24"/>
              </w:rPr>
              <w:t>。</w:t>
            </w:r>
          </w:p>
          <w:p>
            <w:pPr>
              <w:pStyle w:val="null3"/>
            </w:pPr>
            <w:r>
              <w:rPr>
                <w:rFonts w:ascii="仿宋_GB2312" w:hAnsi="仿宋_GB2312" w:cs="仿宋_GB2312" w:eastAsia="仿宋_GB2312"/>
                <w:sz w:val="24"/>
              </w:rPr>
              <w:t>3、质保期：</w:t>
            </w:r>
            <w:r>
              <w:rPr>
                <w:rFonts w:ascii="仿宋_GB2312" w:hAnsi="仿宋_GB2312" w:cs="仿宋_GB2312" w:eastAsia="仿宋_GB2312"/>
                <w:sz w:val="24"/>
              </w:rPr>
              <w:t>自项目验收合格之日起</w:t>
            </w:r>
            <w:r>
              <w:rPr>
                <w:rFonts w:ascii="仿宋_GB2312" w:hAnsi="仿宋_GB2312" w:cs="仿宋_GB2312" w:eastAsia="仿宋_GB2312"/>
                <w:sz w:val="24"/>
              </w:rPr>
              <w:t>6个月</w:t>
            </w:r>
          </w:p>
          <w:p>
            <w:pPr>
              <w:pStyle w:val="null3"/>
            </w:pPr>
            <w:r>
              <w:rPr>
                <w:rFonts w:ascii="仿宋_GB2312" w:hAnsi="仿宋_GB2312" w:cs="仿宋_GB2312" w:eastAsia="仿宋_GB2312"/>
                <w:sz w:val="24"/>
              </w:rPr>
              <w:t>4、项目实施地点：西安市小寨东路91号陕西历史博物馆第五展厅</w:t>
            </w:r>
            <w:r>
              <w:rPr>
                <w:rFonts w:ascii="仿宋_GB2312" w:hAnsi="仿宋_GB2312" w:cs="仿宋_GB2312" w:eastAsia="仿宋_GB2312"/>
                <w:sz w:val="24"/>
              </w:rPr>
              <w:t>。</w:t>
            </w:r>
          </w:p>
          <w:p>
            <w:pPr>
              <w:pStyle w:val="null3"/>
            </w:pPr>
            <w:r>
              <w:rPr>
                <w:rFonts w:ascii="仿宋_GB2312" w:hAnsi="仿宋_GB2312" w:cs="仿宋_GB2312" w:eastAsia="仿宋_GB2312"/>
                <w:sz w:val="24"/>
              </w:rPr>
              <w:t>5、付款方式</w:t>
            </w:r>
            <w:r>
              <w:rPr>
                <w:rFonts w:ascii="仿宋_GB2312" w:hAnsi="仿宋_GB2312" w:cs="仿宋_GB2312" w:eastAsia="仿宋_GB2312"/>
                <w:sz w:val="24"/>
              </w:rPr>
              <w:t>：</w:t>
            </w:r>
          </w:p>
          <w:p>
            <w:pPr>
              <w:pStyle w:val="null3"/>
            </w:pPr>
            <w:r>
              <w:rPr>
                <w:rFonts w:ascii="仿宋_GB2312" w:hAnsi="仿宋_GB2312" w:cs="仿宋_GB2312" w:eastAsia="仿宋_GB2312"/>
                <w:sz w:val="24"/>
              </w:rPr>
              <w:t>（</w:t>
            </w:r>
            <w:r>
              <w:rPr>
                <w:rFonts w:ascii="仿宋_GB2312" w:hAnsi="仿宋_GB2312" w:cs="仿宋_GB2312" w:eastAsia="仿宋_GB2312"/>
                <w:sz w:val="24"/>
              </w:rPr>
              <w:t>1）合同签订后5日内支付合同价款的50%作为首付款；</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2）项目验收合格并由第三方审计单位决算后付清剩余的50%。</w:t>
            </w:r>
          </w:p>
          <w:p>
            <w:pPr>
              <w:pStyle w:val="null3"/>
              <w:jc w:val="both"/>
            </w:pPr>
          </w:p>
        </w:tc>
      </w:tr>
    </w:tbl>
    <w:p>
      <w:pPr>
        <w:pStyle w:val="null3"/>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按国家有关验收规范和验评标准，工程质量达到合格标准。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1、供应商需要在线提交所有通过电子化交易平台实施的政府采购项目的投标文件。 2、保证金的退还：自成交通知书发出之日起5个工作日内退还未成交供应商的磋商保证金,自采购合同签订之日起5个工作日内退还成交供应商的磋商保证金。</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提供2024年9月至今已缴存的至少一个月的社会保障资金缴存单据或社保机构开具的社会保险参保缴费情况证明，依法不需要缴纳社会保障资金的单位应提供相关证明材料。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提供2024年9月至今已缴纳至少一个月的依法缴纳税款的相关凭据（时间以税款所属日期为准），凭据应有税务机关或代收机关的公章或业务专用章。依法免税或无须缴纳税款的供应商，应提供相关证明文件。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供应商参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法定代表人授权书及被授权人身份证明（法定代表人直接磋商只须提交其身份证明）。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设计资质</w:t>
            </w:r>
          </w:p>
        </w:tc>
        <w:tc>
          <w:tcPr>
            <w:tcW w:type="dxa" w:w="3322"/>
          </w:tcPr>
          <w:p>
            <w:pPr>
              <w:pStyle w:val="null3"/>
            </w:pPr>
            <w:r>
              <w:rPr>
                <w:rFonts w:ascii="仿宋_GB2312" w:hAnsi="仿宋_GB2312" w:cs="仿宋_GB2312" w:eastAsia="仿宋_GB2312"/>
              </w:rPr>
              <w:t>具备工程设计综合资质甲级或建筑行业工程设计乙级及以上资质或建筑工程专业设计乙级及以上资质或建筑装饰工程设计专项丙级及以上资质。</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施工资质</w:t>
            </w:r>
          </w:p>
        </w:tc>
        <w:tc>
          <w:tcPr>
            <w:tcW w:type="dxa" w:w="3322"/>
          </w:tcPr>
          <w:p>
            <w:pPr>
              <w:pStyle w:val="null3"/>
            </w:pPr>
            <w:r>
              <w:rPr>
                <w:rFonts w:ascii="仿宋_GB2312" w:hAnsi="仿宋_GB2312" w:cs="仿宋_GB2312" w:eastAsia="仿宋_GB2312"/>
              </w:rPr>
              <w:t>具有国家建设行政主管部门颁发的建筑装修装饰工程专业承包二级以上（含二级）资质或建筑工程施工总承包三级以上（含三级）资质；且具备建筑施工企业安全生产许可证。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拟派设计负责人</w:t>
            </w:r>
          </w:p>
        </w:tc>
        <w:tc>
          <w:tcPr>
            <w:tcW w:type="dxa" w:w="3322"/>
          </w:tcPr>
          <w:p>
            <w:pPr>
              <w:pStyle w:val="null3"/>
            </w:pPr>
            <w:r>
              <w:rPr>
                <w:rFonts w:ascii="仿宋_GB2312" w:hAnsi="仿宋_GB2312" w:cs="仿宋_GB2312" w:eastAsia="仿宋_GB2312"/>
              </w:rPr>
              <w:t>拟派设计负责人须具备在本单位注册的二级及以上（含二级）注册建筑师资格或相关专业中级及以上技术职称。</w:t>
            </w:r>
          </w:p>
        </w:tc>
        <w:tc>
          <w:tcPr>
            <w:tcW w:type="dxa" w:w="1661"/>
          </w:tcPr>
          <w:p>
            <w:pPr>
              <w:pStyle w:val="null3"/>
            </w:pPr>
            <w:r>
              <w:rPr>
                <w:rFonts w:ascii="仿宋_GB2312" w:hAnsi="仿宋_GB2312" w:cs="仿宋_GB2312" w:eastAsia="仿宋_GB2312"/>
              </w:rPr>
              <w:t>项目团队.docx 供应商资格证明文件.docx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拟派施工负责人</w:t>
            </w:r>
          </w:p>
        </w:tc>
        <w:tc>
          <w:tcPr>
            <w:tcW w:type="dxa" w:w="3322"/>
          </w:tcPr>
          <w:p>
            <w:pPr>
              <w:pStyle w:val="null3"/>
            </w:pPr>
            <w:r>
              <w:rPr>
                <w:rFonts w:ascii="仿宋_GB2312" w:hAnsi="仿宋_GB2312" w:cs="仿宋_GB2312" w:eastAsia="仿宋_GB2312"/>
              </w:rPr>
              <w:t>拟派施工负责人具备本单位注册的建筑工程专业二级及以上（含二级）注册建造师资格及有效的安全生产考核合格证书（B证），且无在建工程（提供承诺函)。</w:t>
            </w:r>
          </w:p>
        </w:tc>
        <w:tc>
          <w:tcPr>
            <w:tcW w:type="dxa" w:w="1661"/>
          </w:tcPr>
          <w:p>
            <w:pPr>
              <w:pStyle w:val="null3"/>
            </w:pPr>
            <w:r>
              <w:rPr>
                <w:rFonts w:ascii="仿宋_GB2312" w:hAnsi="仿宋_GB2312" w:cs="仿宋_GB2312" w:eastAsia="仿宋_GB2312"/>
              </w:rPr>
              <w:t>项目团队.docx 供应商资格证明文件.docx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本项目专门面向中小企业采购，供应商应为中小企业或监狱企业或残疾人福利性单位，并提供声明函。</w:t>
            </w:r>
          </w:p>
        </w:tc>
        <w:tc>
          <w:tcPr>
            <w:tcW w:type="dxa" w:w="1661"/>
          </w:tcPr>
          <w:p>
            <w:pPr>
              <w:pStyle w:val="null3"/>
            </w:pPr>
            <w:r>
              <w:rPr>
                <w:rFonts w:ascii="仿宋_GB2312" w:hAnsi="仿宋_GB2312" w:cs="仿宋_GB2312" w:eastAsia="仿宋_GB2312"/>
              </w:rPr>
              <w:t>中小企业声明函 残疾人福利性单位声明函 供应商资格证明文件.docx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 响应报价表.docx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供应商名称与营业执照、资质证书一致</w:t>
            </w:r>
          </w:p>
        </w:tc>
        <w:tc>
          <w:tcPr>
            <w:tcW w:type="dxa" w:w="1661"/>
          </w:tcPr>
          <w:p>
            <w:pPr>
              <w:pStyle w:val="null3"/>
            </w:pPr>
            <w:r>
              <w:rPr>
                <w:rFonts w:ascii="仿宋_GB2312" w:hAnsi="仿宋_GB2312" w:cs="仿宋_GB2312" w:eastAsia="仿宋_GB2312"/>
              </w:rPr>
              <w:t>响应方案说明.docx 中小企业声明函 项目团队.docx 项目业绩.docx 供应商承诺书.docx 商务条款响应说明.docx 响应文件封面 残疾人福利性单位声明函 拟投入材料、设备清单.docx 保证金交纳凭证.docx 报价函 标的清单 供应商资格证明文件.docx 供应商类似项目业绩一览表 响应报价表.docx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响应文件按磋商文件要求签字盖章</w:t>
            </w:r>
          </w:p>
        </w:tc>
        <w:tc>
          <w:tcPr>
            <w:tcW w:type="dxa" w:w="1661"/>
          </w:tcPr>
          <w:p>
            <w:pPr>
              <w:pStyle w:val="null3"/>
            </w:pPr>
            <w:r>
              <w:rPr>
                <w:rFonts w:ascii="仿宋_GB2312" w:hAnsi="仿宋_GB2312" w:cs="仿宋_GB2312" w:eastAsia="仿宋_GB2312"/>
              </w:rPr>
              <w:t>响应方案说明.docx 中小企业声明函 项目团队.docx 项目业绩.docx 供应商承诺书.docx 商务条款响应说明.docx 响应文件封面 残疾人福利性单位声明函 拟投入材料、设备清单.docx 保证金交纳凭证.docx 报价函 标的清单 供应商资格证明文件.docx 供应商类似项目业绩一览表 响应报价表.docx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响应有效期达到磋商文件要求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保证金交纳符合磋商文件要求</w:t>
            </w:r>
          </w:p>
        </w:tc>
        <w:tc>
          <w:tcPr>
            <w:tcW w:type="dxa" w:w="1661"/>
          </w:tcPr>
          <w:p>
            <w:pPr>
              <w:pStyle w:val="null3"/>
            </w:pPr>
            <w:r>
              <w:rPr>
                <w:rFonts w:ascii="仿宋_GB2312" w:hAnsi="仿宋_GB2312" w:cs="仿宋_GB2312" w:eastAsia="仿宋_GB2312"/>
              </w:rPr>
              <w:t>保证金交纳凭证.docx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符合法律、法规和磋商文件中规定的其他实质性要求</w:t>
            </w:r>
          </w:p>
        </w:tc>
        <w:tc>
          <w:tcPr>
            <w:tcW w:type="dxa" w:w="1661"/>
          </w:tcPr>
          <w:p>
            <w:pPr>
              <w:pStyle w:val="null3"/>
            </w:pPr>
            <w:r>
              <w:rPr>
                <w:rFonts w:ascii="仿宋_GB2312" w:hAnsi="仿宋_GB2312" w:cs="仿宋_GB2312" w:eastAsia="仿宋_GB2312"/>
              </w:rPr>
              <w:t>响应方案说明.docx 中小企业声明函 项目团队.docx 项目业绩.docx 供应商承诺书.docx 商务条款响应说明.docx 响应文件封面 残疾人福利性单位声明函 拟投入材料、设备清单.docx 保证金交纳凭证.docx 报价函 标的清单 供应商资格证明文件.docx 供应商类似项目业绩一览表 响应报价表.docx 响应函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形式设计方案</w:t>
            </w:r>
          </w:p>
        </w:tc>
        <w:tc>
          <w:tcPr>
            <w:tcW w:type="dxa" w:w="2492"/>
          </w:tcPr>
          <w:p>
            <w:pPr>
              <w:pStyle w:val="null3"/>
            </w:pPr>
            <w:r>
              <w:rPr>
                <w:rFonts w:ascii="仿宋_GB2312" w:hAnsi="仿宋_GB2312" w:cs="仿宋_GB2312" w:eastAsia="仿宋_GB2312"/>
              </w:rPr>
              <w:t>供应商针对本项目提供形式设计方案。内容包含：①设计标准；②设计风格；③空间规划、展线设计、展览分项设计；④展柜设计；⑤照明设计。 评审依据：上述内容无缺少、无瑕疵、完全满足采购文件及项目实际需求，设计理念新颖，技术手段科学、合理计25分（单项内容分值为5分）；方案内容每有一处瑕疵扣1分，单项内容分值扣完为止，未提供不计分。 注：“瑕疵”是指内容缺项、不完整或缺少关键点；非专门针对本项目或不适用本项目特性、套用其他项目内容；对同一问题前后表述矛盾；存在逻辑漏洞、科学原理或常识错误；不利于本项目目标的实现等任意一种情形。</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供应商针对本项目提供施工方案。内容包括：①施工主要工序阐述明细、全面、合理，②主要工种施工方法得当，③对项目的关键技术、工艺有明确、深入的表述，④对施工重点、难点有合理、经济、安全的解决方案，⑤具体的可行保证措施。 评审依据：上述内容无缺少、无瑕疵、满足采购文件及项目实际需求计10分（单项内容分值为2分）；方案内容每有一处瑕疵扣1分，单项内容分值扣完为止，未提供不计分。 注：“瑕疵”是指内容缺项、不完整或缺少关键点；非专门针对本项目或不适用本项目特性、套用其他项目内容；对同一问题前后表述矛盾；存在逻辑漏洞、科学原理或常识错误；不利于本项目目标的实现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供应商针对本项目提供质量保障措施。内容包括：①内容阐述明细、全面、合理，施工检测及工序交验方法得当，②对材料和构配件的质量控制有完善合理的管理制度，③对施工重点、难点步骤有可行的质量保证措施。 评审依据：上述内容无缺少、无瑕疵、满足采购文件及项目实际需求计6分（单项内容分值为2分）；方案内容每有一处瑕疵扣1分，单项内容分值扣完为止，未提供不计分。 注：“瑕疵”是指内容缺项、不完整或缺少关键点；非专门针对本项目或不适用本项目特性、套用其他项目内容；对同一问题前后表述矛盾；存在逻辑漏洞、科学原理或常识错误；不利于本项目目标的实现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施工部署与进度计划</w:t>
            </w:r>
          </w:p>
        </w:tc>
        <w:tc>
          <w:tcPr>
            <w:tcW w:type="dxa" w:w="2492"/>
          </w:tcPr>
          <w:p>
            <w:pPr>
              <w:pStyle w:val="null3"/>
            </w:pPr>
            <w:r>
              <w:rPr>
                <w:rFonts w:ascii="仿宋_GB2312" w:hAnsi="仿宋_GB2312" w:cs="仿宋_GB2312" w:eastAsia="仿宋_GB2312"/>
              </w:rPr>
              <w:t>供应商针对本项目提供施工部署与进度计划，内容包含①进度安排计划；②工期目标控制和保证措施；③材料供应措施；④成品、半成品保护监管措施。 评审依据：上述内容无缺少、无瑕疵、满足采购文件及项目实际需求计4分（单项内容分值为1分）；方案内容每有一处瑕疵扣0.5分，单项内容分值扣完为止，未提供不计分。 注：“瑕疵”是指内容缺项、不完整或缺少关键点；非专门针对本项目或不适用本项目特性、套用其他项目内容；对同一问题前后表述矛盾；存在逻辑漏洞、科学原理或常识错误；不利于本项目目标的实现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安全文明施工保障措施</w:t>
            </w:r>
          </w:p>
        </w:tc>
        <w:tc>
          <w:tcPr>
            <w:tcW w:type="dxa" w:w="2492"/>
          </w:tcPr>
          <w:p>
            <w:pPr>
              <w:pStyle w:val="null3"/>
            </w:pPr>
            <w:r>
              <w:rPr>
                <w:rFonts w:ascii="仿宋_GB2312" w:hAnsi="仿宋_GB2312" w:cs="仿宋_GB2312" w:eastAsia="仿宋_GB2312"/>
              </w:rPr>
              <w:t>供应商针对本项目提供安全保障措施，内容包含：①安全生产管理制度；②安全组织机构；③隐患排查、整改制度；④应急机制；⑤文明及环境保护管理制度；⑥防尘降噪措施。 评审依据：上述内容无缺少、无瑕疵、满足采购文件及项目实际需求计6分（单项内容分值为1分）；方案内容每有一处瑕疵扣0.5分，单项内容分值扣完为止，未提供不计分。 注：“瑕疵”是指内容缺项、不完整或缺少关键点；非专门针对本项目或不适用本项目特性、套用其他项目内容；对同一问题前后表述矛盾；存在逻辑漏洞、科学原理或常识错误；不利于本项目目标的实现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供应商针对本项目提供拟派项目团队，内容包含：①人员配备数量及清单；②人员职责与分工明确；③人员专业性及工作经验。 评审依据：上述内容无缺少、无瑕疵、满足采购文件及项目实际需求计6分（单项内容分值为2分）；方案内容每有一处瑕疵扣1分，单项内容分值扣完为止，未提供不计分。 注：“瑕疵”是指内容缺项、不完整或缺少关键点；非专门针对本项目或不适用本项目特性、套用其他项目内容；对同一问题前后表述矛盾；存在逻辑漏洞、科学原理或常识错误；不利于本项目目标的实现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项目团队.docx</w:t>
            </w:r>
          </w:p>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施工机械配置和材料投入计划</w:t>
            </w:r>
          </w:p>
        </w:tc>
        <w:tc>
          <w:tcPr>
            <w:tcW w:type="dxa" w:w="2492"/>
          </w:tcPr>
          <w:p>
            <w:pPr>
              <w:pStyle w:val="null3"/>
            </w:pPr>
            <w:r>
              <w:rPr>
                <w:rFonts w:ascii="仿宋_GB2312" w:hAnsi="仿宋_GB2312" w:cs="仿宋_GB2312" w:eastAsia="仿宋_GB2312"/>
              </w:rPr>
              <w:t>供应商针对本项目提供施工机械配置和材料投入计划，内容包含：①施工机械配置计划；②施工材料投入计划；③施工机械的维护保养和材料的贮存；④施工机械、材料的监督和检查。 评审依据：上述内容无缺少、无瑕疵、满足采购文件及项目实际需求计4分（单项内容分值为1分）；方案内容每有一处瑕疵扣0.5分，单项内容分值扣完为止，未提供不计分。 注：“瑕疵”是指内容缺项、不完整或缺少关键点；非专门针对本项目或不适用本项目特性、套用其他项目内容；对同一问题前后表述矛盾；存在逻辑漏洞、科学原理或常识错误；不利于本项目目标的实现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拟投入材料、设备清单.docx</w:t>
            </w:r>
          </w:p>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主要材料选型</w:t>
            </w:r>
          </w:p>
        </w:tc>
        <w:tc>
          <w:tcPr>
            <w:tcW w:type="dxa" w:w="2492"/>
          </w:tcPr>
          <w:p>
            <w:pPr>
              <w:pStyle w:val="null3"/>
            </w:pPr>
            <w:r>
              <w:rPr>
                <w:rFonts w:ascii="仿宋_GB2312" w:hAnsi="仿宋_GB2312" w:cs="仿宋_GB2312" w:eastAsia="仿宋_GB2312"/>
              </w:rPr>
              <w:t>供应商拟投入本项目的主要材料清单配置，内容包含：①主要材料清单明细，②主要材料品牌、型号、规格说明，③主要材料技术参数描述，④材料进货渠道说明等。 评审依据：上述内容无缺少、无瑕疵、满足采购文件及项目实际需求计4分（单项内容分值为1分）；方案内容每有一处瑕疵扣0.5分，单项内容分值扣完为止，未提供不计分。 注：“瑕疵”是指内容缺项、不完整或缺少关键点；非专门针对本项目或不适用本项目特性、套用其他项目内容；对同一问题前后表述矛盾；存在逻辑漏洞、科学原理或常识错误；不利于本项目目标的实现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拟投入材料、设备清单.docx</w:t>
            </w:r>
          </w:p>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供应商具有2022年1月1日至今（以合同签订时间为准）的类似项目业绩，每提供一项得1分，满分5分。（合同内容应同时包含项目设计及施工，提供合同清晰复印件加盖公章装订在响应文件中）</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磋商报价得分=(磋商基准价／磋商报价)×价格权值×100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响应报价表.docx</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详见附件：响应报价表.docx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详见附件：项目团队.docx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详见附件：拟投入材料、设备清单.docx</w:t>
      </w:r>
    </w:p>
    <w:p>
      <w:pPr>
        <w:pStyle w:val="null3"/>
        <w:ind w:firstLine="960"/>
      </w:pPr>
      <w:r>
        <w:rPr>
          <w:rFonts w:ascii="仿宋_GB2312" w:hAnsi="仿宋_GB2312" w:cs="仿宋_GB2312" w:eastAsia="仿宋_GB2312"/>
        </w:rPr>
        <w:t>详见附件：项目业绩.docx</w:t>
      </w:r>
    </w:p>
    <w:p>
      <w:pPr>
        <w:pStyle w:val="null3"/>
        <w:ind w:firstLine="960"/>
      </w:pPr>
      <w:r>
        <w:rPr>
          <w:rFonts w:ascii="仿宋_GB2312" w:hAnsi="仿宋_GB2312" w:cs="仿宋_GB2312" w:eastAsia="仿宋_GB2312"/>
        </w:rPr>
        <w:t>详见附件：响应方案说明.docx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详见附件：保证金交纳凭证.docx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