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版本号：SXMF-2025-11720251103002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战略性矿产资源勘查和地热资源调查评价新开项目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SXMF-2025-117</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陕西铭帆项目管理有限公司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陕西铭帆项目管理有限公司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战略性矿产资源勘查和地热资源调查评价新开项目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SXMF-2025-117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战略性矿产资源勘查和地热资源调查评价新开项目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战略性矿产资源勘查和地热资源调查评价新开项目；主要功能或目标：共分5个采购包。 采购包1：陕西省凤县童家庄地区金铅锌多金属矿 普查，采用大比例尺地质草测、土壤测量、槽探等开展凤县童家庄地区金铅锌多金属矿普查，预期提交可供进一步工作的矿产地1处； 采购包 2：陕西省商洛市商州区灵官庙一带铜金矿普查，采用大比例尺地质草测、土壤测量、槽探等开展商洛市商州区灵官庙一带铜金矿普查，预期提 交可供进一步工作的矿产地1处； 采购包3：陕西省洛南县地热资源调查评价，通过地球物理勘查及地热地质专项调查，基本查明洛南县地热资 源赋存规律与热源机制，圈定地热靶区，提出地热开发利用区划建议，为地方经济及特色产业发展提供技术支撑； 采购包4：陕西省乾县地热资 源调查评价，通过地球物理勘查及地热地质专项调查，基本查明乾县地热资源赋存规律与热源机制，圈定地热靶区，提出地热开发利用区划建 议，为地方经济及特色产业发展提供技术支撑； 采购包5：陕西省商州区地热资源调查评价，通过地球物理勘查及地热地质专项调查，基本查明 商州区地热资源赋存规律与热源机制，圈定地热靶区，提出地热开发利用区划建议，为地方经济及特色产业发展提供技术支撑。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采购包1（陕西省凤县童家庄地区金铅锌多金属矿普查）：属于专门面向中小企业采购。</w:t>
      </w:r>
    </w:p>
    <w:p>
      <w:pPr>
        <w:pStyle w:val="null3"/>
      </w:pPr>
      <w:r>
        <w:rPr>
          <w:rFonts w:ascii="仿宋_GB2312" w:hAnsi="仿宋_GB2312" w:cs="仿宋_GB2312" w:eastAsia="仿宋_GB2312"/>
        </w:rPr>
        <w:t>采购包3（陕西省洛南县地热资源调查评价）：属于专门面向中小企业采购。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信用记录：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信用记录：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信用记录：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信用记录：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信用记录：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张树森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029-84333267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陕西铭帆项目管理有限公司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陕西省西安市未央区明光路龙腾半导体产业园B座307室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张琼超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18166684044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采购包1：1,960,000.00元</w:t>
            </w:r>
          </w:p>
          <w:p>
            <w:pPr>
              <w:pStyle w:val="null3"/>
            </w:pPr>
            <w:r>
              <w:rPr>
                <w:rFonts w:ascii="仿宋_GB2312" w:hAnsi="仿宋_GB2312" w:cs="仿宋_GB2312" w:eastAsia="仿宋_GB2312"/>
              </w:rPr>
              <w:t>采购包2：2,200,000.00元</w:t>
            </w:r>
          </w:p>
          <w:p>
            <w:pPr>
              <w:pStyle w:val="null3"/>
            </w:pPr>
            <w:r>
              <w:rPr>
                <w:rFonts w:ascii="仿宋_GB2312" w:hAnsi="仿宋_GB2312" w:cs="仿宋_GB2312" w:eastAsia="仿宋_GB2312"/>
              </w:rPr>
              <w:t>采购包3：2,550,000.00元</w:t>
            </w:r>
          </w:p>
          <w:p>
            <w:pPr>
              <w:pStyle w:val="null3"/>
            </w:pPr>
            <w:r>
              <w:rPr>
                <w:rFonts w:ascii="仿宋_GB2312" w:hAnsi="仿宋_GB2312" w:cs="仿宋_GB2312" w:eastAsia="仿宋_GB2312"/>
              </w:rPr>
              <w:t>采购包4：1,800,000.00元</w:t>
            </w:r>
          </w:p>
          <w:p>
            <w:pPr>
              <w:pStyle w:val="null3"/>
            </w:pPr>
            <w:r>
              <w:rPr>
                <w:rFonts w:ascii="仿宋_GB2312" w:hAnsi="仿宋_GB2312" w:cs="仿宋_GB2312" w:eastAsia="仿宋_GB2312"/>
              </w:rPr>
              <w:t>采购包5：2,530,000.00元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代理服务费收费标准：参照原国家计委计价格〔2002〕1980 号文和国家发改委发改办价格〔2003〕857 号文的计算方法收取中标单位的招标代理服务费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陕西铭帆项目管理有限公司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陕西铭帆项目管理有限公司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陕西铭帆项目管理有限公司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1）服务期满后，采购人对本项目整体实施情况进行验收，确认服务标准和服务方式是否达到采购要求（必要时可委托技术专家对项目进行验收） 2）验收依据：招标文件、投标文件、澄清函，合同及附件文本，任务书、设计文本、变更批复，国家及行业现行的标准和技术规范。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1）服务期满后，采购人对本项目整体实施情况进行验收，确认服务标准和服务方式是否达到采购要求（必要时可委托技术专家对项目进行验收） 2）验收依据：招标文件、投标文件、澄清函，合同及附件文本，任务书、设计文本、变更批复，国家及行业现行的标准和技术规范。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1）服务期满后，采购人对本项目整体实施情况进行验收，确认服务标准和服务方式是否达到采购要求（必要时可委托技术专家对项目进行验收） 2）验收依据：招标文件、投标文件、澄清函，合同及附件文本，任务书、设计文本、变更批复，国家及行业现行的标准和技术规范。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1）服务期满后，采购人对本项目整体实施情况进行验收，确认服务标准和服务方式是否达到采购要求（必要时可委托技术专家对项目进行验收） 2）验收依据：招标文件、投标文件、澄清函，合同及附件文本，任务书、设计文本、变更批复，国家及行业现行的标准和技术规范。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1）服务期满后，采购人对本项目整体实施情况进行验收，确认服务标准和服务方式是否达到采购要求（必要时可委托技术专家对项目进行验收） 2）验收依据：招标文件、投标文件、澄清函，合同及附件文本，任务书、设计文本、变更批复，国家及行业现行的标准和技术规范。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联系人：陕西铭帆项目管理有限公司</w:t>
      </w:r>
    </w:p>
    <w:p>
      <w:pPr>
        <w:pStyle w:val="null3"/>
      </w:pPr>
      <w:r>
        <w:rPr>
          <w:rFonts w:ascii="仿宋_GB2312" w:hAnsi="仿宋_GB2312" w:cs="仿宋_GB2312" w:eastAsia="仿宋_GB2312"/>
        </w:rPr>
        <w:t>联系电话：029-88010883</w:t>
      </w:r>
    </w:p>
    <w:p>
      <w:pPr>
        <w:pStyle w:val="null3"/>
      </w:pPr>
      <w:r>
        <w:rPr>
          <w:rFonts w:ascii="仿宋_GB2312" w:hAnsi="仿宋_GB2312" w:cs="仿宋_GB2312" w:eastAsia="仿宋_GB2312"/>
        </w:rPr>
        <w:t>地址：陕西省西安市未央区明光路龙腾半导体产业园B座307室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战略性矿产资源勘查和地热资源调查评价新开项目；主要功能或目标：共分5个采购包。 采购包1：陕西省凤县童家庄地区金铅锌多金属矿普查，采用大比例尺地质草测、土壤测量、槽探等开展凤县童家庄地区金铅锌多金属矿普查，预期提交可供进一步工作的矿产地1处； 采购包2：陕西省商洛市商州区灵官庙一带铜金矿普查，采用大比例尺地质草测、土壤测量、槽探等开展商洛市商州区灵官庙一带铜金矿普查，预期提交可供进一步工作的矿产地1处； 采购包3：陕西省洛南县地热资源调查评价，通过地球物理勘查及地热地质专项调查，基本查明洛南县地热资源赋存规律与热源机制，圈定地热靶区，提出地热开发利用区划建议，为地方经济及特色产业发展提供技术支撑； 采购包4：陕西省乾县地热资源调查评价，通过地球物理勘查及地热地质专项调查，基本查明乾县地热资源赋存规律与热源机制，圈定地热靶区，提出地热开发利用区划建议，为地方经济及特色产业发展提供技术支撑； 采购包5：陕西省商州区地热资源调查评价，通过地球物理勘查及地热地质专项调查，基本查明商州区地热资源赋存规律与热源机制，圈定地热靶区，提出地热开发利用区划建议，为地方经济及特色产业发展提供技术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1,960,000.00</w:t>
      </w:r>
    </w:p>
    <w:p>
      <w:pPr>
        <w:pStyle w:val="null3"/>
      </w:pPr>
      <w:r>
        <w:rPr>
          <w:rFonts w:ascii="仿宋_GB2312" w:hAnsi="仿宋_GB2312" w:cs="仿宋_GB2312" w:eastAsia="仿宋_GB2312"/>
        </w:rPr>
        <w:t>采购包最高限价（元）: 1,960,000.00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战略性矿产资源勘查和地热资源调查评价新开项目(包1）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战略性矿产资源勘查和地热资源调查评价新开项目（包2）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2,550,000.00</w:t>
      </w:r>
    </w:p>
    <w:p>
      <w:pPr>
        <w:pStyle w:val="null3"/>
      </w:pPr>
      <w:r>
        <w:rPr>
          <w:rFonts w:ascii="仿宋_GB2312" w:hAnsi="仿宋_GB2312" w:cs="仿宋_GB2312" w:eastAsia="仿宋_GB2312"/>
        </w:rPr>
        <w:t>采购包最高限价（元）: 2,550,000.00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战略性矿产资源勘查和地热资源调查评价新开项目（包3）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战略性矿产资源勘查和地热资源调查评价新开项目（包4）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2,530,000.00</w:t>
      </w:r>
    </w:p>
    <w:p>
      <w:pPr>
        <w:pStyle w:val="null3"/>
      </w:pPr>
      <w:r>
        <w:rPr>
          <w:rFonts w:ascii="仿宋_GB2312" w:hAnsi="仿宋_GB2312" w:cs="仿宋_GB2312" w:eastAsia="仿宋_GB2312"/>
        </w:rPr>
        <w:t>采购包最高限价（元）: 2,530,000.00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战略性矿产资源勘查和地热资源调查评价新开项目（包5）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标的名称：战略性矿产资源勘查和地热资源调查评价新开项目(包1）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战略性矿产资源勘查和地热资源调查评价新开项目</w:t>
            </w:r>
          </w:p>
          <w:p>
            <w:pPr>
              <w:pStyle w:val="null3"/>
              <w:jc w:val="center"/>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b/>
              </w:rPr>
              <w:t>一、项目概况</w:t>
            </w:r>
          </w:p>
          <w:p>
            <w:pPr>
              <w:pStyle w:val="null3"/>
              <w:ind w:firstLine="883"/>
              <w:jc w:val="both"/>
            </w:pPr>
            <w:r>
              <w:rPr>
                <w:rFonts w:ascii="仿宋_GB2312" w:hAnsi="仿宋_GB2312" w:cs="仿宋_GB2312" w:eastAsia="仿宋_GB2312"/>
                <w:sz w:val="18"/>
              </w:rPr>
              <w:t>战略性矿产资源勘查和地热资源调查评价新开项目；主要功能或目标：共分5个采购包。</w:t>
            </w:r>
          </w:p>
          <w:p>
            <w:pPr>
              <w:pStyle w:val="null3"/>
              <w:ind w:firstLine="883"/>
              <w:jc w:val="both"/>
            </w:pPr>
            <w:r>
              <w:rPr>
                <w:rFonts w:ascii="仿宋_GB2312" w:hAnsi="仿宋_GB2312" w:cs="仿宋_GB2312" w:eastAsia="仿宋_GB2312"/>
                <w:sz w:val="18"/>
              </w:rPr>
              <w:t>采购包1：陕西省凤县童家庄地区金铅锌多金属矿普查，采用大比例尺地质草测、土壤测量、槽探等开展凤县童家庄地区金铅锌多金属矿普查，预期提交可供进一步工作的矿产地1处；</w:t>
            </w:r>
          </w:p>
          <w:p>
            <w:pPr>
              <w:pStyle w:val="null3"/>
              <w:ind w:firstLine="883"/>
              <w:jc w:val="both"/>
            </w:pPr>
            <w:r>
              <w:rPr>
                <w:rFonts w:ascii="仿宋_GB2312" w:hAnsi="仿宋_GB2312" w:cs="仿宋_GB2312" w:eastAsia="仿宋_GB2312"/>
                <w:sz w:val="18"/>
              </w:rPr>
              <w:t>采购包2：陕西省商洛市商州区灵官庙一带铜金矿普查，采用大比例尺地质草测、土壤测量、槽探等开展商洛市商州区灵官庙一带铜金矿普查，预期提交可供进一步工作的矿产地1处；</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资源赋存规律与热源机制，圈定地热靶区，提出地热开发利用区划建议，为地方经济及特色产业发展提供技术支撑；</w:t>
            </w:r>
          </w:p>
          <w:p>
            <w:pPr>
              <w:pStyle w:val="null3"/>
              <w:ind w:firstLine="883"/>
              <w:jc w:val="both"/>
            </w:pPr>
            <w:r>
              <w:rPr>
                <w:rFonts w:ascii="仿宋_GB2312" w:hAnsi="仿宋_GB2312" w:cs="仿宋_GB2312" w:eastAsia="仿宋_GB2312"/>
                <w:sz w:val="18"/>
              </w:rPr>
              <w:t>采购包4：陕西省乾县地热资源调查评价，通过地球物理勘查及地热地质专项调查，基本查明乾县地热资源赋存规律与热源机制，圈定地热靶区，提出地热开发利用区划建议，为地方经济及特色产业发展提供技术支撑；</w:t>
            </w:r>
          </w:p>
          <w:p>
            <w:pPr>
              <w:pStyle w:val="null3"/>
              <w:ind w:firstLine="883"/>
              <w:jc w:val="both"/>
            </w:pPr>
            <w:r>
              <w:rPr>
                <w:rFonts w:ascii="仿宋_GB2312" w:hAnsi="仿宋_GB2312" w:cs="仿宋_GB2312" w:eastAsia="仿宋_GB2312"/>
                <w:sz w:val="18"/>
              </w:rPr>
              <w:t>采购包5：陕西省商州区地热资源调查评价，通过地球物理勘查及地热地质专项调查，基本查明商州区地热资源赋存规律与热源机制，圈定地热靶区，提出地热开发利用区划建议，为地方经济及特色产业发展提供技术支撑。</w:t>
            </w:r>
          </w:p>
          <w:p>
            <w:pPr>
              <w:pStyle w:val="null3"/>
              <w:jc w:val="both"/>
            </w:pPr>
            <w:r>
              <w:rPr>
                <w:rFonts w:ascii="仿宋_GB2312" w:hAnsi="仿宋_GB2312" w:cs="仿宋_GB2312" w:eastAsia="仿宋_GB2312"/>
                <w:sz w:val="18"/>
                <w:b/>
              </w:rPr>
              <w:t>二、服务范围</w:t>
            </w:r>
          </w:p>
          <w:p>
            <w:pPr>
              <w:pStyle w:val="null3"/>
              <w:ind w:firstLine="883"/>
              <w:jc w:val="both"/>
            </w:pPr>
            <w:r>
              <w:rPr>
                <w:rFonts w:ascii="仿宋_GB2312" w:hAnsi="仿宋_GB2312" w:cs="仿宋_GB2312" w:eastAsia="仿宋_GB2312"/>
                <w:sz w:val="18"/>
              </w:rPr>
              <w:t>每个标段均为矿业权空白区，按照确定的拐点坐标（详见附件1：陕西省2025年第二批新开找矿项目计划表）和勘查矿种进行勘查作业，勘查过程中注意综合勘查、不得越界勘查、不得以采代探。</w:t>
            </w:r>
          </w:p>
          <w:p>
            <w:pPr>
              <w:pStyle w:val="null3"/>
              <w:jc w:val="both"/>
            </w:pPr>
            <w:r>
              <w:rPr>
                <w:rFonts w:ascii="仿宋_GB2312" w:hAnsi="仿宋_GB2312" w:cs="仿宋_GB2312" w:eastAsia="仿宋_GB2312"/>
                <w:sz w:val="18"/>
                <w:b/>
              </w:rPr>
              <w:t>三、服务标准、依据</w:t>
            </w:r>
          </w:p>
          <w:p>
            <w:pPr>
              <w:pStyle w:val="null3"/>
              <w:ind w:firstLine="883"/>
              <w:jc w:val="both"/>
            </w:pPr>
            <w:r>
              <w:rPr>
                <w:rFonts w:ascii="仿宋_GB2312" w:hAnsi="仿宋_GB2312" w:cs="仿宋_GB2312" w:eastAsia="仿宋_GB2312"/>
                <w:sz w:val="18"/>
              </w:rPr>
              <w:t>1.《固体矿产地质勘查报告编写规范》DZ.T0033-2020</w:t>
            </w:r>
          </w:p>
          <w:p>
            <w:pPr>
              <w:pStyle w:val="null3"/>
              <w:ind w:firstLine="883"/>
              <w:jc w:val="both"/>
            </w:pPr>
            <w:r>
              <w:rPr>
                <w:rFonts w:ascii="仿宋_GB2312" w:hAnsi="仿宋_GB2312" w:cs="仿宋_GB2312" w:eastAsia="仿宋_GB2312"/>
                <w:sz w:val="18"/>
              </w:rPr>
              <w:t>2.《固体矿产地质勘查规范总则》(GB/T13908-2020)</w:t>
            </w:r>
          </w:p>
          <w:p>
            <w:pPr>
              <w:pStyle w:val="null3"/>
              <w:ind w:firstLine="883"/>
              <w:jc w:val="both"/>
            </w:pPr>
            <w:r>
              <w:rPr>
                <w:rFonts w:ascii="仿宋_GB2312" w:hAnsi="仿宋_GB2312" w:cs="仿宋_GB2312" w:eastAsia="仿宋_GB2312"/>
                <w:sz w:val="18"/>
              </w:rPr>
              <w:t>3.《地质调查岩心钻探技术规程（试行）》DD2010-01</w:t>
            </w:r>
          </w:p>
          <w:p>
            <w:pPr>
              <w:pStyle w:val="null3"/>
              <w:ind w:firstLine="883"/>
              <w:jc w:val="both"/>
            </w:pPr>
            <w:r>
              <w:rPr>
                <w:rFonts w:ascii="仿宋_GB2312" w:hAnsi="仿宋_GB2312" w:cs="仿宋_GB2312" w:eastAsia="仿宋_GB2312"/>
                <w:sz w:val="18"/>
              </w:rPr>
              <w:t>4.《地热资源地质勘查规范》DZ/T0212-2020</w:t>
            </w:r>
          </w:p>
          <w:p>
            <w:pPr>
              <w:pStyle w:val="null3"/>
              <w:ind w:firstLine="883"/>
              <w:jc w:val="both"/>
            </w:pPr>
            <w:r>
              <w:rPr>
                <w:rFonts w:ascii="仿宋_GB2312" w:hAnsi="仿宋_GB2312" w:cs="仿宋_GB2312" w:eastAsia="仿宋_GB2312"/>
                <w:sz w:val="18"/>
              </w:rPr>
              <w:t>5.《固体矿产资源储量分类》GB/T17766-2020</w:t>
            </w:r>
          </w:p>
          <w:p>
            <w:pPr>
              <w:pStyle w:val="null3"/>
              <w:ind w:firstLine="883"/>
              <w:jc w:val="both"/>
            </w:pPr>
            <w:r>
              <w:rPr>
                <w:rFonts w:ascii="仿宋_GB2312" w:hAnsi="仿宋_GB2312" w:cs="仿宋_GB2312" w:eastAsia="仿宋_GB2312"/>
                <w:sz w:val="18"/>
              </w:rPr>
              <w:t>6.《固体矿产勘查原始地质编录规定》（DZ/T 0078-2015）</w:t>
            </w:r>
          </w:p>
          <w:p>
            <w:pPr>
              <w:pStyle w:val="null3"/>
              <w:ind w:firstLine="883"/>
              <w:jc w:val="both"/>
            </w:pPr>
            <w:r>
              <w:rPr>
                <w:rFonts w:ascii="仿宋_GB2312" w:hAnsi="仿宋_GB2312" w:cs="仿宋_GB2312" w:eastAsia="仿宋_GB2312"/>
                <w:sz w:val="18"/>
              </w:rPr>
              <w:t>7.地质调查预算标准（2021）</w:t>
            </w:r>
          </w:p>
          <w:p>
            <w:pPr>
              <w:pStyle w:val="null3"/>
              <w:ind w:firstLine="883"/>
              <w:jc w:val="both"/>
            </w:pPr>
            <w:r>
              <w:rPr>
                <w:rFonts w:ascii="仿宋_GB2312" w:hAnsi="仿宋_GB2312" w:cs="仿宋_GB2312" w:eastAsia="仿宋_GB2312"/>
                <w:sz w:val="18"/>
              </w:rPr>
              <w:t>其他国家、行业涉及的规范、标准、依据等。</w:t>
            </w:r>
          </w:p>
          <w:p>
            <w:pPr>
              <w:pStyle w:val="null3"/>
              <w:jc w:val="both"/>
            </w:pPr>
            <w:r>
              <w:rPr>
                <w:rFonts w:ascii="仿宋_GB2312" w:hAnsi="仿宋_GB2312" w:cs="仿宋_GB2312" w:eastAsia="仿宋_GB2312"/>
                <w:sz w:val="18"/>
                <w:b/>
              </w:rPr>
              <w:t>四、工作内容</w:t>
            </w:r>
          </w:p>
          <w:p>
            <w:pPr>
              <w:pStyle w:val="null3"/>
              <w:ind w:firstLine="883"/>
              <w:jc w:val="both"/>
            </w:pPr>
            <w:r>
              <w:rPr>
                <w:rFonts w:ascii="仿宋_GB2312" w:hAnsi="仿宋_GB2312" w:cs="仿宋_GB2312" w:eastAsia="仿宋_GB2312"/>
                <w:sz w:val="18"/>
              </w:rPr>
              <w:t>采购包1：陕西省凤县童家庄地区金铅锌多金属矿普查。以金、铅锌、铜为主攻矿种。采用地质草测初步查明成矿地质条件，通过地化剖面测量、槽探工作开展化探异常和矿点检查，对发现的矿化蚀变带采用槽探工程、浅钻工程进行揭露控制，圈连矿(化)体为下一步勘查工作提供依据。主要实物工作量为：1：1万地质草测15平方千米，1：1万岩石地化剖面测量15千米，槽探1000立方米，浅钻300米。预期提交可供进一步勘查的矿产地1处。</w:t>
            </w:r>
          </w:p>
          <w:p>
            <w:pPr>
              <w:pStyle w:val="null3"/>
              <w:ind w:firstLine="883"/>
              <w:jc w:val="both"/>
            </w:pPr>
            <w:r>
              <w:rPr>
                <w:rFonts w:ascii="仿宋_GB2312" w:hAnsi="仿宋_GB2312" w:cs="仿宋_GB2312" w:eastAsia="仿宋_GB2312"/>
                <w:sz w:val="18"/>
              </w:rPr>
              <w:t>采购包2：陕西省商洛市商州区灵官庙一带铜金矿普查。以铜、金为主攻矿种，兼顾铅锌。通过1：25000土壤地球化学测量，缩小找矿靶区，采用1：10000地质草测，初步查明成矿地质条件，通过1：10000岩石地化剖面测量、槽探及浅钻工程对主要的物化探异常进行检查，圈定矿(化)体，为下一步勘查工作提供依据。主要实物工作量为：1：2.5万土壤测量15平方千米，1：1万地质草测15平方千米，1：1万岩石地化剖面10千米，槽探1000立方米，浅钻300米。预期提交可供进一步工作的矿产地1处。</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地质条件，研究地热资源分布规律和热源机制，评价洛南县地热资源潜力。主要实物工作量：1：2.5万专项地热地质测量200平方千米，1：1万地热地质剖面测量30千米，1：1万氡气剖面测量30千米，广域大地电磁测深300点。预期提交地热靶区2-3处。</w:t>
            </w:r>
          </w:p>
          <w:p>
            <w:pPr>
              <w:pStyle w:val="null3"/>
              <w:ind w:firstLine="883"/>
              <w:jc w:val="both"/>
            </w:pPr>
            <w:r>
              <w:rPr>
                <w:rFonts w:ascii="仿宋_GB2312" w:hAnsi="仿宋_GB2312" w:cs="仿宋_GB2312" w:eastAsia="仿宋_GB2312"/>
                <w:sz w:val="18"/>
              </w:rPr>
              <w:t>采购包4：陕西省乾县地热资源调查评价。通过地球物理勘查及地热地质专项调查，基本查明乾县地热资源赋存规律与热源机制，圈定地热靶区，提出地热开发利用区划建议，为地方经济及特色产业发展提供技术支撑。主要实物工作量：1：2.5万专项地热地质调查300平方千米，1：1万地热地质剖面20千米，1：1万氡气剖面测量20千米，广域大地电磁测深200点。预期提交地热靶区2-3处。</w:t>
            </w:r>
          </w:p>
          <w:p>
            <w:pPr>
              <w:pStyle w:val="null3"/>
              <w:ind w:firstLine="883"/>
              <w:jc w:val="both"/>
            </w:pPr>
            <w:r>
              <w:rPr>
                <w:rFonts w:ascii="仿宋_GB2312" w:hAnsi="仿宋_GB2312" w:cs="仿宋_GB2312" w:eastAsia="仿宋_GB2312"/>
                <w:sz w:val="18"/>
              </w:rPr>
              <w:t>采购包5：陕西省商州区地热资源调查评价。通过地球物理勘查及地热地质专项调查，基本查明商州区地热地质条件，研究地热资源分布规律和热源机制，评价商州区地热资源潜力，提出地热资源进一步勘查及开发利用建议。主要实物工作量：1：2.5万专项地热地质调查200平方千米，1：1万地热地质剖面30千米，1：1万氡气测量剖面30千米，广域大地电磁测深300点。预期提交地热靶区2-3处。</w:t>
            </w:r>
          </w:p>
          <w:p>
            <w:pPr>
              <w:pStyle w:val="null3"/>
              <w:jc w:val="both"/>
            </w:pPr>
            <w:r>
              <w:rPr>
                <w:rFonts w:ascii="仿宋_GB2312" w:hAnsi="仿宋_GB2312" w:cs="仿宋_GB2312" w:eastAsia="仿宋_GB2312"/>
                <w:sz w:val="18"/>
                <w:b/>
              </w:rPr>
              <w:t>五、成果交付要求</w:t>
            </w:r>
          </w:p>
          <w:p>
            <w:pPr>
              <w:pStyle w:val="null3"/>
              <w:ind w:firstLine="883"/>
              <w:jc w:val="both"/>
            </w:pPr>
            <w:r>
              <w:rPr>
                <w:rFonts w:ascii="仿宋_GB2312" w:hAnsi="仿宋_GB2312" w:cs="仿宋_GB2312" w:eastAsia="仿宋_GB2312"/>
                <w:sz w:val="18"/>
              </w:rPr>
              <w:t>根据服务阶段向采购单位提交成果资料：包含但不仅限于项目设计、阶段性总结、成果报告及相应的附图、附表、附件。汇交的成果地质资料应包括成果地质资料汇交细目和自然资源行政主管部门规定应向国家汇交的全部文件材料以及保证其使用的相关文件材料。</w:t>
            </w:r>
          </w:p>
          <w:p>
            <w:pPr>
              <w:pStyle w:val="null3"/>
              <w:ind w:firstLine="880"/>
              <w:jc w:val="both"/>
            </w:pPr>
            <w:r>
              <w:rPr>
                <w:rFonts w:ascii="仿宋_GB2312" w:hAnsi="仿宋_GB2312" w:cs="仿宋_GB2312" w:eastAsia="仿宋_GB2312"/>
                <w:sz w:val="18"/>
              </w:rPr>
              <w:t>附件1：陕西省2025年第二批新开找矿项目计划表</w:t>
            </w:r>
          </w:p>
          <w:tbl>
            <w:tblPr>
              <w:tblInd w:type="dxa" w:w="135"/>
              <w:tblBorders>
                <w:top w:val="none" w:color="000000" w:sz="4"/>
                <w:left w:val="none" w:color="000000" w:sz="4"/>
                <w:bottom w:val="none" w:color="000000" w:sz="4"/>
                <w:right w:val="none" w:color="000000" w:sz="4"/>
                <w:insideH w:val="none"/>
                <w:insideV w:val="none"/>
              </w:tblBorders>
            </w:tblPr>
            <w:tblGrid>
              <w:gridCol w:w="115"/>
              <w:gridCol w:w="396"/>
              <w:gridCol w:w="582"/>
              <w:gridCol w:w="150"/>
              <w:gridCol w:w="134"/>
              <w:gridCol w:w="150"/>
              <w:gridCol w:w="129"/>
              <w:gridCol w:w="140"/>
              <w:gridCol w:w="159"/>
              <w:gridCol w:w="124"/>
              <w:gridCol w:w="274"/>
              <w:gridCol w:w="175"/>
            </w:tblGrid>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8"/>
                      <w:color w:val="000000"/>
                    </w:rPr>
                    <w:t>附件</w:t>
                  </w:r>
                  <w:r>
                    <w:rPr>
                      <w:rFonts w:ascii="仿宋_GB2312" w:hAnsi="仿宋_GB2312" w:cs="仿宋_GB2312" w:eastAsia="仿宋_GB2312"/>
                      <w:sz w:val="18"/>
                      <w:color w:val="000000"/>
                    </w:rPr>
                    <w:t>1</w:t>
                  </w:r>
                </w:p>
              </w:tc>
            </w:tr>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陕西省202</w:t>
                  </w:r>
                  <w:r>
                    <w:rPr>
                      <w:rFonts w:ascii="仿宋_GB2312" w:hAnsi="仿宋_GB2312" w:cs="仿宋_GB2312" w:eastAsia="仿宋_GB2312"/>
                      <w:sz w:val="18"/>
                      <w:color w:val="000000"/>
                    </w:rPr>
                    <w:t>5</w:t>
                  </w:r>
                  <w:r>
                    <w:rPr>
                      <w:rFonts w:ascii="仿宋_GB2312" w:hAnsi="仿宋_GB2312" w:cs="仿宋_GB2312" w:eastAsia="仿宋_GB2312"/>
                      <w:sz w:val="18"/>
                      <w:color w:val="000000"/>
                    </w:rPr>
                    <w:t>年</w:t>
                  </w:r>
                  <w:r>
                    <w:rPr>
                      <w:rFonts w:ascii="仿宋_GB2312" w:hAnsi="仿宋_GB2312" w:cs="仿宋_GB2312" w:eastAsia="仿宋_GB2312"/>
                      <w:sz w:val="18"/>
                      <w:color w:val="000000"/>
                    </w:rPr>
                    <w:t>第二批新开找矿</w:t>
                  </w:r>
                  <w:r>
                    <w:rPr>
                      <w:rFonts w:ascii="仿宋_GB2312" w:hAnsi="仿宋_GB2312" w:cs="仿宋_GB2312" w:eastAsia="仿宋_GB2312"/>
                      <w:sz w:val="18"/>
                      <w:color w:val="000000"/>
                    </w:rPr>
                    <w:t>项目计划表</w:t>
                  </w:r>
                </w:p>
              </w:tc>
            </w:tr>
            <w:tr>
              <w:tc>
                <w:tcPr>
                  <w:tcW w:type="dxa" w:w="115"/>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w:t>
                  </w:r>
                </w:p>
                <w:p>
                  <w:pPr>
                    <w:pStyle w:val="null3"/>
                    <w:jc w:val="center"/>
                  </w:pPr>
                  <w:r>
                    <w:rPr>
                      <w:rFonts w:ascii="仿宋_GB2312" w:hAnsi="仿宋_GB2312" w:cs="仿宋_GB2312" w:eastAsia="仿宋_GB2312"/>
                      <w:sz w:val="18"/>
                      <w:b/>
                      <w:color w:val="000000"/>
                    </w:rPr>
                    <w:t>序号</w:t>
                  </w:r>
                </w:p>
              </w:tc>
              <w:tc>
                <w:tcPr>
                  <w:tcW w:type="dxa" w:w="39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标段名称</w:t>
                  </w:r>
                </w:p>
              </w:tc>
              <w:tc>
                <w:tcPr>
                  <w:tcW w:type="dxa" w:w="58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拐点坐标（2000国家大地坐标系）</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面积</w:t>
                  </w:r>
                </w:p>
                <w:p>
                  <w:pPr>
                    <w:pStyle w:val="null3"/>
                    <w:jc w:val="center"/>
                  </w:pPr>
                  <w:r>
                    <w:rPr>
                      <w:rFonts w:ascii="仿宋_GB2312" w:hAnsi="仿宋_GB2312" w:cs="仿宋_GB2312" w:eastAsia="仿宋_GB2312"/>
                      <w:sz w:val="18"/>
                      <w:b/>
                      <w:color w:val="000000"/>
                    </w:rPr>
                    <w:t>（km</w:t>
                  </w:r>
                  <w:r>
                    <w:rPr>
                      <w:rFonts w:ascii="仿宋_GB2312" w:hAnsi="仿宋_GB2312" w:cs="仿宋_GB2312" w:eastAsia="仿宋_GB2312"/>
                      <w:sz w:val="18"/>
                      <w:b/>
                      <w:color w:val="000000"/>
                      <w:vertAlign w:val="superscript"/>
                    </w:rPr>
                    <w:t>2</w:t>
                  </w:r>
                  <w:r>
                    <w:rPr>
                      <w:rFonts w:ascii="仿宋_GB2312" w:hAnsi="仿宋_GB2312" w:cs="仿宋_GB2312" w:eastAsia="仿宋_GB2312"/>
                      <w:sz w:val="18"/>
                      <w:b/>
                      <w:color w:val="000000"/>
                    </w:rPr>
                    <w:t>）</w:t>
                  </w:r>
                </w:p>
              </w:tc>
              <w:tc>
                <w:tcPr>
                  <w:tcW w:type="dxa" w:w="13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性质</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年度</w:t>
                  </w:r>
                </w:p>
              </w:tc>
              <w:tc>
                <w:tcPr>
                  <w:tcW w:type="dxa" w:w="428"/>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主要工作量</w:t>
                  </w:r>
                </w:p>
              </w:tc>
              <w:tc>
                <w:tcPr>
                  <w:tcW w:type="dxa" w:w="12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矿种</w:t>
                  </w:r>
                </w:p>
              </w:tc>
              <w:tc>
                <w:tcPr>
                  <w:tcW w:type="dxa" w:w="27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预期成果</w:t>
                  </w:r>
                </w:p>
              </w:tc>
              <w:tc>
                <w:tcPr>
                  <w:tcW w:type="dxa" w:w="175"/>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预算经费</w:t>
                  </w:r>
                </w:p>
                <w:p>
                  <w:pPr>
                    <w:pStyle w:val="null3"/>
                    <w:jc w:val="center"/>
                  </w:pPr>
                  <w:r>
                    <w:rPr>
                      <w:rFonts w:ascii="仿宋_GB2312" w:hAnsi="仿宋_GB2312" w:cs="仿宋_GB2312" w:eastAsia="仿宋_GB2312"/>
                      <w:sz w:val="18"/>
                      <w:b/>
                      <w:color w:val="000000"/>
                    </w:rPr>
                    <w:t>(万元)</w:t>
                  </w:r>
                </w:p>
              </w:tc>
            </w:tr>
            <w:tr>
              <w:tc>
                <w:tcPr>
                  <w:tcW w:type="dxa" w:w="115"/>
                  <w:vMerge/>
                  <w:tcBorders>
                    <w:top w:val="single" w:color="000000" w:sz="4"/>
                    <w:left w:val="single" w:color="000000" w:sz="4"/>
                    <w:bottom w:val="single" w:color="000000" w:sz="4"/>
                    <w:right w:val="single" w:color="000000" w:sz="4"/>
                  </w:tcBorders>
                </w:tcPr>
                <w:p/>
              </w:tc>
              <w:tc>
                <w:tcPr>
                  <w:tcW w:type="dxa" w:w="396"/>
                  <w:vMerge/>
                  <w:tcBorders>
                    <w:top w:val="single" w:color="000000" w:sz="4"/>
                    <w:left w:val="none" w:color="000000" w:sz="4"/>
                    <w:bottom w:val="single" w:color="000000" w:sz="4"/>
                    <w:right w:val="single" w:color="000000" w:sz="4"/>
                  </w:tcBorders>
                </w:tcPr>
                <w:p/>
              </w:tc>
              <w:tc>
                <w:tcPr>
                  <w:tcW w:type="dxa" w:w="582"/>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34"/>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钻探</w:t>
                  </w:r>
                </w:p>
                <w:p>
                  <w:pPr>
                    <w:pStyle w:val="null3"/>
                    <w:jc w:val="center"/>
                  </w:pPr>
                  <w:r>
                    <w:rPr>
                      <w:rFonts w:ascii="仿宋_GB2312" w:hAnsi="仿宋_GB2312" w:cs="仿宋_GB2312" w:eastAsia="仿宋_GB2312"/>
                      <w:sz w:val="18"/>
                      <w:b/>
                      <w:color w:val="000000"/>
                    </w:rPr>
                    <w:t>（m）</w:t>
                  </w: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浅钻</w:t>
                  </w:r>
                </w:p>
                <w:p>
                  <w:pPr>
                    <w:pStyle w:val="null3"/>
                    <w:jc w:val="center"/>
                  </w:pPr>
                  <w:r>
                    <w:rPr>
                      <w:rFonts w:ascii="仿宋_GB2312" w:hAnsi="仿宋_GB2312" w:cs="仿宋_GB2312" w:eastAsia="仿宋_GB2312"/>
                      <w:sz w:val="18"/>
                      <w:b/>
                      <w:color w:val="000000"/>
                    </w:rPr>
                    <w:t>（m)</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槽探</w:t>
                  </w:r>
                </w:p>
                <w:p>
                  <w:pPr>
                    <w:pStyle w:val="null3"/>
                    <w:jc w:val="center"/>
                  </w:pPr>
                  <w:r>
                    <w:rPr>
                      <w:rFonts w:ascii="仿宋_GB2312" w:hAnsi="仿宋_GB2312" w:cs="仿宋_GB2312" w:eastAsia="仿宋_GB2312"/>
                      <w:sz w:val="18"/>
                      <w:b/>
                      <w:color w:val="000000"/>
                    </w:rPr>
                    <w:t>（m</w:t>
                  </w:r>
                  <w:r>
                    <w:rPr>
                      <w:rFonts w:ascii="仿宋_GB2312" w:hAnsi="仿宋_GB2312" w:cs="仿宋_GB2312" w:eastAsia="仿宋_GB2312"/>
                      <w:sz w:val="18"/>
                      <w:b/>
                      <w:color w:val="000000"/>
                      <w:vertAlign w:val="superscript"/>
                    </w:rPr>
                    <w:t>3</w:t>
                  </w:r>
                  <w:r>
                    <w:rPr>
                      <w:rFonts w:ascii="仿宋_GB2312" w:hAnsi="仿宋_GB2312" w:cs="仿宋_GB2312" w:eastAsia="仿宋_GB2312"/>
                      <w:sz w:val="18"/>
                      <w:b/>
                      <w:color w:val="000000"/>
                    </w:rPr>
                    <w:t>）</w:t>
                  </w:r>
                </w:p>
              </w:tc>
              <w:tc>
                <w:tcPr>
                  <w:tcW w:type="dxa" w:w="124"/>
                  <w:vMerge/>
                  <w:tcBorders>
                    <w:top w:val="single" w:color="000000" w:sz="4"/>
                    <w:left w:val="none" w:color="000000" w:sz="4"/>
                    <w:bottom w:val="single" w:color="000000" w:sz="4"/>
                    <w:right w:val="single" w:color="000000" w:sz="4"/>
                  </w:tcBorders>
                </w:tcPr>
                <w:p/>
              </w:tc>
              <w:tc>
                <w:tcPr>
                  <w:tcW w:type="dxa" w:w="274"/>
                  <w:vMerge/>
                  <w:tcBorders>
                    <w:top w:val="single" w:color="000000" w:sz="4"/>
                    <w:left w:val="none" w:color="000000" w:sz="4"/>
                    <w:bottom w:val="single" w:color="000000" w:sz="4"/>
                    <w:right w:val="single" w:color="000000" w:sz="4"/>
                  </w:tcBorders>
                </w:tcPr>
                <w:p/>
              </w:tc>
              <w:tc>
                <w:tcPr>
                  <w:tcW w:type="dxa" w:w="175"/>
                  <w:vMerge/>
                  <w:tcBorders>
                    <w:top w:val="single" w:color="000000" w:sz="4"/>
                    <w:left w:val="none" w:color="000000" w:sz="4"/>
                    <w:bottom w:val="single" w:color="000000" w:sz="4"/>
                    <w:right w:val="single" w:color="000000" w:sz="4"/>
                  </w:tcBorders>
                </w:tcPr>
                <w:p/>
              </w:tc>
            </w:tr>
            <w:tr>
              <w:tc>
                <w:tcPr>
                  <w:tcW w:type="dxa" w:w="1527"/>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合</w:t>
                  </w:r>
                  <w:r>
                    <w:rPr>
                      <w:rFonts w:ascii="仿宋_GB2312" w:hAnsi="仿宋_GB2312" w:cs="仿宋_GB2312" w:eastAsia="仿宋_GB2312"/>
                      <w:sz w:val="18"/>
                      <w:b/>
                    </w:rPr>
                    <w:t xml:space="preserve">  </w:t>
                  </w:r>
                  <w:r>
                    <w:rPr>
                      <w:rFonts w:ascii="仿宋_GB2312" w:hAnsi="仿宋_GB2312" w:cs="仿宋_GB2312" w:eastAsia="仿宋_GB2312"/>
                      <w:sz w:val="18"/>
                      <w:b/>
                      <w:color w:val="000000"/>
                    </w:rPr>
                    <w:t>计</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600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2000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1104</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1</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陕西省凤县童家庄地区金铅锌多金属矿普查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106.4227,33.5900；106.4339,33.5900</w:t>
                  </w:r>
                </w:p>
                <w:p>
                  <w:pPr>
                    <w:pStyle w:val="null3"/>
                    <w:jc w:val="left"/>
                  </w:pPr>
                  <w:r>
                    <w:rPr>
                      <w:rFonts w:ascii="仿宋_GB2312" w:hAnsi="仿宋_GB2312" w:cs="仿宋_GB2312" w:eastAsia="仿宋_GB2312"/>
                      <w:sz w:val="18"/>
                    </w:rPr>
                    <w:t>106.4339,33.5808；106.4600,33.5808</w:t>
                  </w:r>
                </w:p>
                <w:p>
                  <w:pPr>
                    <w:pStyle w:val="null3"/>
                    <w:jc w:val="left"/>
                  </w:pPr>
                  <w:r>
                    <w:rPr>
                      <w:rFonts w:ascii="仿宋_GB2312" w:hAnsi="仿宋_GB2312" w:cs="仿宋_GB2312" w:eastAsia="仿宋_GB2312"/>
                      <w:sz w:val="18"/>
                    </w:rPr>
                    <w:t>106.4600,33.5656；106.4020,33.5656</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21.3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196</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2</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陕西省商洛市商州区灵官庙一带铜金矿普查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110.0816,33.5444；110.1533,33.5444</w:t>
                  </w:r>
                </w:p>
                <w:p>
                  <w:pPr>
                    <w:pStyle w:val="null3"/>
                    <w:jc w:val="left"/>
                  </w:pPr>
                  <w:r>
                    <w:rPr>
                      <w:rFonts w:ascii="仿宋_GB2312" w:hAnsi="仿宋_GB2312" w:cs="仿宋_GB2312" w:eastAsia="仿宋_GB2312"/>
                      <w:sz w:val="18"/>
                    </w:rPr>
                    <w:t>110.1533,33.5300；110.0816,33.5300</w:t>
                  </w:r>
                </w:p>
                <w:p>
                  <w:pPr>
                    <w:pStyle w:val="null3"/>
                    <w:jc w:val="left"/>
                  </w:pPr>
                  <w:r>
                    <w:rPr>
                      <w:rFonts w:ascii="仿宋_GB2312" w:hAnsi="仿宋_GB2312" w:cs="仿宋_GB2312" w:eastAsia="仿宋_GB2312"/>
                      <w:sz w:val="18"/>
                    </w:rPr>
                    <w:t>0,0</w:t>
                  </w:r>
                </w:p>
                <w:p>
                  <w:pPr>
                    <w:pStyle w:val="null3"/>
                    <w:jc w:val="left"/>
                  </w:pPr>
                  <w:r>
                    <w:rPr>
                      <w:rFonts w:ascii="仿宋_GB2312" w:hAnsi="仿宋_GB2312" w:cs="仿宋_GB2312" w:eastAsia="仿宋_GB2312"/>
                      <w:sz w:val="18"/>
                    </w:rPr>
                    <w:t>110.0901,33.5343；110.0930,33.5343</w:t>
                  </w:r>
                </w:p>
                <w:p>
                  <w:pPr>
                    <w:pStyle w:val="null3"/>
                    <w:jc w:val="left"/>
                  </w:pPr>
                  <w:r>
                    <w:rPr>
                      <w:rFonts w:ascii="仿宋_GB2312" w:hAnsi="仿宋_GB2312" w:cs="仿宋_GB2312" w:eastAsia="仿宋_GB2312"/>
                      <w:sz w:val="18"/>
                    </w:rPr>
                    <w:t>110.0930,33.5325；110.0901,33.5325</w:t>
                  </w:r>
                </w:p>
                <w:p>
                  <w:pPr>
                    <w:pStyle w:val="null3"/>
                    <w:jc w:val="left"/>
                  </w:pPr>
                  <w:r>
                    <w:rPr>
                      <w:rFonts w:ascii="仿宋_GB2312" w:hAnsi="仿宋_GB2312" w:cs="仿宋_GB2312" w:eastAsia="仿宋_GB2312"/>
                      <w:sz w:val="18"/>
                    </w:rPr>
                    <w:t>-1,0</w:t>
                  </w:r>
                </w:p>
                <w:p>
                  <w:pPr>
                    <w:pStyle w:val="null3"/>
                    <w:jc w:val="left"/>
                  </w:pPr>
                  <w:r>
                    <w:rPr>
                      <w:rFonts w:ascii="仿宋_GB2312" w:hAnsi="仿宋_GB2312" w:cs="仿宋_GB2312" w:eastAsia="仿宋_GB2312"/>
                      <w:sz w:val="18"/>
                    </w:rPr>
                    <w:t>110.1001,33.5346；110.1028,33.5346</w:t>
                  </w:r>
                </w:p>
                <w:p>
                  <w:pPr>
                    <w:pStyle w:val="null3"/>
                    <w:jc w:val="left"/>
                  </w:pPr>
                  <w:r>
                    <w:rPr>
                      <w:rFonts w:ascii="仿宋_GB2312" w:hAnsi="仿宋_GB2312" w:cs="仿宋_GB2312" w:eastAsia="仿宋_GB2312"/>
                      <w:sz w:val="18"/>
                    </w:rPr>
                    <w:t>110.1028,33.5311；110.0945,33.5311</w:t>
                  </w:r>
                </w:p>
                <w:p>
                  <w:pPr>
                    <w:pStyle w:val="null3"/>
                    <w:jc w:val="left"/>
                  </w:pPr>
                  <w:r>
                    <w:rPr>
                      <w:rFonts w:ascii="仿宋_GB2312" w:hAnsi="仿宋_GB2312" w:cs="仿宋_GB2312" w:eastAsia="仿宋_GB2312"/>
                      <w:sz w:val="18"/>
                    </w:rPr>
                    <w:t>110.0945,33.5330；110.1001,33.5330</w:t>
                  </w:r>
                </w:p>
                <w:p>
                  <w:pPr>
                    <w:pStyle w:val="null3"/>
                    <w:jc w:val="left"/>
                  </w:pPr>
                  <w:r>
                    <w:rPr>
                      <w:rFonts w:ascii="仿宋_GB2312" w:hAnsi="仿宋_GB2312" w:cs="仿宋_GB2312" w:eastAsia="仿宋_GB2312"/>
                      <w:sz w:val="18"/>
                    </w:rPr>
                    <w:t>-1,0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34.59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220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3</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陕西省洛南县地热资源调查评价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洛南县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255</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4</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陕西省乾县地热资源调查评价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乾县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180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5</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陕西省商州区地热资源调查评价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109.4936,34.0938；109.3237,34.0131</w:t>
                  </w:r>
                </w:p>
                <w:p>
                  <w:pPr>
                    <w:pStyle w:val="null3"/>
                    <w:jc w:val="left"/>
                  </w:pPr>
                  <w:r>
                    <w:rPr>
                      <w:rFonts w:ascii="仿宋_GB2312" w:hAnsi="仿宋_GB2312" w:cs="仿宋_GB2312" w:eastAsia="仿宋_GB2312"/>
                      <w:sz w:val="18"/>
                      <w:color w:val="000000"/>
                    </w:rPr>
                    <w:t>109.3758,33.4717；109.4642,33.4122</w:t>
                  </w:r>
                </w:p>
                <w:p>
                  <w:pPr>
                    <w:pStyle w:val="null3"/>
                    <w:jc w:val="left"/>
                  </w:pPr>
                  <w:r>
                    <w:rPr>
                      <w:rFonts w:ascii="仿宋_GB2312" w:hAnsi="仿宋_GB2312" w:cs="仿宋_GB2312" w:eastAsia="仿宋_GB2312"/>
                      <w:sz w:val="18"/>
                      <w:color w:val="000000"/>
                    </w:rPr>
                    <w:t>110.0525,33.4214；110.1224,33.4943</w:t>
                  </w:r>
                </w:p>
                <w:p>
                  <w:pPr>
                    <w:pStyle w:val="null3"/>
                    <w:jc w:val="left"/>
                  </w:pPr>
                  <w:r>
                    <w:rPr>
                      <w:rFonts w:ascii="仿宋_GB2312" w:hAnsi="仿宋_GB2312" w:cs="仿宋_GB2312" w:eastAsia="仿宋_GB2312"/>
                      <w:sz w:val="18"/>
                      <w:color w:val="000000"/>
                    </w:rPr>
                    <w:t>110.1160,33.5757；110.0303,33.5703</w:t>
                  </w:r>
                </w:p>
                <w:p>
                  <w:pPr>
                    <w:pStyle w:val="null3"/>
                    <w:jc w:val="left"/>
                  </w:pPr>
                  <w:r>
                    <w:rPr>
                      <w:rFonts w:ascii="仿宋_GB2312" w:hAnsi="仿宋_GB2312" w:cs="仿宋_GB2312" w:eastAsia="仿宋_GB2312"/>
                      <w:sz w:val="18"/>
                      <w:color w:val="000000"/>
                    </w:rPr>
                    <w:t>110.0013,34.0038；109.5843,34.0545</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2129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253</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标的名称：战略性矿产资源勘查和地热资源调查评价新开项目（包2）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战略性矿产资源勘查和地热资源调查评价新开项目</w:t>
            </w:r>
          </w:p>
          <w:p>
            <w:pPr>
              <w:pStyle w:val="null3"/>
              <w:jc w:val="center"/>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b/>
              </w:rPr>
              <w:t>一、项目概况</w:t>
            </w:r>
          </w:p>
          <w:p>
            <w:pPr>
              <w:pStyle w:val="null3"/>
              <w:ind w:firstLine="883"/>
              <w:jc w:val="both"/>
            </w:pPr>
            <w:r>
              <w:rPr>
                <w:rFonts w:ascii="仿宋_GB2312" w:hAnsi="仿宋_GB2312" w:cs="仿宋_GB2312" w:eastAsia="仿宋_GB2312"/>
                <w:sz w:val="18"/>
              </w:rPr>
              <w:t>战略性矿产资源勘查和地热资源调查评价新开项目；主要功能或目标：共分5个采购包。</w:t>
            </w:r>
          </w:p>
          <w:p>
            <w:pPr>
              <w:pStyle w:val="null3"/>
              <w:ind w:firstLine="883"/>
              <w:jc w:val="both"/>
            </w:pPr>
            <w:r>
              <w:rPr>
                <w:rFonts w:ascii="仿宋_GB2312" w:hAnsi="仿宋_GB2312" w:cs="仿宋_GB2312" w:eastAsia="仿宋_GB2312"/>
                <w:sz w:val="18"/>
              </w:rPr>
              <w:t>采购包1：陕西省凤县童家庄地区金铅锌多金属矿普查，采用大比例尺地质草测、土壤测量、槽探等开展凤县童家庄地区金铅锌多金属矿普查，预期提交可供进一步工作的矿产地1处；</w:t>
            </w:r>
          </w:p>
          <w:p>
            <w:pPr>
              <w:pStyle w:val="null3"/>
              <w:ind w:firstLine="883"/>
              <w:jc w:val="both"/>
            </w:pPr>
            <w:r>
              <w:rPr>
                <w:rFonts w:ascii="仿宋_GB2312" w:hAnsi="仿宋_GB2312" w:cs="仿宋_GB2312" w:eastAsia="仿宋_GB2312"/>
                <w:sz w:val="18"/>
              </w:rPr>
              <w:t>采购包2：陕西省商洛市商州区灵官庙一带铜金矿普查，采用大比例尺地质草测、土壤测量、槽探等开展商洛市商州区灵官庙一带铜金矿普查，预期提交可供进一步工作的矿产地1处；</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资源赋存规律与热源机制，圈定地热靶区，提出地热开发利用区划建议，为地方经济及特色产业发展提供技术支撑；</w:t>
            </w:r>
          </w:p>
          <w:p>
            <w:pPr>
              <w:pStyle w:val="null3"/>
              <w:ind w:firstLine="883"/>
              <w:jc w:val="both"/>
            </w:pPr>
            <w:r>
              <w:rPr>
                <w:rFonts w:ascii="仿宋_GB2312" w:hAnsi="仿宋_GB2312" w:cs="仿宋_GB2312" w:eastAsia="仿宋_GB2312"/>
                <w:sz w:val="18"/>
              </w:rPr>
              <w:t>采购包4：陕西省乾县地热资源调查评价，通过地球物理勘查及地热地质专项调查，基本查明乾县地热资源赋存规律与热源机制，圈定地热靶区，提出地热开发利用区划建议，为地方经济及特色产业发展提供技术支撑；</w:t>
            </w:r>
          </w:p>
          <w:p>
            <w:pPr>
              <w:pStyle w:val="null3"/>
              <w:ind w:firstLine="883"/>
              <w:jc w:val="both"/>
            </w:pPr>
            <w:r>
              <w:rPr>
                <w:rFonts w:ascii="仿宋_GB2312" w:hAnsi="仿宋_GB2312" w:cs="仿宋_GB2312" w:eastAsia="仿宋_GB2312"/>
                <w:sz w:val="18"/>
              </w:rPr>
              <w:t>采购包5：陕西省商州区地热资源调查评价，通过地球物理勘查及地热地质专项调查，基本查明商州区地热资源赋存规律与热源机制，圈定地热靶区，提出地热开发利用区划建议，为地方经济及特色产业发展提供技术支撑。</w:t>
            </w:r>
          </w:p>
          <w:p>
            <w:pPr>
              <w:pStyle w:val="null3"/>
              <w:jc w:val="both"/>
            </w:pPr>
            <w:r>
              <w:rPr>
                <w:rFonts w:ascii="仿宋_GB2312" w:hAnsi="仿宋_GB2312" w:cs="仿宋_GB2312" w:eastAsia="仿宋_GB2312"/>
                <w:sz w:val="18"/>
                <w:b/>
              </w:rPr>
              <w:t>二、服务范围</w:t>
            </w:r>
          </w:p>
          <w:p>
            <w:pPr>
              <w:pStyle w:val="null3"/>
              <w:ind w:firstLine="883"/>
              <w:jc w:val="both"/>
            </w:pPr>
            <w:r>
              <w:rPr>
                <w:rFonts w:ascii="仿宋_GB2312" w:hAnsi="仿宋_GB2312" w:cs="仿宋_GB2312" w:eastAsia="仿宋_GB2312"/>
                <w:sz w:val="18"/>
              </w:rPr>
              <w:t>每个标段均为矿业权空白区，按照确定的拐点坐标（详见附件1：陕西省2025年第二批新开找矿项目计划表）和勘查矿种进行勘查作业，勘查过程中注意综合勘查、不得越界勘查、不得以采代探。</w:t>
            </w:r>
          </w:p>
          <w:p>
            <w:pPr>
              <w:pStyle w:val="null3"/>
              <w:jc w:val="both"/>
            </w:pPr>
            <w:r>
              <w:rPr>
                <w:rFonts w:ascii="仿宋_GB2312" w:hAnsi="仿宋_GB2312" w:cs="仿宋_GB2312" w:eastAsia="仿宋_GB2312"/>
                <w:sz w:val="18"/>
                <w:b/>
              </w:rPr>
              <w:t>三、服务标准、依据</w:t>
            </w:r>
          </w:p>
          <w:p>
            <w:pPr>
              <w:pStyle w:val="null3"/>
              <w:ind w:firstLine="883"/>
              <w:jc w:val="both"/>
            </w:pPr>
            <w:r>
              <w:rPr>
                <w:rFonts w:ascii="仿宋_GB2312" w:hAnsi="仿宋_GB2312" w:cs="仿宋_GB2312" w:eastAsia="仿宋_GB2312"/>
                <w:sz w:val="18"/>
              </w:rPr>
              <w:t>1.《固体矿产地质勘查报告编写规范》DZ.T0033-2020</w:t>
            </w:r>
          </w:p>
          <w:p>
            <w:pPr>
              <w:pStyle w:val="null3"/>
              <w:ind w:firstLine="883"/>
              <w:jc w:val="both"/>
            </w:pPr>
            <w:r>
              <w:rPr>
                <w:rFonts w:ascii="仿宋_GB2312" w:hAnsi="仿宋_GB2312" w:cs="仿宋_GB2312" w:eastAsia="仿宋_GB2312"/>
                <w:sz w:val="18"/>
              </w:rPr>
              <w:t>2.《固体矿产地质勘查规范总则》(GB/T13908-2020)</w:t>
            </w:r>
          </w:p>
          <w:p>
            <w:pPr>
              <w:pStyle w:val="null3"/>
              <w:ind w:firstLine="883"/>
              <w:jc w:val="both"/>
            </w:pPr>
            <w:r>
              <w:rPr>
                <w:rFonts w:ascii="仿宋_GB2312" w:hAnsi="仿宋_GB2312" w:cs="仿宋_GB2312" w:eastAsia="仿宋_GB2312"/>
                <w:sz w:val="18"/>
              </w:rPr>
              <w:t>3.《地质调查岩心钻探技术规程（试行）》DD2010-01</w:t>
            </w:r>
          </w:p>
          <w:p>
            <w:pPr>
              <w:pStyle w:val="null3"/>
              <w:ind w:firstLine="883"/>
              <w:jc w:val="both"/>
            </w:pPr>
            <w:r>
              <w:rPr>
                <w:rFonts w:ascii="仿宋_GB2312" w:hAnsi="仿宋_GB2312" w:cs="仿宋_GB2312" w:eastAsia="仿宋_GB2312"/>
                <w:sz w:val="18"/>
              </w:rPr>
              <w:t>4.《地热资源地质勘查规范》DZ/T0212-2020</w:t>
            </w:r>
          </w:p>
          <w:p>
            <w:pPr>
              <w:pStyle w:val="null3"/>
              <w:ind w:firstLine="883"/>
              <w:jc w:val="both"/>
            </w:pPr>
            <w:r>
              <w:rPr>
                <w:rFonts w:ascii="仿宋_GB2312" w:hAnsi="仿宋_GB2312" w:cs="仿宋_GB2312" w:eastAsia="仿宋_GB2312"/>
                <w:sz w:val="18"/>
              </w:rPr>
              <w:t>5.《固体矿产资源储量分类》GB/T17766-2020</w:t>
            </w:r>
          </w:p>
          <w:p>
            <w:pPr>
              <w:pStyle w:val="null3"/>
              <w:ind w:firstLine="883"/>
              <w:jc w:val="both"/>
            </w:pPr>
            <w:r>
              <w:rPr>
                <w:rFonts w:ascii="仿宋_GB2312" w:hAnsi="仿宋_GB2312" w:cs="仿宋_GB2312" w:eastAsia="仿宋_GB2312"/>
                <w:sz w:val="18"/>
              </w:rPr>
              <w:t>6.《固体矿产勘查原始地质编录规定》（DZ/T 0078-2015）</w:t>
            </w:r>
          </w:p>
          <w:p>
            <w:pPr>
              <w:pStyle w:val="null3"/>
              <w:ind w:firstLine="883"/>
              <w:jc w:val="both"/>
            </w:pPr>
            <w:r>
              <w:rPr>
                <w:rFonts w:ascii="仿宋_GB2312" w:hAnsi="仿宋_GB2312" w:cs="仿宋_GB2312" w:eastAsia="仿宋_GB2312"/>
                <w:sz w:val="18"/>
              </w:rPr>
              <w:t>7.地质调查预算标准（2021）</w:t>
            </w:r>
          </w:p>
          <w:p>
            <w:pPr>
              <w:pStyle w:val="null3"/>
              <w:ind w:firstLine="883"/>
              <w:jc w:val="both"/>
            </w:pPr>
            <w:r>
              <w:rPr>
                <w:rFonts w:ascii="仿宋_GB2312" w:hAnsi="仿宋_GB2312" w:cs="仿宋_GB2312" w:eastAsia="仿宋_GB2312"/>
                <w:sz w:val="18"/>
              </w:rPr>
              <w:t>其他国家、行业涉及的规范、标准、依据等。</w:t>
            </w:r>
          </w:p>
          <w:p>
            <w:pPr>
              <w:pStyle w:val="null3"/>
              <w:jc w:val="both"/>
            </w:pPr>
            <w:r>
              <w:rPr>
                <w:rFonts w:ascii="仿宋_GB2312" w:hAnsi="仿宋_GB2312" w:cs="仿宋_GB2312" w:eastAsia="仿宋_GB2312"/>
                <w:sz w:val="18"/>
                <w:b/>
              </w:rPr>
              <w:t>四、工作内容</w:t>
            </w:r>
          </w:p>
          <w:p>
            <w:pPr>
              <w:pStyle w:val="null3"/>
              <w:ind w:firstLine="883"/>
              <w:jc w:val="both"/>
            </w:pPr>
            <w:r>
              <w:rPr>
                <w:rFonts w:ascii="仿宋_GB2312" w:hAnsi="仿宋_GB2312" w:cs="仿宋_GB2312" w:eastAsia="仿宋_GB2312"/>
                <w:sz w:val="18"/>
              </w:rPr>
              <w:t>采购包1：陕西省凤县童家庄地区金铅锌多金属矿普查。以金、铅锌、铜为主攻矿种。采用地质草测初步查明成矿地质条件，通过地化剖面测量、槽探工作开展化探异常和矿点检查，对发现的矿化蚀变带采用槽探工程、浅钻工程进行揭露控制，圈连矿(化)体为下一步勘查工作提供依据。主要实物工作量为：1：1万地质草测15平方千米，1：1万岩石地化剖面测量15千米，槽探1000立方米，浅钻300米。预期提交可供进一步勘查的矿产地1处。</w:t>
            </w:r>
          </w:p>
          <w:p>
            <w:pPr>
              <w:pStyle w:val="null3"/>
              <w:ind w:firstLine="883"/>
              <w:jc w:val="both"/>
            </w:pPr>
            <w:r>
              <w:rPr>
                <w:rFonts w:ascii="仿宋_GB2312" w:hAnsi="仿宋_GB2312" w:cs="仿宋_GB2312" w:eastAsia="仿宋_GB2312"/>
                <w:sz w:val="18"/>
              </w:rPr>
              <w:t>采购包2：陕西省商洛市商州区灵官庙一带铜金矿普查。以铜、金为主攻矿种，兼顾铅锌。通过1：25000土壤地球化学测量，缩小找矿靶区，采用1：10000地质草测，初步查明成矿地质条件，通过1：10000岩石地化剖面测量、槽探及浅钻工程对主要的物化探异常进行检查，圈定矿(化)体，为下一步勘查工作提供依据。主要实物工作量为：1：2.5万土壤测量15平方千米，1：1万地质草测15平方千米，1：1万岩石地化剖面10千米，槽探1000立方米，浅钻300米。预期提交可供进一步工作的矿产地1处。</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地质条件，研究地热资源分布规律和热源机制，评价洛南县地热资源潜力。主要实物工作量：1：2.5万专项地热地质测量200平方千米，1：1万地热地质剖面测量30千米，1：1万氡气剖面测量30千米，广域大地电磁测深300点。预期提交地热靶区2-3处。</w:t>
            </w:r>
          </w:p>
          <w:p>
            <w:pPr>
              <w:pStyle w:val="null3"/>
              <w:ind w:firstLine="883"/>
              <w:jc w:val="both"/>
            </w:pPr>
            <w:r>
              <w:rPr>
                <w:rFonts w:ascii="仿宋_GB2312" w:hAnsi="仿宋_GB2312" w:cs="仿宋_GB2312" w:eastAsia="仿宋_GB2312"/>
                <w:sz w:val="18"/>
              </w:rPr>
              <w:t>采购包4：陕西省乾县地热资源调查评价。通过地球物理勘查及地热地质专项调查，基本查明乾县地热资源赋存规律与热源机制，圈定地热靶区，提出地热开发利用区划建议，为地方经济及特色产业发展提供技术支撑。主要实物工作量：1：2.5万专项地热地质调查300平方千米，1：1万地热地质剖面20千米，1：1万氡气剖面测量20千米，广域大地电磁测深200点。预期提交地热靶区2-3处。</w:t>
            </w:r>
          </w:p>
          <w:p>
            <w:pPr>
              <w:pStyle w:val="null3"/>
              <w:ind w:firstLine="883"/>
              <w:jc w:val="both"/>
            </w:pPr>
            <w:r>
              <w:rPr>
                <w:rFonts w:ascii="仿宋_GB2312" w:hAnsi="仿宋_GB2312" w:cs="仿宋_GB2312" w:eastAsia="仿宋_GB2312"/>
                <w:sz w:val="18"/>
              </w:rPr>
              <w:t>采购包5：陕西省商州区地热资源调查评价。通过地球物理勘查及地热地质专项调查，基本查明商州区地热地质条件，研究地热资源分布规律和热源机制，评价商州区地热资源潜力，提出地热资源进一步勘查及开发利用建议。主要实物工作量：1：2.5万专项地热地质调查200平方千米，1：1万地热地质剖面30千米，1：1万氡气测量剖面30千米，广域大地电磁测深300点。预期提交地热靶区2-3处。</w:t>
            </w:r>
          </w:p>
          <w:p>
            <w:pPr>
              <w:pStyle w:val="null3"/>
              <w:jc w:val="both"/>
            </w:pPr>
            <w:r>
              <w:rPr>
                <w:rFonts w:ascii="仿宋_GB2312" w:hAnsi="仿宋_GB2312" w:cs="仿宋_GB2312" w:eastAsia="仿宋_GB2312"/>
                <w:sz w:val="18"/>
                <w:b/>
              </w:rPr>
              <w:t>五、成果交付要求</w:t>
            </w:r>
          </w:p>
          <w:p>
            <w:pPr>
              <w:pStyle w:val="null3"/>
              <w:ind w:firstLine="883"/>
              <w:jc w:val="both"/>
            </w:pPr>
            <w:r>
              <w:rPr>
                <w:rFonts w:ascii="仿宋_GB2312" w:hAnsi="仿宋_GB2312" w:cs="仿宋_GB2312" w:eastAsia="仿宋_GB2312"/>
                <w:sz w:val="18"/>
              </w:rPr>
              <w:t>根据服务阶段向采购单位提交成果资料：包含但不仅限于项目设计、阶段性总结、成果报告及相应的附图、附表、附件。汇交的成果地质资料应包括成果地质资料汇交细目和自然资源行政主管部门规定应向国家汇交的全部文件材料以及保证其使用的相关文件材料。</w:t>
            </w:r>
          </w:p>
          <w:p>
            <w:pPr>
              <w:pStyle w:val="null3"/>
              <w:ind w:firstLine="880"/>
              <w:jc w:val="both"/>
            </w:pPr>
            <w:r>
              <w:rPr>
                <w:rFonts w:ascii="仿宋_GB2312" w:hAnsi="仿宋_GB2312" w:cs="仿宋_GB2312" w:eastAsia="仿宋_GB2312"/>
                <w:sz w:val="18"/>
              </w:rPr>
              <w:t>附件1：陕西省2025年第二批新开找矿项目计划表</w:t>
            </w:r>
          </w:p>
          <w:tbl>
            <w:tblPr>
              <w:tblInd w:type="dxa" w:w="135"/>
              <w:tblBorders>
                <w:top w:val="none" w:color="000000" w:sz="4"/>
                <w:left w:val="none" w:color="000000" w:sz="4"/>
                <w:bottom w:val="none" w:color="000000" w:sz="4"/>
                <w:right w:val="none" w:color="000000" w:sz="4"/>
                <w:insideH w:val="none"/>
                <w:insideV w:val="none"/>
              </w:tblBorders>
            </w:tblPr>
            <w:tblGrid>
              <w:gridCol w:w="115"/>
              <w:gridCol w:w="396"/>
              <w:gridCol w:w="582"/>
              <w:gridCol w:w="150"/>
              <w:gridCol w:w="134"/>
              <w:gridCol w:w="150"/>
              <w:gridCol w:w="129"/>
              <w:gridCol w:w="140"/>
              <w:gridCol w:w="159"/>
              <w:gridCol w:w="124"/>
              <w:gridCol w:w="274"/>
              <w:gridCol w:w="175"/>
            </w:tblGrid>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8"/>
                      <w:color w:val="000000"/>
                    </w:rPr>
                    <w:t>附件</w:t>
                  </w:r>
                  <w:r>
                    <w:rPr>
                      <w:rFonts w:ascii="仿宋_GB2312" w:hAnsi="仿宋_GB2312" w:cs="仿宋_GB2312" w:eastAsia="仿宋_GB2312"/>
                      <w:sz w:val="18"/>
                      <w:color w:val="000000"/>
                    </w:rPr>
                    <w:t>1</w:t>
                  </w:r>
                </w:p>
              </w:tc>
            </w:tr>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陕西省202</w:t>
                  </w:r>
                  <w:r>
                    <w:rPr>
                      <w:rFonts w:ascii="仿宋_GB2312" w:hAnsi="仿宋_GB2312" w:cs="仿宋_GB2312" w:eastAsia="仿宋_GB2312"/>
                      <w:sz w:val="18"/>
                      <w:color w:val="000000"/>
                    </w:rPr>
                    <w:t>5</w:t>
                  </w:r>
                  <w:r>
                    <w:rPr>
                      <w:rFonts w:ascii="仿宋_GB2312" w:hAnsi="仿宋_GB2312" w:cs="仿宋_GB2312" w:eastAsia="仿宋_GB2312"/>
                      <w:sz w:val="18"/>
                      <w:color w:val="000000"/>
                    </w:rPr>
                    <w:t>年</w:t>
                  </w:r>
                  <w:r>
                    <w:rPr>
                      <w:rFonts w:ascii="仿宋_GB2312" w:hAnsi="仿宋_GB2312" w:cs="仿宋_GB2312" w:eastAsia="仿宋_GB2312"/>
                      <w:sz w:val="18"/>
                      <w:color w:val="000000"/>
                    </w:rPr>
                    <w:t>第二批新开找矿</w:t>
                  </w:r>
                  <w:r>
                    <w:rPr>
                      <w:rFonts w:ascii="仿宋_GB2312" w:hAnsi="仿宋_GB2312" w:cs="仿宋_GB2312" w:eastAsia="仿宋_GB2312"/>
                      <w:sz w:val="18"/>
                      <w:color w:val="000000"/>
                    </w:rPr>
                    <w:t>项目计划表</w:t>
                  </w:r>
                </w:p>
              </w:tc>
            </w:tr>
            <w:tr>
              <w:tc>
                <w:tcPr>
                  <w:tcW w:type="dxa" w:w="115"/>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w:t>
                  </w:r>
                </w:p>
                <w:p>
                  <w:pPr>
                    <w:pStyle w:val="null3"/>
                    <w:jc w:val="center"/>
                  </w:pPr>
                  <w:r>
                    <w:rPr>
                      <w:rFonts w:ascii="仿宋_GB2312" w:hAnsi="仿宋_GB2312" w:cs="仿宋_GB2312" w:eastAsia="仿宋_GB2312"/>
                      <w:sz w:val="18"/>
                      <w:b/>
                      <w:color w:val="000000"/>
                    </w:rPr>
                    <w:t>序号</w:t>
                  </w:r>
                </w:p>
              </w:tc>
              <w:tc>
                <w:tcPr>
                  <w:tcW w:type="dxa" w:w="39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标段名称</w:t>
                  </w:r>
                </w:p>
              </w:tc>
              <w:tc>
                <w:tcPr>
                  <w:tcW w:type="dxa" w:w="58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拐点坐标（2000国家大地坐标系）</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面积</w:t>
                  </w:r>
                </w:p>
                <w:p>
                  <w:pPr>
                    <w:pStyle w:val="null3"/>
                    <w:jc w:val="center"/>
                  </w:pPr>
                  <w:r>
                    <w:rPr>
                      <w:rFonts w:ascii="仿宋_GB2312" w:hAnsi="仿宋_GB2312" w:cs="仿宋_GB2312" w:eastAsia="仿宋_GB2312"/>
                      <w:sz w:val="18"/>
                      <w:b/>
                      <w:color w:val="000000"/>
                    </w:rPr>
                    <w:t>（km</w:t>
                  </w:r>
                  <w:r>
                    <w:rPr>
                      <w:rFonts w:ascii="仿宋_GB2312" w:hAnsi="仿宋_GB2312" w:cs="仿宋_GB2312" w:eastAsia="仿宋_GB2312"/>
                      <w:sz w:val="18"/>
                      <w:b/>
                      <w:color w:val="000000"/>
                      <w:vertAlign w:val="superscript"/>
                    </w:rPr>
                    <w:t>2</w:t>
                  </w:r>
                  <w:r>
                    <w:rPr>
                      <w:rFonts w:ascii="仿宋_GB2312" w:hAnsi="仿宋_GB2312" w:cs="仿宋_GB2312" w:eastAsia="仿宋_GB2312"/>
                      <w:sz w:val="18"/>
                      <w:b/>
                      <w:color w:val="000000"/>
                    </w:rPr>
                    <w:t>）</w:t>
                  </w:r>
                </w:p>
              </w:tc>
              <w:tc>
                <w:tcPr>
                  <w:tcW w:type="dxa" w:w="13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性质</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年度</w:t>
                  </w:r>
                </w:p>
              </w:tc>
              <w:tc>
                <w:tcPr>
                  <w:tcW w:type="dxa" w:w="428"/>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主要工作量</w:t>
                  </w:r>
                </w:p>
              </w:tc>
              <w:tc>
                <w:tcPr>
                  <w:tcW w:type="dxa" w:w="12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矿种</w:t>
                  </w:r>
                </w:p>
              </w:tc>
              <w:tc>
                <w:tcPr>
                  <w:tcW w:type="dxa" w:w="27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预期成果</w:t>
                  </w:r>
                </w:p>
              </w:tc>
              <w:tc>
                <w:tcPr>
                  <w:tcW w:type="dxa" w:w="175"/>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预算经费</w:t>
                  </w:r>
                </w:p>
                <w:p>
                  <w:pPr>
                    <w:pStyle w:val="null3"/>
                    <w:jc w:val="center"/>
                  </w:pPr>
                  <w:r>
                    <w:rPr>
                      <w:rFonts w:ascii="仿宋_GB2312" w:hAnsi="仿宋_GB2312" w:cs="仿宋_GB2312" w:eastAsia="仿宋_GB2312"/>
                      <w:sz w:val="18"/>
                      <w:b/>
                      <w:color w:val="000000"/>
                    </w:rPr>
                    <w:t>(万元)</w:t>
                  </w:r>
                </w:p>
              </w:tc>
            </w:tr>
            <w:tr>
              <w:tc>
                <w:tcPr>
                  <w:tcW w:type="dxa" w:w="115"/>
                  <w:vMerge/>
                  <w:tcBorders>
                    <w:top w:val="single" w:color="000000" w:sz="4"/>
                    <w:left w:val="single" w:color="000000" w:sz="4"/>
                    <w:bottom w:val="single" w:color="000000" w:sz="4"/>
                    <w:right w:val="single" w:color="000000" w:sz="4"/>
                  </w:tcBorders>
                </w:tcPr>
                <w:p/>
              </w:tc>
              <w:tc>
                <w:tcPr>
                  <w:tcW w:type="dxa" w:w="396"/>
                  <w:vMerge/>
                  <w:tcBorders>
                    <w:top w:val="single" w:color="000000" w:sz="4"/>
                    <w:left w:val="none" w:color="000000" w:sz="4"/>
                    <w:bottom w:val="single" w:color="000000" w:sz="4"/>
                    <w:right w:val="single" w:color="000000" w:sz="4"/>
                  </w:tcBorders>
                </w:tcPr>
                <w:p/>
              </w:tc>
              <w:tc>
                <w:tcPr>
                  <w:tcW w:type="dxa" w:w="582"/>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34"/>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钻探</w:t>
                  </w:r>
                </w:p>
                <w:p>
                  <w:pPr>
                    <w:pStyle w:val="null3"/>
                    <w:jc w:val="center"/>
                  </w:pPr>
                  <w:r>
                    <w:rPr>
                      <w:rFonts w:ascii="仿宋_GB2312" w:hAnsi="仿宋_GB2312" w:cs="仿宋_GB2312" w:eastAsia="仿宋_GB2312"/>
                      <w:sz w:val="18"/>
                      <w:b/>
                      <w:color w:val="000000"/>
                    </w:rPr>
                    <w:t>（m）</w:t>
                  </w: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浅钻</w:t>
                  </w:r>
                </w:p>
                <w:p>
                  <w:pPr>
                    <w:pStyle w:val="null3"/>
                    <w:jc w:val="center"/>
                  </w:pPr>
                  <w:r>
                    <w:rPr>
                      <w:rFonts w:ascii="仿宋_GB2312" w:hAnsi="仿宋_GB2312" w:cs="仿宋_GB2312" w:eastAsia="仿宋_GB2312"/>
                      <w:sz w:val="18"/>
                      <w:b/>
                      <w:color w:val="000000"/>
                    </w:rPr>
                    <w:t>（m)</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槽探</w:t>
                  </w:r>
                </w:p>
                <w:p>
                  <w:pPr>
                    <w:pStyle w:val="null3"/>
                    <w:jc w:val="center"/>
                  </w:pPr>
                  <w:r>
                    <w:rPr>
                      <w:rFonts w:ascii="仿宋_GB2312" w:hAnsi="仿宋_GB2312" w:cs="仿宋_GB2312" w:eastAsia="仿宋_GB2312"/>
                      <w:sz w:val="18"/>
                      <w:b/>
                      <w:color w:val="000000"/>
                    </w:rPr>
                    <w:t>（m</w:t>
                  </w:r>
                  <w:r>
                    <w:rPr>
                      <w:rFonts w:ascii="仿宋_GB2312" w:hAnsi="仿宋_GB2312" w:cs="仿宋_GB2312" w:eastAsia="仿宋_GB2312"/>
                      <w:sz w:val="18"/>
                      <w:b/>
                      <w:color w:val="000000"/>
                      <w:vertAlign w:val="superscript"/>
                    </w:rPr>
                    <w:t>3</w:t>
                  </w:r>
                  <w:r>
                    <w:rPr>
                      <w:rFonts w:ascii="仿宋_GB2312" w:hAnsi="仿宋_GB2312" w:cs="仿宋_GB2312" w:eastAsia="仿宋_GB2312"/>
                      <w:sz w:val="18"/>
                      <w:b/>
                      <w:color w:val="000000"/>
                    </w:rPr>
                    <w:t>）</w:t>
                  </w:r>
                </w:p>
              </w:tc>
              <w:tc>
                <w:tcPr>
                  <w:tcW w:type="dxa" w:w="124"/>
                  <w:vMerge/>
                  <w:tcBorders>
                    <w:top w:val="single" w:color="000000" w:sz="4"/>
                    <w:left w:val="none" w:color="000000" w:sz="4"/>
                    <w:bottom w:val="single" w:color="000000" w:sz="4"/>
                    <w:right w:val="single" w:color="000000" w:sz="4"/>
                  </w:tcBorders>
                </w:tcPr>
                <w:p/>
              </w:tc>
              <w:tc>
                <w:tcPr>
                  <w:tcW w:type="dxa" w:w="274"/>
                  <w:vMerge/>
                  <w:tcBorders>
                    <w:top w:val="single" w:color="000000" w:sz="4"/>
                    <w:left w:val="none" w:color="000000" w:sz="4"/>
                    <w:bottom w:val="single" w:color="000000" w:sz="4"/>
                    <w:right w:val="single" w:color="000000" w:sz="4"/>
                  </w:tcBorders>
                </w:tcPr>
                <w:p/>
              </w:tc>
              <w:tc>
                <w:tcPr>
                  <w:tcW w:type="dxa" w:w="175"/>
                  <w:vMerge/>
                  <w:tcBorders>
                    <w:top w:val="single" w:color="000000" w:sz="4"/>
                    <w:left w:val="none" w:color="000000" w:sz="4"/>
                    <w:bottom w:val="single" w:color="000000" w:sz="4"/>
                    <w:right w:val="single" w:color="000000" w:sz="4"/>
                  </w:tcBorders>
                </w:tcPr>
                <w:p/>
              </w:tc>
            </w:tr>
            <w:tr>
              <w:tc>
                <w:tcPr>
                  <w:tcW w:type="dxa" w:w="1527"/>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合</w:t>
                  </w:r>
                  <w:r>
                    <w:rPr>
                      <w:rFonts w:ascii="仿宋_GB2312" w:hAnsi="仿宋_GB2312" w:cs="仿宋_GB2312" w:eastAsia="仿宋_GB2312"/>
                      <w:sz w:val="18"/>
                      <w:b/>
                    </w:rPr>
                    <w:t xml:space="preserve">  </w:t>
                  </w:r>
                  <w:r>
                    <w:rPr>
                      <w:rFonts w:ascii="仿宋_GB2312" w:hAnsi="仿宋_GB2312" w:cs="仿宋_GB2312" w:eastAsia="仿宋_GB2312"/>
                      <w:sz w:val="18"/>
                      <w:b/>
                      <w:color w:val="000000"/>
                    </w:rPr>
                    <w:t>计</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600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2000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1104</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1</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陕西省凤县童家庄地区金铅锌多金属矿普查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106.4227,33.5900；106.4339,33.5900</w:t>
                  </w:r>
                </w:p>
                <w:p>
                  <w:pPr>
                    <w:pStyle w:val="null3"/>
                    <w:jc w:val="left"/>
                  </w:pPr>
                  <w:r>
                    <w:rPr>
                      <w:rFonts w:ascii="仿宋_GB2312" w:hAnsi="仿宋_GB2312" w:cs="仿宋_GB2312" w:eastAsia="仿宋_GB2312"/>
                      <w:sz w:val="18"/>
                    </w:rPr>
                    <w:t>106.4339,33.5808；106.4600,33.5808</w:t>
                  </w:r>
                </w:p>
                <w:p>
                  <w:pPr>
                    <w:pStyle w:val="null3"/>
                    <w:jc w:val="left"/>
                  </w:pPr>
                  <w:r>
                    <w:rPr>
                      <w:rFonts w:ascii="仿宋_GB2312" w:hAnsi="仿宋_GB2312" w:cs="仿宋_GB2312" w:eastAsia="仿宋_GB2312"/>
                      <w:sz w:val="18"/>
                    </w:rPr>
                    <w:t>106.4600,33.5656；106.4020,33.5656</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21.3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196</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2</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陕西省商洛市商州区灵官庙一带铜金矿普查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110.0816,33.5444；110.1533,33.5444</w:t>
                  </w:r>
                </w:p>
                <w:p>
                  <w:pPr>
                    <w:pStyle w:val="null3"/>
                    <w:jc w:val="left"/>
                  </w:pPr>
                  <w:r>
                    <w:rPr>
                      <w:rFonts w:ascii="仿宋_GB2312" w:hAnsi="仿宋_GB2312" w:cs="仿宋_GB2312" w:eastAsia="仿宋_GB2312"/>
                      <w:sz w:val="18"/>
                    </w:rPr>
                    <w:t>110.1533,33.5300；110.0816,33.5300</w:t>
                  </w:r>
                </w:p>
                <w:p>
                  <w:pPr>
                    <w:pStyle w:val="null3"/>
                    <w:jc w:val="left"/>
                  </w:pPr>
                  <w:r>
                    <w:rPr>
                      <w:rFonts w:ascii="仿宋_GB2312" w:hAnsi="仿宋_GB2312" w:cs="仿宋_GB2312" w:eastAsia="仿宋_GB2312"/>
                      <w:sz w:val="18"/>
                    </w:rPr>
                    <w:t>0,0</w:t>
                  </w:r>
                </w:p>
                <w:p>
                  <w:pPr>
                    <w:pStyle w:val="null3"/>
                    <w:jc w:val="left"/>
                  </w:pPr>
                  <w:r>
                    <w:rPr>
                      <w:rFonts w:ascii="仿宋_GB2312" w:hAnsi="仿宋_GB2312" w:cs="仿宋_GB2312" w:eastAsia="仿宋_GB2312"/>
                      <w:sz w:val="18"/>
                    </w:rPr>
                    <w:t>110.0901,33.5343；110.0930,33.5343</w:t>
                  </w:r>
                </w:p>
                <w:p>
                  <w:pPr>
                    <w:pStyle w:val="null3"/>
                    <w:jc w:val="left"/>
                  </w:pPr>
                  <w:r>
                    <w:rPr>
                      <w:rFonts w:ascii="仿宋_GB2312" w:hAnsi="仿宋_GB2312" w:cs="仿宋_GB2312" w:eastAsia="仿宋_GB2312"/>
                      <w:sz w:val="18"/>
                    </w:rPr>
                    <w:t>110.0930,33.5325；110.0901,33.5325</w:t>
                  </w:r>
                </w:p>
                <w:p>
                  <w:pPr>
                    <w:pStyle w:val="null3"/>
                    <w:jc w:val="left"/>
                  </w:pPr>
                  <w:r>
                    <w:rPr>
                      <w:rFonts w:ascii="仿宋_GB2312" w:hAnsi="仿宋_GB2312" w:cs="仿宋_GB2312" w:eastAsia="仿宋_GB2312"/>
                      <w:sz w:val="18"/>
                    </w:rPr>
                    <w:t>-1,0</w:t>
                  </w:r>
                </w:p>
                <w:p>
                  <w:pPr>
                    <w:pStyle w:val="null3"/>
                    <w:jc w:val="left"/>
                  </w:pPr>
                  <w:r>
                    <w:rPr>
                      <w:rFonts w:ascii="仿宋_GB2312" w:hAnsi="仿宋_GB2312" w:cs="仿宋_GB2312" w:eastAsia="仿宋_GB2312"/>
                      <w:sz w:val="18"/>
                    </w:rPr>
                    <w:t>110.1001,33.5346；110.1028,33.5346</w:t>
                  </w:r>
                </w:p>
                <w:p>
                  <w:pPr>
                    <w:pStyle w:val="null3"/>
                    <w:jc w:val="left"/>
                  </w:pPr>
                  <w:r>
                    <w:rPr>
                      <w:rFonts w:ascii="仿宋_GB2312" w:hAnsi="仿宋_GB2312" w:cs="仿宋_GB2312" w:eastAsia="仿宋_GB2312"/>
                      <w:sz w:val="18"/>
                    </w:rPr>
                    <w:t>110.1028,33.5311；110.0945,33.5311</w:t>
                  </w:r>
                </w:p>
                <w:p>
                  <w:pPr>
                    <w:pStyle w:val="null3"/>
                    <w:jc w:val="left"/>
                  </w:pPr>
                  <w:r>
                    <w:rPr>
                      <w:rFonts w:ascii="仿宋_GB2312" w:hAnsi="仿宋_GB2312" w:cs="仿宋_GB2312" w:eastAsia="仿宋_GB2312"/>
                      <w:sz w:val="18"/>
                    </w:rPr>
                    <w:t>110.0945,33.5330；110.1001,33.5330</w:t>
                  </w:r>
                </w:p>
                <w:p>
                  <w:pPr>
                    <w:pStyle w:val="null3"/>
                    <w:jc w:val="left"/>
                  </w:pPr>
                  <w:r>
                    <w:rPr>
                      <w:rFonts w:ascii="仿宋_GB2312" w:hAnsi="仿宋_GB2312" w:cs="仿宋_GB2312" w:eastAsia="仿宋_GB2312"/>
                      <w:sz w:val="18"/>
                    </w:rPr>
                    <w:t>-1,0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34.59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220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3</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陕西省洛南县地热资源调查评价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洛南县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255</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4</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陕西省乾县地热资源调查评价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乾县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180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5</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陕西省商州区地热资源调查评价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109.4936,34.0938；109.3237,34.0131</w:t>
                  </w:r>
                </w:p>
                <w:p>
                  <w:pPr>
                    <w:pStyle w:val="null3"/>
                    <w:jc w:val="left"/>
                  </w:pPr>
                  <w:r>
                    <w:rPr>
                      <w:rFonts w:ascii="仿宋_GB2312" w:hAnsi="仿宋_GB2312" w:cs="仿宋_GB2312" w:eastAsia="仿宋_GB2312"/>
                      <w:sz w:val="18"/>
                      <w:color w:val="000000"/>
                    </w:rPr>
                    <w:t>109.3758,33.4717；109.4642,33.4122</w:t>
                  </w:r>
                </w:p>
                <w:p>
                  <w:pPr>
                    <w:pStyle w:val="null3"/>
                    <w:jc w:val="left"/>
                  </w:pPr>
                  <w:r>
                    <w:rPr>
                      <w:rFonts w:ascii="仿宋_GB2312" w:hAnsi="仿宋_GB2312" w:cs="仿宋_GB2312" w:eastAsia="仿宋_GB2312"/>
                      <w:sz w:val="18"/>
                      <w:color w:val="000000"/>
                    </w:rPr>
                    <w:t>110.0525,33.4214；110.1224,33.4943</w:t>
                  </w:r>
                </w:p>
                <w:p>
                  <w:pPr>
                    <w:pStyle w:val="null3"/>
                    <w:jc w:val="left"/>
                  </w:pPr>
                  <w:r>
                    <w:rPr>
                      <w:rFonts w:ascii="仿宋_GB2312" w:hAnsi="仿宋_GB2312" w:cs="仿宋_GB2312" w:eastAsia="仿宋_GB2312"/>
                      <w:sz w:val="18"/>
                      <w:color w:val="000000"/>
                    </w:rPr>
                    <w:t>110.1160,33.5757；110.0303,33.5703</w:t>
                  </w:r>
                </w:p>
                <w:p>
                  <w:pPr>
                    <w:pStyle w:val="null3"/>
                    <w:jc w:val="left"/>
                  </w:pPr>
                  <w:r>
                    <w:rPr>
                      <w:rFonts w:ascii="仿宋_GB2312" w:hAnsi="仿宋_GB2312" w:cs="仿宋_GB2312" w:eastAsia="仿宋_GB2312"/>
                      <w:sz w:val="18"/>
                      <w:color w:val="000000"/>
                    </w:rPr>
                    <w:t>110.0013,34.0038；109.5843,34.0545</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2129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253</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标的名称：战略性矿产资源勘查和地热资源调查评价新开项目（包3）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战略性矿产资源勘查和地热资源调查评价新开项目</w:t>
            </w:r>
          </w:p>
          <w:p>
            <w:pPr>
              <w:pStyle w:val="null3"/>
              <w:jc w:val="center"/>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b/>
              </w:rPr>
              <w:t>一、项目概况</w:t>
            </w:r>
          </w:p>
          <w:p>
            <w:pPr>
              <w:pStyle w:val="null3"/>
              <w:ind w:firstLine="883"/>
              <w:jc w:val="both"/>
            </w:pPr>
            <w:r>
              <w:rPr>
                <w:rFonts w:ascii="仿宋_GB2312" w:hAnsi="仿宋_GB2312" w:cs="仿宋_GB2312" w:eastAsia="仿宋_GB2312"/>
                <w:sz w:val="18"/>
              </w:rPr>
              <w:t>战略性矿产资源勘查和地热资源调查评价新开项目；主要功能或目标：共分5个采购包。</w:t>
            </w:r>
          </w:p>
          <w:p>
            <w:pPr>
              <w:pStyle w:val="null3"/>
              <w:ind w:firstLine="883"/>
              <w:jc w:val="both"/>
            </w:pPr>
            <w:r>
              <w:rPr>
                <w:rFonts w:ascii="仿宋_GB2312" w:hAnsi="仿宋_GB2312" w:cs="仿宋_GB2312" w:eastAsia="仿宋_GB2312"/>
                <w:sz w:val="18"/>
              </w:rPr>
              <w:t>采购包1：陕西省凤县童家庄地区金铅锌多金属矿普查，采用大比例尺地质草测、土壤测量、槽探等开展凤县童家庄地区金铅锌多金属矿普查，预期提交可供进一步工作的矿产地1处；</w:t>
            </w:r>
          </w:p>
          <w:p>
            <w:pPr>
              <w:pStyle w:val="null3"/>
              <w:ind w:firstLine="883"/>
              <w:jc w:val="both"/>
            </w:pPr>
            <w:r>
              <w:rPr>
                <w:rFonts w:ascii="仿宋_GB2312" w:hAnsi="仿宋_GB2312" w:cs="仿宋_GB2312" w:eastAsia="仿宋_GB2312"/>
                <w:sz w:val="18"/>
              </w:rPr>
              <w:t>采购包2：陕西省商洛市商州区灵官庙一带铜金矿普查，采用大比例尺地质草测、土壤测量、槽探等开展商洛市商州区灵官庙一带铜金矿普查，预期提交可供进一步工作的矿产地1处；</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资源赋存规律与热源机制，圈定地热靶区，提出地热开发利用区划建议，为地方经济及特色产业发展提供技术支撑；</w:t>
            </w:r>
          </w:p>
          <w:p>
            <w:pPr>
              <w:pStyle w:val="null3"/>
              <w:ind w:firstLine="883"/>
              <w:jc w:val="both"/>
            </w:pPr>
            <w:r>
              <w:rPr>
                <w:rFonts w:ascii="仿宋_GB2312" w:hAnsi="仿宋_GB2312" w:cs="仿宋_GB2312" w:eastAsia="仿宋_GB2312"/>
                <w:sz w:val="18"/>
              </w:rPr>
              <w:t>采购包4：陕西省乾县地热资源调查评价，通过地球物理勘查及地热地质专项调查，基本查明乾县地热资源赋存规律与热源机制，圈定地热靶区，提出地热开发利用区划建议，为地方经济及特色产业发展提供技术支撑；</w:t>
            </w:r>
          </w:p>
          <w:p>
            <w:pPr>
              <w:pStyle w:val="null3"/>
              <w:ind w:firstLine="883"/>
              <w:jc w:val="both"/>
            </w:pPr>
            <w:r>
              <w:rPr>
                <w:rFonts w:ascii="仿宋_GB2312" w:hAnsi="仿宋_GB2312" w:cs="仿宋_GB2312" w:eastAsia="仿宋_GB2312"/>
                <w:sz w:val="18"/>
              </w:rPr>
              <w:t>采购包5：陕西省商州区地热资源调查评价，通过地球物理勘查及地热地质专项调查，基本查明商州区地热资源赋存规律与热源机制，圈定地热靶区，提出地热开发利用区划建议，为地方经济及特色产业发展提供技术支撑。</w:t>
            </w:r>
          </w:p>
          <w:p>
            <w:pPr>
              <w:pStyle w:val="null3"/>
              <w:jc w:val="both"/>
            </w:pPr>
            <w:r>
              <w:rPr>
                <w:rFonts w:ascii="仿宋_GB2312" w:hAnsi="仿宋_GB2312" w:cs="仿宋_GB2312" w:eastAsia="仿宋_GB2312"/>
                <w:sz w:val="18"/>
                <w:b/>
              </w:rPr>
              <w:t>二、服务范围</w:t>
            </w:r>
          </w:p>
          <w:p>
            <w:pPr>
              <w:pStyle w:val="null3"/>
              <w:ind w:firstLine="883"/>
              <w:jc w:val="both"/>
            </w:pPr>
            <w:r>
              <w:rPr>
                <w:rFonts w:ascii="仿宋_GB2312" w:hAnsi="仿宋_GB2312" w:cs="仿宋_GB2312" w:eastAsia="仿宋_GB2312"/>
                <w:sz w:val="18"/>
              </w:rPr>
              <w:t>每个标段均为矿业权空白区，按照确定的拐点坐标（详见附件1：陕西省2025年第二批新开找矿项目计划表）和勘查矿种进行勘查作业，勘查过程中注意综合勘查、不得越界勘查、不得以采代探。</w:t>
            </w:r>
          </w:p>
          <w:p>
            <w:pPr>
              <w:pStyle w:val="null3"/>
              <w:jc w:val="both"/>
            </w:pPr>
            <w:r>
              <w:rPr>
                <w:rFonts w:ascii="仿宋_GB2312" w:hAnsi="仿宋_GB2312" w:cs="仿宋_GB2312" w:eastAsia="仿宋_GB2312"/>
                <w:sz w:val="18"/>
                <w:b/>
              </w:rPr>
              <w:t>三、服务标准、依据</w:t>
            </w:r>
          </w:p>
          <w:p>
            <w:pPr>
              <w:pStyle w:val="null3"/>
              <w:ind w:firstLine="883"/>
              <w:jc w:val="both"/>
            </w:pPr>
            <w:r>
              <w:rPr>
                <w:rFonts w:ascii="仿宋_GB2312" w:hAnsi="仿宋_GB2312" w:cs="仿宋_GB2312" w:eastAsia="仿宋_GB2312"/>
                <w:sz w:val="18"/>
              </w:rPr>
              <w:t>1.《固体矿产地质勘查报告编写规范》DZ.T0033-2020</w:t>
            </w:r>
          </w:p>
          <w:p>
            <w:pPr>
              <w:pStyle w:val="null3"/>
              <w:ind w:firstLine="883"/>
              <w:jc w:val="both"/>
            </w:pPr>
            <w:r>
              <w:rPr>
                <w:rFonts w:ascii="仿宋_GB2312" w:hAnsi="仿宋_GB2312" w:cs="仿宋_GB2312" w:eastAsia="仿宋_GB2312"/>
                <w:sz w:val="18"/>
              </w:rPr>
              <w:t>2.《固体矿产地质勘查规范总则》(GB/T13908-2020)</w:t>
            </w:r>
          </w:p>
          <w:p>
            <w:pPr>
              <w:pStyle w:val="null3"/>
              <w:ind w:firstLine="883"/>
              <w:jc w:val="both"/>
            </w:pPr>
            <w:r>
              <w:rPr>
                <w:rFonts w:ascii="仿宋_GB2312" w:hAnsi="仿宋_GB2312" w:cs="仿宋_GB2312" w:eastAsia="仿宋_GB2312"/>
                <w:sz w:val="18"/>
              </w:rPr>
              <w:t>3.《地质调查岩心钻探技术规程（试行）》DD2010-01</w:t>
            </w:r>
          </w:p>
          <w:p>
            <w:pPr>
              <w:pStyle w:val="null3"/>
              <w:ind w:firstLine="883"/>
              <w:jc w:val="both"/>
            </w:pPr>
            <w:r>
              <w:rPr>
                <w:rFonts w:ascii="仿宋_GB2312" w:hAnsi="仿宋_GB2312" w:cs="仿宋_GB2312" w:eastAsia="仿宋_GB2312"/>
                <w:sz w:val="18"/>
              </w:rPr>
              <w:t>4.《地热资源地质勘查规范》DZ/T0212-2020</w:t>
            </w:r>
          </w:p>
          <w:p>
            <w:pPr>
              <w:pStyle w:val="null3"/>
              <w:ind w:firstLine="883"/>
              <w:jc w:val="both"/>
            </w:pPr>
            <w:r>
              <w:rPr>
                <w:rFonts w:ascii="仿宋_GB2312" w:hAnsi="仿宋_GB2312" w:cs="仿宋_GB2312" w:eastAsia="仿宋_GB2312"/>
                <w:sz w:val="18"/>
              </w:rPr>
              <w:t>5.《固体矿产资源储量分类》GB/T17766-2020</w:t>
            </w:r>
          </w:p>
          <w:p>
            <w:pPr>
              <w:pStyle w:val="null3"/>
              <w:ind w:firstLine="883"/>
              <w:jc w:val="both"/>
            </w:pPr>
            <w:r>
              <w:rPr>
                <w:rFonts w:ascii="仿宋_GB2312" w:hAnsi="仿宋_GB2312" w:cs="仿宋_GB2312" w:eastAsia="仿宋_GB2312"/>
                <w:sz w:val="18"/>
              </w:rPr>
              <w:t>6.《固体矿产勘查原始地质编录规定》（DZ/T 0078-2015）</w:t>
            </w:r>
          </w:p>
          <w:p>
            <w:pPr>
              <w:pStyle w:val="null3"/>
              <w:ind w:firstLine="883"/>
              <w:jc w:val="both"/>
            </w:pPr>
            <w:r>
              <w:rPr>
                <w:rFonts w:ascii="仿宋_GB2312" w:hAnsi="仿宋_GB2312" w:cs="仿宋_GB2312" w:eastAsia="仿宋_GB2312"/>
                <w:sz w:val="18"/>
              </w:rPr>
              <w:t>7.地质调查预算标准（2021）</w:t>
            </w:r>
          </w:p>
          <w:p>
            <w:pPr>
              <w:pStyle w:val="null3"/>
              <w:ind w:firstLine="883"/>
              <w:jc w:val="both"/>
            </w:pPr>
            <w:r>
              <w:rPr>
                <w:rFonts w:ascii="仿宋_GB2312" w:hAnsi="仿宋_GB2312" w:cs="仿宋_GB2312" w:eastAsia="仿宋_GB2312"/>
                <w:sz w:val="18"/>
              </w:rPr>
              <w:t>其他国家、行业涉及的规范、标准、依据等。</w:t>
            </w:r>
          </w:p>
          <w:p>
            <w:pPr>
              <w:pStyle w:val="null3"/>
              <w:jc w:val="both"/>
            </w:pPr>
            <w:r>
              <w:rPr>
                <w:rFonts w:ascii="仿宋_GB2312" w:hAnsi="仿宋_GB2312" w:cs="仿宋_GB2312" w:eastAsia="仿宋_GB2312"/>
                <w:sz w:val="18"/>
                <w:b/>
              </w:rPr>
              <w:t>四、工作内容</w:t>
            </w:r>
          </w:p>
          <w:p>
            <w:pPr>
              <w:pStyle w:val="null3"/>
              <w:ind w:firstLine="883"/>
              <w:jc w:val="both"/>
            </w:pPr>
            <w:r>
              <w:rPr>
                <w:rFonts w:ascii="仿宋_GB2312" w:hAnsi="仿宋_GB2312" w:cs="仿宋_GB2312" w:eastAsia="仿宋_GB2312"/>
                <w:sz w:val="18"/>
              </w:rPr>
              <w:t>采购包1：陕西省凤县童家庄地区金铅锌多金属矿普查。以金、铅锌、铜为主攻矿种。采用地质草测初步查明成矿地质条件，通过地化剖面测量、槽探工作开展化探异常和矿点检查，对发现的矿化蚀变带采用槽探工程、浅钻工程进行揭露控制，圈连矿(化)体为下一步勘查工作提供依据。主要实物工作量为：1：1万地质草测15平方千米，1：1万岩石地化剖面测量15千米，槽探1000立方米，浅钻300米。预期提交可供进一步勘查的矿产地1处。</w:t>
            </w:r>
          </w:p>
          <w:p>
            <w:pPr>
              <w:pStyle w:val="null3"/>
              <w:ind w:firstLine="883"/>
              <w:jc w:val="both"/>
            </w:pPr>
            <w:r>
              <w:rPr>
                <w:rFonts w:ascii="仿宋_GB2312" w:hAnsi="仿宋_GB2312" w:cs="仿宋_GB2312" w:eastAsia="仿宋_GB2312"/>
                <w:sz w:val="18"/>
              </w:rPr>
              <w:t>采购包2：陕西省商洛市商州区灵官庙一带铜金矿普查。以铜、金为主攻矿种，兼顾铅锌。通过1：25000土壤地球化学测量，缩小找矿靶区，采用1：10000地质草测，初步查明成矿地质条件，通过1：10000岩石地化剖面测量、槽探及浅钻工程对主要的物化探异常进行检查，圈定矿(化)体，为下一步勘查工作提供依据。主要实物工作量为：1：2.5万土壤测量15平方千米，1：1万地质草测15平方千米，1：1万岩石地化剖面10千米，槽探1000立方米，浅钻300米。预期提交可供进一步工作的矿产地1处。</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地质条件，研究地热资源分布规律和热源机制，评价洛南县地热资源潜力。主要实物工作量：1：2.5万专项地热地质测量200平方千米，1：1万地热地质剖面测量30千米，1：1万氡气剖面测量30千米，广域大地电磁测深300点。预期提交地热靶区2-3处。</w:t>
            </w:r>
          </w:p>
          <w:p>
            <w:pPr>
              <w:pStyle w:val="null3"/>
              <w:ind w:firstLine="883"/>
              <w:jc w:val="both"/>
            </w:pPr>
            <w:r>
              <w:rPr>
                <w:rFonts w:ascii="仿宋_GB2312" w:hAnsi="仿宋_GB2312" w:cs="仿宋_GB2312" w:eastAsia="仿宋_GB2312"/>
                <w:sz w:val="18"/>
              </w:rPr>
              <w:t>采购包4：陕西省乾县地热资源调查评价。通过地球物理勘查及地热地质专项调查，基本查明乾县地热资源赋存规律与热源机制，圈定地热靶区，提出地热开发利用区划建议，为地方经济及特色产业发展提供技术支撑。主要实物工作量：1：2.5万专项地热地质调查300平方千米，1：1万地热地质剖面20千米，1：1万氡气剖面测量20千米，广域大地电磁测深200点。预期提交地热靶区2-3处。</w:t>
            </w:r>
          </w:p>
          <w:p>
            <w:pPr>
              <w:pStyle w:val="null3"/>
              <w:ind w:firstLine="883"/>
              <w:jc w:val="both"/>
            </w:pPr>
            <w:r>
              <w:rPr>
                <w:rFonts w:ascii="仿宋_GB2312" w:hAnsi="仿宋_GB2312" w:cs="仿宋_GB2312" w:eastAsia="仿宋_GB2312"/>
                <w:sz w:val="18"/>
              </w:rPr>
              <w:t>采购包5：陕西省商州区地热资源调查评价。通过地球物理勘查及地热地质专项调查，基本查明商州区地热地质条件，研究地热资源分布规律和热源机制，评价商州区地热资源潜力，提出地热资源进一步勘查及开发利用建议。主要实物工作量：1：2.5万专项地热地质调查200平方千米，1：1万地热地质剖面30千米，1：1万氡气测量剖面30千米，广域大地电磁测深300点。预期提交地热靶区2-3处。</w:t>
            </w:r>
          </w:p>
          <w:p>
            <w:pPr>
              <w:pStyle w:val="null3"/>
              <w:jc w:val="both"/>
            </w:pPr>
            <w:r>
              <w:rPr>
                <w:rFonts w:ascii="仿宋_GB2312" w:hAnsi="仿宋_GB2312" w:cs="仿宋_GB2312" w:eastAsia="仿宋_GB2312"/>
                <w:sz w:val="18"/>
                <w:b/>
              </w:rPr>
              <w:t>五、成果交付要求</w:t>
            </w:r>
          </w:p>
          <w:p>
            <w:pPr>
              <w:pStyle w:val="null3"/>
              <w:ind w:firstLine="883"/>
              <w:jc w:val="both"/>
            </w:pPr>
            <w:r>
              <w:rPr>
                <w:rFonts w:ascii="仿宋_GB2312" w:hAnsi="仿宋_GB2312" w:cs="仿宋_GB2312" w:eastAsia="仿宋_GB2312"/>
                <w:sz w:val="18"/>
              </w:rPr>
              <w:t>根据服务阶段向采购单位提交成果资料：包含但不仅限于项目设计、阶段性总结、成果报告及相应的附图、附表、附件。汇交的成果地质资料应包括成果地质资料汇交细目和自然资源行政主管部门规定应向国家汇交的全部文件材料以及保证其使用的相关文件材料。</w:t>
            </w:r>
          </w:p>
          <w:p>
            <w:pPr>
              <w:pStyle w:val="null3"/>
              <w:ind w:firstLine="880"/>
              <w:jc w:val="both"/>
            </w:pPr>
            <w:r>
              <w:rPr>
                <w:rFonts w:ascii="仿宋_GB2312" w:hAnsi="仿宋_GB2312" w:cs="仿宋_GB2312" w:eastAsia="仿宋_GB2312"/>
                <w:sz w:val="18"/>
              </w:rPr>
              <w:t>附件1：陕西省2025年第二批新开找矿项目计划表</w:t>
            </w:r>
          </w:p>
          <w:tbl>
            <w:tblPr>
              <w:tblInd w:type="dxa" w:w="135"/>
              <w:tblBorders>
                <w:top w:val="none" w:color="000000" w:sz="4"/>
                <w:left w:val="none" w:color="000000" w:sz="4"/>
                <w:bottom w:val="none" w:color="000000" w:sz="4"/>
                <w:right w:val="none" w:color="000000" w:sz="4"/>
                <w:insideH w:val="none"/>
                <w:insideV w:val="none"/>
              </w:tblBorders>
            </w:tblPr>
            <w:tblGrid>
              <w:gridCol w:w="115"/>
              <w:gridCol w:w="396"/>
              <w:gridCol w:w="582"/>
              <w:gridCol w:w="150"/>
              <w:gridCol w:w="134"/>
              <w:gridCol w:w="150"/>
              <w:gridCol w:w="129"/>
              <w:gridCol w:w="140"/>
              <w:gridCol w:w="159"/>
              <w:gridCol w:w="124"/>
              <w:gridCol w:w="274"/>
              <w:gridCol w:w="175"/>
            </w:tblGrid>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8"/>
                      <w:color w:val="000000"/>
                    </w:rPr>
                    <w:t>附件</w:t>
                  </w:r>
                  <w:r>
                    <w:rPr>
                      <w:rFonts w:ascii="仿宋_GB2312" w:hAnsi="仿宋_GB2312" w:cs="仿宋_GB2312" w:eastAsia="仿宋_GB2312"/>
                      <w:sz w:val="18"/>
                      <w:color w:val="000000"/>
                    </w:rPr>
                    <w:t>1</w:t>
                  </w:r>
                </w:p>
              </w:tc>
            </w:tr>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陕西省202</w:t>
                  </w:r>
                  <w:r>
                    <w:rPr>
                      <w:rFonts w:ascii="仿宋_GB2312" w:hAnsi="仿宋_GB2312" w:cs="仿宋_GB2312" w:eastAsia="仿宋_GB2312"/>
                      <w:sz w:val="18"/>
                      <w:color w:val="000000"/>
                    </w:rPr>
                    <w:t>5</w:t>
                  </w:r>
                  <w:r>
                    <w:rPr>
                      <w:rFonts w:ascii="仿宋_GB2312" w:hAnsi="仿宋_GB2312" w:cs="仿宋_GB2312" w:eastAsia="仿宋_GB2312"/>
                      <w:sz w:val="18"/>
                      <w:color w:val="000000"/>
                    </w:rPr>
                    <w:t>年</w:t>
                  </w:r>
                  <w:r>
                    <w:rPr>
                      <w:rFonts w:ascii="仿宋_GB2312" w:hAnsi="仿宋_GB2312" w:cs="仿宋_GB2312" w:eastAsia="仿宋_GB2312"/>
                      <w:sz w:val="18"/>
                      <w:color w:val="000000"/>
                    </w:rPr>
                    <w:t>第二批新开找矿</w:t>
                  </w:r>
                  <w:r>
                    <w:rPr>
                      <w:rFonts w:ascii="仿宋_GB2312" w:hAnsi="仿宋_GB2312" w:cs="仿宋_GB2312" w:eastAsia="仿宋_GB2312"/>
                      <w:sz w:val="18"/>
                      <w:color w:val="000000"/>
                    </w:rPr>
                    <w:t>项目计划表</w:t>
                  </w:r>
                </w:p>
              </w:tc>
            </w:tr>
            <w:tr>
              <w:tc>
                <w:tcPr>
                  <w:tcW w:type="dxa" w:w="115"/>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w:t>
                  </w:r>
                </w:p>
                <w:p>
                  <w:pPr>
                    <w:pStyle w:val="null3"/>
                    <w:jc w:val="center"/>
                  </w:pPr>
                  <w:r>
                    <w:rPr>
                      <w:rFonts w:ascii="仿宋_GB2312" w:hAnsi="仿宋_GB2312" w:cs="仿宋_GB2312" w:eastAsia="仿宋_GB2312"/>
                      <w:sz w:val="18"/>
                      <w:b/>
                      <w:color w:val="000000"/>
                    </w:rPr>
                    <w:t>序号</w:t>
                  </w:r>
                </w:p>
              </w:tc>
              <w:tc>
                <w:tcPr>
                  <w:tcW w:type="dxa" w:w="39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标段名称</w:t>
                  </w:r>
                </w:p>
              </w:tc>
              <w:tc>
                <w:tcPr>
                  <w:tcW w:type="dxa" w:w="58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拐点坐标（2000国家大地坐标系）</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面积</w:t>
                  </w:r>
                </w:p>
                <w:p>
                  <w:pPr>
                    <w:pStyle w:val="null3"/>
                    <w:jc w:val="center"/>
                  </w:pPr>
                  <w:r>
                    <w:rPr>
                      <w:rFonts w:ascii="仿宋_GB2312" w:hAnsi="仿宋_GB2312" w:cs="仿宋_GB2312" w:eastAsia="仿宋_GB2312"/>
                      <w:sz w:val="18"/>
                      <w:b/>
                      <w:color w:val="000000"/>
                    </w:rPr>
                    <w:t>（km</w:t>
                  </w:r>
                  <w:r>
                    <w:rPr>
                      <w:rFonts w:ascii="仿宋_GB2312" w:hAnsi="仿宋_GB2312" w:cs="仿宋_GB2312" w:eastAsia="仿宋_GB2312"/>
                      <w:sz w:val="18"/>
                      <w:b/>
                      <w:color w:val="000000"/>
                      <w:vertAlign w:val="superscript"/>
                    </w:rPr>
                    <w:t>2</w:t>
                  </w:r>
                  <w:r>
                    <w:rPr>
                      <w:rFonts w:ascii="仿宋_GB2312" w:hAnsi="仿宋_GB2312" w:cs="仿宋_GB2312" w:eastAsia="仿宋_GB2312"/>
                      <w:sz w:val="18"/>
                      <w:b/>
                      <w:color w:val="000000"/>
                    </w:rPr>
                    <w:t>）</w:t>
                  </w:r>
                </w:p>
              </w:tc>
              <w:tc>
                <w:tcPr>
                  <w:tcW w:type="dxa" w:w="13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性质</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年度</w:t>
                  </w:r>
                </w:p>
              </w:tc>
              <w:tc>
                <w:tcPr>
                  <w:tcW w:type="dxa" w:w="428"/>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主要工作量</w:t>
                  </w:r>
                </w:p>
              </w:tc>
              <w:tc>
                <w:tcPr>
                  <w:tcW w:type="dxa" w:w="12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矿种</w:t>
                  </w:r>
                </w:p>
              </w:tc>
              <w:tc>
                <w:tcPr>
                  <w:tcW w:type="dxa" w:w="27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预期成果</w:t>
                  </w:r>
                </w:p>
              </w:tc>
              <w:tc>
                <w:tcPr>
                  <w:tcW w:type="dxa" w:w="175"/>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预算经费</w:t>
                  </w:r>
                </w:p>
                <w:p>
                  <w:pPr>
                    <w:pStyle w:val="null3"/>
                    <w:jc w:val="center"/>
                  </w:pPr>
                  <w:r>
                    <w:rPr>
                      <w:rFonts w:ascii="仿宋_GB2312" w:hAnsi="仿宋_GB2312" w:cs="仿宋_GB2312" w:eastAsia="仿宋_GB2312"/>
                      <w:sz w:val="18"/>
                      <w:b/>
                      <w:color w:val="000000"/>
                    </w:rPr>
                    <w:t>(万元)</w:t>
                  </w:r>
                </w:p>
              </w:tc>
            </w:tr>
            <w:tr>
              <w:tc>
                <w:tcPr>
                  <w:tcW w:type="dxa" w:w="115"/>
                  <w:vMerge/>
                  <w:tcBorders>
                    <w:top w:val="single" w:color="000000" w:sz="4"/>
                    <w:left w:val="single" w:color="000000" w:sz="4"/>
                    <w:bottom w:val="single" w:color="000000" w:sz="4"/>
                    <w:right w:val="single" w:color="000000" w:sz="4"/>
                  </w:tcBorders>
                </w:tcPr>
                <w:p/>
              </w:tc>
              <w:tc>
                <w:tcPr>
                  <w:tcW w:type="dxa" w:w="396"/>
                  <w:vMerge/>
                  <w:tcBorders>
                    <w:top w:val="single" w:color="000000" w:sz="4"/>
                    <w:left w:val="none" w:color="000000" w:sz="4"/>
                    <w:bottom w:val="single" w:color="000000" w:sz="4"/>
                    <w:right w:val="single" w:color="000000" w:sz="4"/>
                  </w:tcBorders>
                </w:tcPr>
                <w:p/>
              </w:tc>
              <w:tc>
                <w:tcPr>
                  <w:tcW w:type="dxa" w:w="582"/>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34"/>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钻探</w:t>
                  </w:r>
                </w:p>
                <w:p>
                  <w:pPr>
                    <w:pStyle w:val="null3"/>
                    <w:jc w:val="center"/>
                  </w:pPr>
                  <w:r>
                    <w:rPr>
                      <w:rFonts w:ascii="仿宋_GB2312" w:hAnsi="仿宋_GB2312" w:cs="仿宋_GB2312" w:eastAsia="仿宋_GB2312"/>
                      <w:sz w:val="18"/>
                      <w:b/>
                      <w:color w:val="000000"/>
                    </w:rPr>
                    <w:t>（m）</w:t>
                  </w: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浅钻</w:t>
                  </w:r>
                </w:p>
                <w:p>
                  <w:pPr>
                    <w:pStyle w:val="null3"/>
                    <w:jc w:val="center"/>
                  </w:pPr>
                  <w:r>
                    <w:rPr>
                      <w:rFonts w:ascii="仿宋_GB2312" w:hAnsi="仿宋_GB2312" w:cs="仿宋_GB2312" w:eastAsia="仿宋_GB2312"/>
                      <w:sz w:val="18"/>
                      <w:b/>
                      <w:color w:val="000000"/>
                    </w:rPr>
                    <w:t>（m)</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槽探</w:t>
                  </w:r>
                </w:p>
                <w:p>
                  <w:pPr>
                    <w:pStyle w:val="null3"/>
                    <w:jc w:val="center"/>
                  </w:pPr>
                  <w:r>
                    <w:rPr>
                      <w:rFonts w:ascii="仿宋_GB2312" w:hAnsi="仿宋_GB2312" w:cs="仿宋_GB2312" w:eastAsia="仿宋_GB2312"/>
                      <w:sz w:val="18"/>
                      <w:b/>
                      <w:color w:val="000000"/>
                    </w:rPr>
                    <w:t>（m</w:t>
                  </w:r>
                  <w:r>
                    <w:rPr>
                      <w:rFonts w:ascii="仿宋_GB2312" w:hAnsi="仿宋_GB2312" w:cs="仿宋_GB2312" w:eastAsia="仿宋_GB2312"/>
                      <w:sz w:val="18"/>
                      <w:b/>
                      <w:color w:val="000000"/>
                      <w:vertAlign w:val="superscript"/>
                    </w:rPr>
                    <w:t>3</w:t>
                  </w:r>
                  <w:r>
                    <w:rPr>
                      <w:rFonts w:ascii="仿宋_GB2312" w:hAnsi="仿宋_GB2312" w:cs="仿宋_GB2312" w:eastAsia="仿宋_GB2312"/>
                      <w:sz w:val="18"/>
                      <w:b/>
                      <w:color w:val="000000"/>
                    </w:rPr>
                    <w:t>）</w:t>
                  </w:r>
                </w:p>
              </w:tc>
              <w:tc>
                <w:tcPr>
                  <w:tcW w:type="dxa" w:w="124"/>
                  <w:vMerge/>
                  <w:tcBorders>
                    <w:top w:val="single" w:color="000000" w:sz="4"/>
                    <w:left w:val="none" w:color="000000" w:sz="4"/>
                    <w:bottom w:val="single" w:color="000000" w:sz="4"/>
                    <w:right w:val="single" w:color="000000" w:sz="4"/>
                  </w:tcBorders>
                </w:tcPr>
                <w:p/>
              </w:tc>
              <w:tc>
                <w:tcPr>
                  <w:tcW w:type="dxa" w:w="274"/>
                  <w:vMerge/>
                  <w:tcBorders>
                    <w:top w:val="single" w:color="000000" w:sz="4"/>
                    <w:left w:val="none" w:color="000000" w:sz="4"/>
                    <w:bottom w:val="single" w:color="000000" w:sz="4"/>
                    <w:right w:val="single" w:color="000000" w:sz="4"/>
                  </w:tcBorders>
                </w:tcPr>
                <w:p/>
              </w:tc>
              <w:tc>
                <w:tcPr>
                  <w:tcW w:type="dxa" w:w="175"/>
                  <w:vMerge/>
                  <w:tcBorders>
                    <w:top w:val="single" w:color="000000" w:sz="4"/>
                    <w:left w:val="none" w:color="000000" w:sz="4"/>
                    <w:bottom w:val="single" w:color="000000" w:sz="4"/>
                    <w:right w:val="single" w:color="000000" w:sz="4"/>
                  </w:tcBorders>
                </w:tcPr>
                <w:p/>
              </w:tc>
            </w:tr>
            <w:tr>
              <w:tc>
                <w:tcPr>
                  <w:tcW w:type="dxa" w:w="1527"/>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合</w:t>
                  </w:r>
                  <w:r>
                    <w:rPr>
                      <w:rFonts w:ascii="仿宋_GB2312" w:hAnsi="仿宋_GB2312" w:cs="仿宋_GB2312" w:eastAsia="仿宋_GB2312"/>
                      <w:sz w:val="18"/>
                      <w:b/>
                    </w:rPr>
                    <w:t xml:space="preserve">  </w:t>
                  </w:r>
                  <w:r>
                    <w:rPr>
                      <w:rFonts w:ascii="仿宋_GB2312" w:hAnsi="仿宋_GB2312" w:cs="仿宋_GB2312" w:eastAsia="仿宋_GB2312"/>
                      <w:sz w:val="18"/>
                      <w:b/>
                      <w:color w:val="000000"/>
                    </w:rPr>
                    <w:t>计</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600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2000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1104</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1</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陕西省凤县童家庄地区金铅锌多金属矿普查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106.4227,33.5900；106.4339,33.5900</w:t>
                  </w:r>
                </w:p>
                <w:p>
                  <w:pPr>
                    <w:pStyle w:val="null3"/>
                    <w:jc w:val="left"/>
                  </w:pPr>
                  <w:r>
                    <w:rPr>
                      <w:rFonts w:ascii="仿宋_GB2312" w:hAnsi="仿宋_GB2312" w:cs="仿宋_GB2312" w:eastAsia="仿宋_GB2312"/>
                      <w:sz w:val="18"/>
                    </w:rPr>
                    <w:t>106.4339,33.5808；106.4600,33.5808</w:t>
                  </w:r>
                </w:p>
                <w:p>
                  <w:pPr>
                    <w:pStyle w:val="null3"/>
                    <w:jc w:val="left"/>
                  </w:pPr>
                  <w:r>
                    <w:rPr>
                      <w:rFonts w:ascii="仿宋_GB2312" w:hAnsi="仿宋_GB2312" w:cs="仿宋_GB2312" w:eastAsia="仿宋_GB2312"/>
                      <w:sz w:val="18"/>
                    </w:rPr>
                    <w:t>106.4600,33.5656；106.4020,33.5656</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21.3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196</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2</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陕西省商洛市商州区灵官庙一带铜金矿普查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110.0816,33.5444；110.1533,33.5444</w:t>
                  </w:r>
                </w:p>
                <w:p>
                  <w:pPr>
                    <w:pStyle w:val="null3"/>
                    <w:jc w:val="left"/>
                  </w:pPr>
                  <w:r>
                    <w:rPr>
                      <w:rFonts w:ascii="仿宋_GB2312" w:hAnsi="仿宋_GB2312" w:cs="仿宋_GB2312" w:eastAsia="仿宋_GB2312"/>
                      <w:sz w:val="18"/>
                    </w:rPr>
                    <w:t>110.1533,33.5300；110.0816,33.5300</w:t>
                  </w:r>
                </w:p>
                <w:p>
                  <w:pPr>
                    <w:pStyle w:val="null3"/>
                    <w:jc w:val="left"/>
                  </w:pPr>
                  <w:r>
                    <w:rPr>
                      <w:rFonts w:ascii="仿宋_GB2312" w:hAnsi="仿宋_GB2312" w:cs="仿宋_GB2312" w:eastAsia="仿宋_GB2312"/>
                      <w:sz w:val="18"/>
                    </w:rPr>
                    <w:t>0,0</w:t>
                  </w:r>
                </w:p>
                <w:p>
                  <w:pPr>
                    <w:pStyle w:val="null3"/>
                    <w:jc w:val="left"/>
                  </w:pPr>
                  <w:r>
                    <w:rPr>
                      <w:rFonts w:ascii="仿宋_GB2312" w:hAnsi="仿宋_GB2312" w:cs="仿宋_GB2312" w:eastAsia="仿宋_GB2312"/>
                      <w:sz w:val="18"/>
                    </w:rPr>
                    <w:t>110.0901,33.5343；110.0930,33.5343</w:t>
                  </w:r>
                </w:p>
                <w:p>
                  <w:pPr>
                    <w:pStyle w:val="null3"/>
                    <w:jc w:val="left"/>
                  </w:pPr>
                  <w:r>
                    <w:rPr>
                      <w:rFonts w:ascii="仿宋_GB2312" w:hAnsi="仿宋_GB2312" w:cs="仿宋_GB2312" w:eastAsia="仿宋_GB2312"/>
                      <w:sz w:val="18"/>
                    </w:rPr>
                    <w:t>110.0930,33.5325；110.0901,33.5325</w:t>
                  </w:r>
                </w:p>
                <w:p>
                  <w:pPr>
                    <w:pStyle w:val="null3"/>
                    <w:jc w:val="left"/>
                  </w:pPr>
                  <w:r>
                    <w:rPr>
                      <w:rFonts w:ascii="仿宋_GB2312" w:hAnsi="仿宋_GB2312" w:cs="仿宋_GB2312" w:eastAsia="仿宋_GB2312"/>
                      <w:sz w:val="18"/>
                    </w:rPr>
                    <w:t>-1,0</w:t>
                  </w:r>
                </w:p>
                <w:p>
                  <w:pPr>
                    <w:pStyle w:val="null3"/>
                    <w:jc w:val="left"/>
                  </w:pPr>
                  <w:r>
                    <w:rPr>
                      <w:rFonts w:ascii="仿宋_GB2312" w:hAnsi="仿宋_GB2312" w:cs="仿宋_GB2312" w:eastAsia="仿宋_GB2312"/>
                      <w:sz w:val="18"/>
                    </w:rPr>
                    <w:t>110.1001,33.5346；110.1028,33.5346</w:t>
                  </w:r>
                </w:p>
                <w:p>
                  <w:pPr>
                    <w:pStyle w:val="null3"/>
                    <w:jc w:val="left"/>
                  </w:pPr>
                  <w:r>
                    <w:rPr>
                      <w:rFonts w:ascii="仿宋_GB2312" w:hAnsi="仿宋_GB2312" w:cs="仿宋_GB2312" w:eastAsia="仿宋_GB2312"/>
                      <w:sz w:val="18"/>
                    </w:rPr>
                    <w:t>110.1028,33.5311；110.0945,33.5311</w:t>
                  </w:r>
                </w:p>
                <w:p>
                  <w:pPr>
                    <w:pStyle w:val="null3"/>
                    <w:jc w:val="left"/>
                  </w:pPr>
                  <w:r>
                    <w:rPr>
                      <w:rFonts w:ascii="仿宋_GB2312" w:hAnsi="仿宋_GB2312" w:cs="仿宋_GB2312" w:eastAsia="仿宋_GB2312"/>
                      <w:sz w:val="18"/>
                    </w:rPr>
                    <w:t>110.0945,33.5330；110.1001,33.5330</w:t>
                  </w:r>
                </w:p>
                <w:p>
                  <w:pPr>
                    <w:pStyle w:val="null3"/>
                    <w:jc w:val="left"/>
                  </w:pPr>
                  <w:r>
                    <w:rPr>
                      <w:rFonts w:ascii="仿宋_GB2312" w:hAnsi="仿宋_GB2312" w:cs="仿宋_GB2312" w:eastAsia="仿宋_GB2312"/>
                      <w:sz w:val="18"/>
                    </w:rPr>
                    <w:t>-1,0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34.59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220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3</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陕西省洛南县地热资源调查评价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洛南县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255</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4</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陕西省乾县地热资源调查评价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乾县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180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5</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陕西省商州区地热资源调查评价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109.4936,34.0938；109.3237,34.0131</w:t>
                  </w:r>
                </w:p>
                <w:p>
                  <w:pPr>
                    <w:pStyle w:val="null3"/>
                    <w:jc w:val="left"/>
                  </w:pPr>
                  <w:r>
                    <w:rPr>
                      <w:rFonts w:ascii="仿宋_GB2312" w:hAnsi="仿宋_GB2312" w:cs="仿宋_GB2312" w:eastAsia="仿宋_GB2312"/>
                      <w:sz w:val="18"/>
                      <w:color w:val="000000"/>
                    </w:rPr>
                    <w:t>109.3758,33.4717；109.4642,33.4122</w:t>
                  </w:r>
                </w:p>
                <w:p>
                  <w:pPr>
                    <w:pStyle w:val="null3"/>
                    <w:jc w:val="left"/>
                  </w:pPr>
                  <w:r>
                    <w:rPr>
                      <w:rFonts w:ascii="仿宋_GB2312" w:hAnsi="仿宋_GB2312" w:cs="仿宋_GB2312" w:eastAsia="仿宋_GB2312"/>
                      <w:sz w:val="18"/>
                      <w:color w:val="000000"/>
                    </w:rPr>
                    <w:t>110.0525,33.4214；110.1224,33.4943</w:t>
                  </w:r>
                </w:p>
                <w:p>
                  <w:pPr>
                    <w:pStyle w:val="null3"/>
                    <w:jc w:val="left"/>
                  </w:pPr>
                  <w:r>
                    <w:rPr>
                      <w:rFonts w:ascii="仿宋_GB2312" w:hAnsi="仿宋_GB2312" w:cs="仿宋_GB2312" w:eastAsia="仿宋_GB2312"/>
                      <w:sz w:val="18"/>
                      <w:color w:val="000000"/>
                    </w:rPr>
                    <w:t>110.1160,33.5757；110.0303,33.5703</w:t>
                  </w:r>
                </w:p>
                <w:p>
                  <w:pPr>
                    <w:pStyle w:val="null3"/>
                    <w:jc w:val="left"/>
                  </w:pPr>
                  <w:r>
                    <w:rPr>
                      <w:rFonts w:ascii="仿宋_GB2312" w:hAnsi="仿宋_GB2312" w:cs="仿宋_GB2312" w:eastAsia="仿宋_GB2312"/>
                      <w:sz w:val="18"/>
                      <w:color w:val="000000"/>
                    </w:rPr>
                    <w:t>110.0013,34.0038；109.5843,34.0545</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2129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253</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标的名称：战略性矿产资源勘查和地热资源调查评价新开项目（包4）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战略性矿产资源勘查和地热资源调查评价新开项目</w:t>
            </w:r>
          </w:p>
          <w:p>
            <w:pPr>
              <w:pStyle w:val="null3"/>
              <w:jc w:val="center"/>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b/>
              </w:rPr>
              <w:t>一、项目概况</w:t>
            </w:r>
          </w:p>
          <w:p>
            <w:pPr>
              <w:pStyle w:val="null3"/>
              <w:ind w:firstLine="883"/>
              <w:jc w:val="both"/>
            </w:pPr>
            <w:r>
              <w:rPr>
                <w:rFonts w:ascii="仿宋_GB2312" w:hAnsi="仿宋_GB2312" w:cs="仿宋_GB2312" w:eastAsia="仿宋_GB2312"/>
                <w:sz w:val="18"/>
              </w:rPr>
              <w:t>战略性矿产资源勘查和地热资源调查评价新开项目；主要功能或目标：共分5个采购包。</w:t>
            </w:r>
          </w:p>
          <w:p>
            <w:pPr>
              <w:pStyle w:val="null3"/>
              <w:ind w:firstLine="883"/>
              <w:jc w:val="both"/>
            </w:pPr>
            <w:r>
              <w:rPr>
                <w:rFonts w:ascii="仿宋_GB2312" w:hAnsi="仿宋_GB2312" w:cs="仿宋_GB2312" w:eastAsia="仿宋_GB2312"/>
                <w:sz w:val="18"/>
              </w:rPr>
              <w:t>采购包1：陕西省凤县童家庄地区金铅锌多金属矿普查，采用大比例尺地质草测、土壤测量、槽探等开展凤县童家庄地区金铅锌多金属矿普查，预期提交可供进一步工作的矿产地1处；</w:t>
            </w:r>
          </w:p>
          <w:p>
            <w:pPr>
              <w:pStyle w:val="null3"/>
              <w:ind w:firstLine="883"/>
              <w:jc w:val="both"/>
            </w:pPr>
            <w:r>
              <w:rPr>
                <w:rFonts w:ascii="仿宋_GB2312" w:hAnsi="仿宋_GB2312" w:cs="仿宋_GB2312" w:eastAsia="仿宋_GB2312"/>
                <w:sz w:val="18"/>
              </w:rPr>
              <w:t>采购包2：陕西省商洛市商州区灵官庙一带铜金矿普查，采用大比例尺地质草测、土壤测量、槽探等开展商洛市商州区灵官庙一带铜金矿普查，预期提交可供进一步工作的矿产地1处；</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资源赋存规律与热源机制，圈定地热靶区，提出地热开发利用区划建议，为地方经济及特色产业发展提供技术支撑；</w:t>
            </w:r>
          </w:p>
          <w:p>
            <w:pPr>
              <w:pStyle w:val="null3"/>
              <w:ind w:firstLine="883"/>
              <w:jc w:val="both"/>
            </w:pPr>
            <w:r>
              <w:rPr>
                <w:rFonts w:ascii="仿宋_GB2312" w:hAnsi="仿宋_GB2312" w:cs="仿宋_GB2312" w:eastAsia="仿宋_GB2312"/>
                <w:sz w:val="18"/>
              </w:rPr>
              <w:t>采购包4：陕西省乾县地热资源调查评价，通过地球物理勘查及地热地质专项调查，基本查明乾县地热资源赋存规律与热源机制，圈定地热靶区，提出地热开发利用区划建议，为地方经济及特色产业发展提供技术支撑；</w:t>
            </w:r>
          </w:p>
          <w:p>
            <w:pPr>
              <w:pStyle w:val="null3"/>
              <w:ind w:firstLine="883"/>
              <w:jc w:val="both"/>
            </w:pPr>
            <w:r>
              <w:rPr>
                <w:rFonts w:ascii="仿宋_GB2312" w:hAnsi="仿宋_GB2312" w:cs="仿宋_GB2312" w:eastAsia="仿宋_GB2312"/>
                <w:sz w:val="18"/>
              </w:rPr>
              <w:t>采购包5：陕西省商州区地热资源调查评价，通过地球物理勘查及地热地质专项调查，基本查明商州区地热资源赋存规律与热源机制，圈定地热靶区，提出地热开发利用区划建议，为地方经济及特色产业发展提供技术支撑。</w:t>
            </w:r>
          </w:p>
          <w:p>
            <w:pPr>
              <w:pStyle w:val="null3"/>
              <w:jc w:val="both"/>
            </w:pPr>
            <w:r>
              <w:rPr>
                <w:rFonts w:ascii="仿宋_GB2312" w:hAnsi="仿宋_GB2312" w:cs="仿宋_GB2312" w:eastAsia="仿宋_GB2312"/>
                <w:sz w:val="18"/>
                <w:b/>
              </w:rPr>
              <w:t>二、服务范围</w:t>
            </w:r>
          </w:p>
          <w:p>
            <w:pPr>
              <w:pStyle w:val="null3"/>
              <w:ind w:firstLine="883"/>
              <w:jc w:val="both"/>
            </w:pPr>
            <w:r>
              <w:rPr>
                <w:rFonts w:ascii="仿宋_GB2312" w:hAnsi="仿宋_GB2312" w:cs="仿宋_GB2312" w:eastAsia="仿宋_GB2312"/>
                <w:sz w:val="18"/>
              </w:rPr>
              <w:t>每个标段均为矿业权空白区，按照确定的拐点坐标（详见附件1：陕西省2025年第二批新开找矿项目计划表）和勘查矿种进行勘查作业，勘查过程中注意综合勘查、不得越界勘查、不得以采代探。</w:t>
            </w:r>
          </w:p>
          <w:p>
            <w:pPr>
              <w:pStyle w:val="null3"/>
              <w:jc w:val="both"/>
            </w:pPr>
            <w:r>
              <w:rPr>
                <w:rFonts w:ascii="仿宋_GB2312" w:hAnsi="仿宋_GB2312" w:cs="仿宋_GB2312" w:eastAsia="仿宋_GB2312"/>
                <w:sz w:val="18"/>
                <w:b/>
              </w:rPr>
              <w:t>三、服务标准、依据</w:t>
            </w:r>
          </w:p>
          <w:p>
            <w:pPr>
              <w:pStyle w:val="null3"/>
              <w:ind w:firstLine="883"/>
              <w:jc w:val="both"/>
            </w:pPr>
            <w:r>
              <w:rPr>
                <w:rFonts w:ascii="仿宋_GB2312" w:hAnsi="仿宋_GB2312" w:cs="仿宋_GB2312" w:eastAsia="仿宋_GB2312"/>
                <w:sz w:val="18"/>
              </w:rPr>
              <w:t>1.《固体矿产地质勘查报告编写规范》DZ.T0033-2020</w:t>
            </w:r>
          </w:p>
          <w:p>
            <w:pPr>
              <w:pStyle w:val="null3"/>
              <w:ind w:firstLine="883"/>
              <w:jc w:val="both"/>
            </w:pPr>
            <w:r>
              <w:rPr>
                <w:rFonts w:ascii="仿宋_GB2312" w:hAnsi="仿宋_GB2312" w:cs="仿宋_GB2312" w:eastAsia="仿宋_GB2312"/>
                <w:sz w:val="18"/>
              </w:rPr>
              <w:t>2.《固体矿产地质勘查规范总则》(GB/T13908-2020)</w:t>
            </w:r>
          </w:p>
          <w:p>
            <w:pPr>
              <w:pStyle w:val="null3"/>
              <w:ind w:firstLine="883"/>
              <w:jc w:val="both"/>
            </w:pPr>
            <w:r>
              <w:rPr>
                <w:rFonts w:ascii="仿宋_GB2312" w:hAnsi="仿宋_GB2312" w:cs="仿宋_GB2312" w:eastAsia="仿宋_GB2312"/>
                <w:sz w:val="18"/>
              </w:rPr>
              <w:t>3.《地质调查岩心钻探技术规程（试行）》DD2010-01</w:t>
            </w:r>
          </w:p>
          <w:p>
            <w:pPr>
              <w:pStyle w:val="null3"/>
              <w:ind w:firstLine="883"/>
              <w:jc w:val="both"/>
            </w:pPr>
            <w:r>
              <w:rPr>
                <w:rFonts w:ascii="仿宋_GB2312" w:hAnsi="仿宋_GB2312" w:cs="仿宋_GB2312" w:eastAsia="仿宋_GB2312"/>
                <w:sz w:val="18"/>
              </w:rPr>
              <w:t>4.《地热资源地质勘查规范》DZ/T0212-2020</w:t>
            </w:r>
          </w:p>
          <w:p>
            <w:pPr>
              <w:pStyle w:val="null3"/>
              <w:ind w:firstLine="883"/>
              <w:jc w:val="both"/>
            </w:pPr>
            <w:r>
              <w:rPr>
                <w:rFonts w:ascii="仿宋_GB2312" w:hAnsi="仿宋_GB2312" w:cs="仿宋_GB2312" w:eastAsia="仿宋_GB2312"/>
                <w:sz w:val="18"/>
              </w:rPr>
              <w:t>5.《固体矿产资源储量分类》GB/T17766-2020</w:t>
            </w:r>
          </w:p>
          <w:p>
            <w:pPr>
              <w:pStyle w:val="null3"/>
              <w:ind w:firstLine="883"/>
              <w:jc w:val="both"/>
            </w:pPr>
            <w:r>
              <w:rPr>
                <w:rFonts w:ascii="仿宋_GB2312" w:hAnsi="仿宋_GB2312" w:cs="仿宋_GB2312" w:eastAsia="仿宋_GB2312"/>
                <w:sz w:val="18"/>
              </w:rPr>
              <w:t>6.《固体矿产勘查原始地质编录规定》（DZ/T 0078-2015）</w:t>
            </w:r>
          </w:p>
          <w:p>
            <w:pPr>
              <w:pStyle w:val="null3"/>
              <w:ind w:firstLine="883"/>
              <w:jc w:val="both"/>
            </w:pPr>
            <w:r>
              <w:rPr>
                <w:rFonts w:ascii="仿宋_GB2312" w:hAnsi="仿宋_GB2312" w:cs="仿宋_GB2312" w:eastAsia="仿宋_GB2312"/>
                <w:sz w:val="18"/>
              </w:rPr>
              <w:t>7.地质调查预算标准（2021）</w:t>
            </w:r>
          </w:p>
          <w:p>
            <w:pPr>
              <w:pStyle w:val="null3"/>
              <w:ind w:firstLine="883"/>
              <w:jc w:val="both"/>
            </w:pPr>
            <w:r>
              <w:rPr>
                <w:rFonts w:ascii="仿宋_GB2312" w:hAnsi="仿宋_GB2312" w:cs="仿宋_GB2312" w:eastAsia="仿宋_GB2312"/>
                <w:sz w:val="18"/>
              </w:rPr>
              <w:t>其他国家、行业涉及的规范、标准、依据等。</w:t>
            </w:r>
          </w:p>
          <w:p>
            <w:pPr>
              <w:pStyle w:val="null3"/>
              <w:jc w:val="both"/>
            </w:pPr>
            <w:r>
              <w:rPr>
                <w:rFonts w:ascii="仿宋_GB2312" w:hAnsi="仿宋_GB2312" w:cs="仿宋_GB2312" w:eastAsia="仿宋_GB2312"/>
                <w:sz w:val="18"/>
                <w:b/>
              </w:rPr>
              <w:t>四、工作内容</w:t>
            </w:r>
          </w:p>
          <w:p>
            <w:pPr>
              <w:pStyle w:val="null3"/>
              <w:ind w:firstLine="883"/>
              <w:jc w:val="both"/>
            </w:pPr>
            <w:r>
              <w:rPr>
                <w:rFonts w:ascii="仿宋_GB2312" w:hAnsi="仿宋_GB2312" w:cs="仿宋_GB2312" w:eastAsia="仿宋_GB2312"/>
                <w:sz w:val="18"/>
              </w:rPr>
              <w:t>采购包1：陕西省凤县童家庄地区金铅锌多金属矿普查。以金、铅锌、铜为主攻矿种。采用地质草测初步查明成矿地质条件，通过地化剖面测量、槽探工作开展化探异常和矿点检查，对发现的矿化蚀变带采用槽探工程、浅钻工程进行揭露控制，圈连矿(化)体为下一步勘查工作提供依据。主要实物工作量为：1：1万地质草测15平方千米，1：1万岩石地化剖面测量15千米，槽探1000立方米，浅钻300米。预期提交可供进一步勘查的矿产地1处。</w:t>
            </w:r>
          </w:p>
          <w:p>
            <w:pPr>
              <w:pStyle w:val="null3"/>
              <w:ind w:firstLine="883"/>
              <w:jc w:val="both"/>
            </w:pPr>
            <w:r>
              <w:rPr>
                <w:rFonts w:ascii="仿宋_GB2312" w:hAnsi="仿宋_GB2312" w:cs="仿宋_GB2312" w:eastAsia="仿宋_GB2312"/>
                <w:sz w:val="18"/>
              </w:rPr>
              <w:t>采购包2：陕西省商洛市商州区灵官庙一带铜金矿普查。以铜、金为主攻矿种，兼顾铅锌。通过1：25000土壤地球化学测量，缩小找矿靶区，采用1：10000地质草测，初步查明成矿地质条件，通过1：10000岩石地化剖面测量、槽探及浅钻工程对主要的物化探异常进行检查，圈定矿(化)体，为下一步勘查工作提供依据。主要实物工作量为：1：2.5万土壤测量15平方千米，1：1万地质草测15平方千米，1：1万岩石地化剖面10千米，槽探1000立方米，浅钻300米。预期提交可供进一步工作的矿产地1处。</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地质条件，研究地热资源分布规律和热源机制，评价洛南县地热资源潜力。主要实物工作量：1：2.5万专项地热地质测量200平方千米，1：1万地热地质剖面测量30千米，1：1万氡气剖面测量30千米，广域大地电磁测深300点。预期提交地热靶区2-3处。</w:t>
            </w:r>
          </w:p>
          <w:p>
            <w:pPr>
              <w:pStyle w:val="null3"/>
              <w:ind w:firstLine="883"/>
              <w:jc w:val="both"/>
            </w:pPr>
            <w:r>
              <w:rPr>
                <w:rFonts w:ascii="仿宋_GB2312" w:hAnsi="仿宋_GB2312" w:cs="仿宋_GB2312" w:eastAsia="仿宋_GB2312"/>
                <w:sz w:val="18"/>
              </w:rPr>
              <w:t>采购包4：陕西省乾县地热资源调查评价。通过地球物理勘查及地热地质专项调查，基本查明乾县地热资源赋存规律与热源机制，圈定地热靶区，提出地热开发利用区划建议，为地方经济及特色产业发展提供技术支撑。主要实物工作量：1：2.5万专项地热地质调查300平方千米，1：1万地热地质剖面20千米，1：1万氡气剖面测量20千米，广域大地电磁测深200点。预期提交地热靶区2-3处。</w:t>
            </w:r>
          </w:p>
          <w:p>
            <w:pPr>
              <w:pStyle w:val="null3"/>
              <w:ind w:firstLine="883"/>
              <w:jc w:val="both"/>
            </w:pPr>
            <w:r>
              <w:rPr>
                <w:rFonts w:ascii="仿宋_GB2312" w:hAnsi="仿宋_GB2312" w:cs="仿宋_GB2312" w:eastAsia="仿宋_GB2312"/>
                <w:sz w:val="18"/>
              </w:rPr>
              <w:t>采购包5：陕西省商州区地热资源调查评价。通过地球物理勘查及地热地质专项调查，基本查明商州区地热地质条件，研究地热资源分布规律和热源机制，评价商州区地热资源潜力，提出地热资源进一步勘查及开发利用建议。主要实物工作量：1：2.5万专项地热地质调查200平方千米，1：1万地热地质剖面30千米，1：1万氡气测量剖面30千米，广域大地电磁测深300点。预期提交地热靶区2-3处。</w:t>
            </w:r>
          </w:p>
          <w:p>
            <w:pPr>
              <w:pStyle w:val="null3"/>
              <w:jc w:val="both"/>
            </w:pPr>
            <w:r>
              <w:rPr>
                <w:rFonts w:ascii="仿宋_GB2312" w:hAnsi="仿宋_GB2312" w:cs="仿宋_GB2312" w:eastAsia="仿宋_GB2312"/>
                <w:sz w:val="18"/>
                <w:b/>
              </w:rPr>
              <w:t>五、成果交付要求</w:t>
            </w:r>
          </w:p>
          <w:p>
            <w:pPr>
              <w:pStyle w:val="null3"/>
              <w:ind w:firstLine="883"/>
              <w:jc w:val="both"/>
            </w:pPr>
            <w:r>
              <w:rPr>
                <w:rFonts w:ascii="仿宋_GB2312" w:hAnsi="仿宋_GB2312" w:cs="仿宋_GB2312" w:eastAsia="仿宋_GB2312"/>
                <w:sz w:val="18"/>
              </w:rPr>
              <w:t>根据服务阶段向采购单位提交成果资料：包含但不仅限于项目设计、阶段性总结、成果报告及相应的附图、附表、附件。汇交的成果地质资料应包括成果地质资料汇交细目和自然资源行政主管部门规定应向国家汇交的全部文件材料以及保证其使用的相关文件材料。</w:t>
            </w:r>
          </w:p>
          <w:p>
            <w:pPr>
              <w:pStyle w:val="null3"/>
              <w:ind w:firstLine="880"/>
              <w:jc w:val="both"/>
            </w:pPr>
            <w:r>
              <w:rPr>
                <w:rFonts w:ascii="仿宋_GB2312" w:hAnsi="仿宋_GB2312" w:cs="仿宋_GB2312" w:eastAsia="仿宋_GB2312"/>
                <w:sz w:val="18"/>
              </w:rPr>
              <w:t>附件1：陕西省2025年第二批新开找矿项目计划表</w:t>
            </w:r>
          </w:p>
          <w:tbl>
            <w:tblPr>
              <w:tblInd w:type="dxa" w:w="135"/>
              <w:tblBorders>
                <w:top w:val="none" w:color="000000" w:sz="4"/>
                <w:left w:val="none" w:color="000000" w:sz="4"/>
                <w:bottom w:val="none" w:color="000000" w:sz="4"/>
                <w:right w:val="none" w:color="000000" w:sz="4"/>
                <w:insideH w:val="none"/>
                <w:insideV w:val="none"/>
              </w:tblBorders>
            </w:tblPr>
            <w:tblGrid>
              <w:gridCol w:w="115"/>
              <w:gridCol w:w="396"/>
              <w:gridCol w:w="582"/>
              <w:gridCol w:w="150"/>
              <w:gridCol w:w="134"/>
              <w:gridCol w:w="150"/>
              <w:gridCol w:w="129"/>
              <w:gridCol w:w="140"/>
              <w:gridCol w:w="159"/>
              <w:gridCol w:w="124"/>
              <w:gridCol w:w="274"/>
              <w:gridCol w:w="175"/>
            </w:tblGrid>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8"/>
                      <w:color w:val="000000"/>
                    </w:rPr>
                    <w:t>附件</w:t>
                  </w:r>
                  <w:r>
                    <w:rPr>
                      <w:rFonts w:ascii="仿宋_GB2312" w:hAnsi="仿宋_GB2312" w:cs="仿宋_GB2312" w:eastAsia="仿宋_GB2312"/>
                      <w:sz w:val="18"/>
                      <w:color w:val="000000"/>
                    </w:rPr>
                    <w:t>1</w:t>
                  </w:r>
                </w:p>
              </w:tc>
            </w:tr>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陕西省202</w:t>
                  </w:r>
                  <w:r>
                    <w:rPr>
                      <w:rFonts w:ascii="仿宋_GB2312" w:hAnsi="仿宋_GB2312" w:cs="仿宋_GB2312" w:eastAsia="仿宋_GB2312"/>
                      <w:sz w:val="18"/>
                      <w:color w:val="000000"/>
                    </w:rPr>
                    <w:t>5</w:t>
                  </w:r>
                  <w:r>
                    <w:rPr>
                      <w:rFonts w:ascii="仿宋_GB2312" w:hAnsi="仿宋_GB2312" w:cs="仿宋_GB2312" w:eastAsia="仿宋_GB2312"/>
                      <w:sz w:val="18"/>
                      <w:color w:val="000000"/>
                    </w:rPr>
                    <w:t>年</w:t>
                  </w:r>
                  <w:r>
                    <w:rPr>
                      <w:rFonts w:ascii="仿宋_GB2312" w:hAnsi="仿宋_GB2312" w:cs="仿宋_GB2312" w:eastAsia="仿宋_GB2312"/>
                      <w:sz w:val="18"/>
                      <w:color w:val="000000"/>
                    </w:rPr>
                    <w:t>第二批新开找矿</w:t>
                  </w:r>
                  <w:r>
                    <w:rPr>
                      <w:rFonts w:ascii="仿宋_GB2312" w:hAnsi="仿宋_GB2312" w:cs="仿宋_GB2312" w:eastAsia="仿宋_GB2312"/>
                      <w:sz w:val="18"/>
                      <w:color w:val="000000"/>
                    </w:rPr>
                    <w:t>项目计划表</w:t>
                  </w:r>
                </w:p>
              </w:tc>
            </w:tr>
            <w:tr>
              <w:tc>
                <w:tcPr>
                  <w:tcW w:type="dxa" w:w="115"/>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w:t>
                  </w:r>
                </w:p>
                <w:p>
                  <w:pPr>
                    <w:pStyle w:val="null3"/>
                    <w:jc w:val="center"/>
                  </w:pPr>
                  <w:r>
                    <w:rPr>
                      <w:rFonts w:ascii="仿宋_GB2312" w:hAnsi="仿宋_GB2312" w:cs="仿宋_GB2312" w:eastAsia="仿宋_GB2312"/>
                      <w:sz w:val="18"/>
                      <w:b/>
                      <w:color w:val="000000"/>
                    </w:rPr>
                    <w:t>序号</w:t>
                  </w:r>
                </w:p>
              </w:tc>
              <w:tc>
                <w:tcPr>
                  <w:tcW w:type="dxa" w:w="39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标段名称</w:t>
                  </w:r>
                </w:p>
              </w:tc>
              <w:tc>
                <w:tcPr>
                  <w:tcW w:type="dxa" w:w="58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拐点坐标（2000国家大地坐标系）</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面积</w:t>
                  </w:r>
                </w:p>
                <w:p>
                  <w:pPr>
                    <w:pStyle w:val="null3"/>
                    <w:jc w:val="center"/>
                  </w:pPr>
                  <w:r>
                    <w:rPr>
                      <w:rFonts w:ascii="仿宋_GB2312" w:hAnsi="仿宋_GB2312" w:cs="仿宋_GB2312" w:eastAsia="仿宋_GB2312"/>
                      <w:sz w:val="18"/>
                      <w:b/>
                      <w:color w:val="000000"/>
                    </w:rPr>
                    <w:t>（km</w:t>
                  </w:r>
                  <w:r>
                    <w:rPr>
                      <w:rFonts w:ascii="仿宋_GB2312" w:hAnsi="仿宋_GB2312" w:cs="仿宋_GB2312" w:eastAsia="仿宋_GB2312"/>
                      <w:sz w:val="18"/>
                      <w:b/>
                      <w:color w:val="000000"/>
                      <w:vertAlign w:val="superscript"/>
                    </w:rPr>
                    <w:t>2</w:t>
                  </w:r>
                  <w:r>
                    <w:rPr>
                      <w:rFonts w:ascii="仿宋_GB2312" w:hAnsi="仿宋_GB2312" w:cs="仿宋_GB2312" w:eastAsia="仿宋_GB2312"/>
                      <w:sz w:val="18"/>
                      <w:b/>
                      <w:color w:val="000000"/>
                    </w:rPr>
                    <w:t>）</w:t>
                  </w:r>
                </w:p>
              </w:tc>
              <w:tc>
                <w:tcPr>
                  <w:tcW w:type="dxa" w:w="13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性质</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年度</w:t>
                  </w:r>
                </w:p>
              </w:tc>
              <w:tc>
                <w:tcPr>
                  <w:tcW w:type="dxa" w:w="428"/>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主要工作量</w:t>
                  </w:r>
                </w:p>
              </w:tc>
              <w:tc>
                <w:tcPr>
                  <w:tcW w:type="dxa" w:w="12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矿种</w:t>
                  </w:r>
                </w:p>
              </w:tc>
              <w:tc>
                <w:tcPr>
                  <w:tcW w:type="dxa" w:w="27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预期成果</w:t>
                  </w:r>
                </w:p>
              </w:tc>
              <w:tc>
                <w:tcPr>
                  <w:tcW w:type="dxa" w:w="175"/>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预算经费</w:t>
                  </w:r>
                </w:p>
                <w:p>
                  <w:pPr>
                    <w:pStyle w:val="null3"/>
                    <w:jc w:val="center"/>
                  </w:pPr>
                  <w:r>
                    <w:rPr>
                      <w:rFonts w:ascii="仿宋_GB2312" w:hAnsi="仿宋_GB2312" w:cs="仿宋_GB2312" w:eastAsia="仿宋_GB2312"/>
                      <w:sz w:val="18"/>
                      <w:b/>
                      <w:color w:val="000000"/>
                    </w:rPr>
                    <w:t>(万元)</w:t>
                  </w:r>
                </w:p>
              </w:tc>
            </w:tr>
            <w:tr>
              <w:tc>
                <w:tcPr>
                  <w:tcW w:type="dxa" w:w="115"/>
                  <w:vMerge/>
                  <w:tcBorders>
                    <w:top w:val="single" w:color="000000" w:sz="4"/>
                    <w:left w:val="single" w:color="000000" w:sz="4"/>
                    <w:bottom w:val="single" w:color="000000" w:sz="4"/>
                    <w:right w:val="single" w:color="000000" w:sz="4"/>
                  </w:tcBorders>
                </w:tcPr>
                <w:p/>
              </w:tc>
              <w:tc>
                <w:tcPr>
                  <w:tcW w:type="dxa" w:w="396"/>
                  <w:vMerge/>
                  <w:tcBorders>
                    <w:top w:val="single" w:color="000000" w:sz="4"/>
                    <w:left w:val="none" w:color="000000" w:sz="4"/>
                    <w:bottom w:val="single" w:color="000000" w:sz="4"/>
                    <w:right w:val="single" w:color="000000" w:sz="4"/>
                  </w:tcBorders>
                </w:tcPr>
                <w:p/>
              </w:tc>
              <w:tc>
                <w:tcPr>
                  <w:tcW w:type="dxa" w:w="582"/>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34"/>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钻探</w:t>
                  </w:r>
                </w:p>
                <w:p>
                  <w:pPr>
                    <w:pStyle w:val="null3"/>
                    <w:jc w:val="center"/>
                  </w:pPr>
                  <w:r>
                    <w:rPr>
                      <w:rFonts w:ascii="仿宋_GB2312" w:hAnsi="仿宋_GB2312" w:cs="仿宋_GB2312" w:eastAsia="仿宋_GB2312"/>
                      <w:sz w:val="18"/>
                      <w:b/>
                      <w:color w:val="000000"/>
                    </w:rPr>
                    <w:t>（m）</w:t>
                  </w: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浅钻</w:t>
                  </w:r>
                </w:p>
                <w:p>
                  <w:pPr>
                    <w:pStyle w:val="null3"/>
                    <w:jc w:val="center"/>
                  </w:pPr>
                  <w:r>
                    <w:rPr>
                      <w:rFonts w:ascii="仿宋_GB2312" w:hAnsi="仿宋_GB2312" w:cs="仿宋_GB2312" w:eastAsia="仿宋_GB2312"/>
                      <w:sz w:val="18"/>
                      <w:b/>
                      <w:color w:val="000000"/>
                    </w:rPr>
                    <w:t>（m)</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槽探</w:t>
                  </w:r>
                </w:p>
                <w:p>
                  <w:pPr>
                    <w:pStyle w:val="null3"/>
                    <w:jc w:val="center"/>
                  </w:pPr>
                  <w:r>
                    <w:rPr>
                      <w:rFonts w:ascii="仿宋_GB2312" w:hAnsi="仿宋_GB2312" w:cs="仿宋_GB2312" w:eastAsia="仿宋_GB2312"/>
                      <w:sz w:val="18"/>
                      <w:b/>
                      <w:color w:val="000000"/>
                    </w:rPr>
                    <w:t>（m</w:t>
                  </w:r>
                  <w:r>
                    <w:rPr>
                      <w:rFonts w:ascii="仿宋_GB2312" w:hAnsi="仿宋_GB2312" w:cs="仿宋_GB2312" w:eastAsia="仿宋_GB2312"/>
                      <w:sz w:val="18"/>
                      <w:b/>
                      <w:color w:val="000000"/>
                      <w:vertAlign w:val="superscript"/>
                    </w:rPr>
                    <w:t>3</w:t>
                  </w:r>
                  <w:r>
                    <w:rPr>
                      <w:rFonts w:ascii="仿宋_GB2312" w:hAnsi="仿宋_GB2312" w:cs="仿宋_GB2312" w:eastAsia="仿宋_GB2312"/>
                      <w:sz w:val="18"/>
                      <w:b/>
                      <w:color w:val="000000"/>
                    </w:rPr>
                    <w:t>）</w:t>
                  </w:r>
                </w:p>
              </w:tc>
              <w:tc>
                <w:tcPr>
                  <w:tcW w:type="dxa" w:w="124"/>
                  <w:vMerge/>
                  <w:tcBorders>
                    <w:top w:val="single" w:color="000000" w:sz="4"/>
                    <w:left w:val="none" w:color="000000" w:sz="4"/>
                    <w:bottom w:val="single" w:color="000000" w:sz="4"/>
                    <w:right w:val="single" w:color="000000" w:sz="4"/>
                  </w:tcBorders>
                </w:tcPr>
                <w:p/>
              </w:tc>
              <w:tc>
                <w:tcPr>
                  <w:tcW w:type="dxa" w:w="274"/>
                  <w:vMerge/>
                  <w:tcBorders>
                    <w:top w:val="single" w:color="000000" w:sz="4"/>
                    <w:left w:val="none" w:color="000000" w:sz="4"/>
                    <w:bottom w:val="single" w:color="000000" w:sz="4"/>
                    <w:right w:val="single" w:color="000000" w:sz="4"/>
                  </w:tcBorders>
                </w:tcPr>
                <w:p/>
              </w:tc>
              <w:tc>
                <w:tcPr>
                  <w:tcW w:type="dxa" w:w="175"/>
                  <w:vMerge/>
                  <w:tcBorders>
                    <w:top w:val="single" w:color="000000" w:sz="4"/>
                    <w:left w:val="none" w:color="000000" w:sz="4"/>
                    <w:bottom w:val="single" w:color="000000" w:sz="4"/>
                    <w:right w:val="single" w:color="000000" w:sz="4"/>
                  </w:tcBorders>
                </w:tcPr>
                <w:p/>
              </w:tc>
            </w:tr>
            <w:tr>
              <w:tc>
                <w:tcPr>
                  <w:tcW w:type="dxa" w:w="1527"/>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合</w:t>
                  </w:r>
                  <w:r>
                    <w:rPr>
                      <w:rFonts w:ascii="仿宋_GB2312" w:hAnsi="仿宋_GB2312" w:cs="仿宋_GB2312" w:eastAsia="仿宋_GB2312"/>
                      <w:sz w:val="18"/>
                      <w:b/>
                    </w:rPr>
                    <w:t xml:space="preserve">  </w:t>
                  </w:r>
                  <w:r>
                    <w:rPr>
                      <w:rFonts w:ascii="仿宋_GB2312" w:hAnsi="仿宋_GB2312" w:cs="仿宋_GB2312" w:eastAsia="仿宋_GB2312"/>
                      <w:sz w:val="18"/>
                      <w:b/>
                      <w:color w:val="000000"/>
                    </w:rPr>
                    <w:t>计</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600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2000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1104</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1</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陕西省凤县童家庄地区金铅锌多金属矿普查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106.4227,33.5900；106.4339,33.5900</w:t>
                  </w:r>
                </w:p>
                <w:p>
                  <w:pPr>
                    <w:pStyle w:val="null3"/>
                    <w:jc w:val="left"/>
                  </w:pPr>
                  <w:r>
                    <w:rPr>
                      <w:rFonts w:ascii="仿宋_GB2312" w:hAnsi="仿宋_GB2312" w:cs="仿宋_GB2312" w:eastAsia="仿宋_GB2312"/>
                      <w:sz w:val="18"/>
                    </w:rPr>
                    <w:t>106.4339,33.5808；106.4600,33.5808</w:t>
                  </w:r>
                </w:p>
                <w:p>
                  <w:pPr>
                    <w:pStyle w:val="null3"/>
                    <w:jc w:val="left"/>
                  </w:pPr>
                  <w:r>
                    <w:rPr>
                      <w:rFonts w:ascii="仿宋_GB2312" w:hAnsi="仿宋_GB2312" w:cs="仿宋_GB2312" w:eastAsia="仿宋_GB2312"/>
                      <w:sz w:val="18"/>
                    </w:rPr>
                    <w:t>106.4600,33.5656；106.4020,33.5656</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21.3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196</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2</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陕西省商洛市商州区灵官庙一带铜金矿普查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110.0816,33.5444；110.1533,33.5444</w:t>
                  </w:r>
                </w:p>
                <w:p>
                  <w:pPr>
                    <w:pStyle w:val="null3"/>
                    <w:jc w:val="left"/>
                  </w:pPr>
                  <w:r>
                    <w:rPr>
                      <w:rFonts w:ascii="仿宋_GB2312" w:hAnsi="仿宋_GB2312" w:cs="仿宋_GB2312" w:eastAsia="仿宋_GB2312"/>
                      <w:sz w:val="18"/>
                    </w:rPr>
                    <w:t>110.1533,33.5300；110.0816,33.5300</w:t>
                  </w:r>
                </w:p>
                <w:p>
                  <w:pPr>
                    <w:pStyle w:val="null3"/>
                    <w:jc w:val="left"/>
                  </w:pPr>
                  <w:r>
                    <w:rPr>
                      <w:rFonts w:ascii="仿宋_GB2312" w:hAnsi="仿宋_GB2312" w:cs="仿宋_GB2312" w:eastAsia="仿宋_GB2312"/>
                      <w:sz w:val="18"/>
                    </w:rPr>
                    <w:t>0,0</w:t>
                  </w:r>
                </w:p>
                <w:p>
                  <w:pPr>
                    <w:pStyle w:val="null3"/>
                    <w:jc w:val="left"/>
                  </w:pPr>
                  <w:r>
                    <w:rPr>
                      <w:rFonts w:ascii="仿宋_GB2312" w:hAnsi="仿宋_GB2312" w:cs="仿宋_GB2312" w:eastAsia="仿宋_GB2312"/>
                      <w:sz w:val="18"/>
                    </w:rPr>
                    <w:t>110.0901,33.5343；110.0930,33.5343</w:t>
                  </w:r>
                </w:p>
                <w:p>
                  <w:pPr>
                    <w:pStyle w:val="null3"/>
                    <w:jc w:val="left"/>
                  </w:pPr>
                  <w:r>
                    <w:rPr>
                      <w:rFonts w:ascii="仿宋_GB2312" w:hAnsi="仿宋_GB2312" w:cs="仿宋_GB2312" w:eastAsia="仿宋_GB2312"/>
                      <w:sz w:val="18"/>
                    </w:rPr>
                    <w:t>110.0930,33.5325；110.0901,33.5325</w:t>
                  </w:r>
                </w:p>
                <w:p>
                  <w:pPr>
                    <w:pStyle w:val="null3"/>
                    <w:jc w:val="left"/>
                  </w:pPr>
                  <w:r>
                    <w:rPr>
                      <w:rFonts w:ascii="仿宋_GB2312" w:hAnsi="仿宋_GB2312" w:cs="仿宋_GB2312" w:eastAsia="仿宋_GB2312"/>
                      <w:sz w:val="18"/>
                    </w:rPr>
                    <w:t>-1,0</w:t>
                  </w:r>
                </w:p>
                <w:p>
                  <w:pPr>
                    <w:pStyle w:val="null3"/>
                    <w:jc w:val="left"/>
                  </w:pPr>
                  <w:r>
                    <w:rPr>
                      <w:rFonts w:ascii="仿宋_GB2312" w:hAnsi="仿宋_GB2312" w:cs="仿宋_GB2312" w:eastAsia="仿宋_GB2312"/>
                      <w:sz w:val="18"/>
                    </w:rPr>
                    <w:t>110.1001,33.5346；110.1028,33.5346</w:t>
                  </w:r>
                </w:p>
                <w:p>
                  <w:pPr>
                    <w:pStyle w:val="null3"/>
                    <w:jc w:val="left"/>
                  </w:pPr>
                  <w:r>
                    <w:rPr>
                      <w:rFonts w:ascii="仿宋_GB2312" w:hAnsi="仿宋_GB2312" w:cs="仿宋_GB2312" w:eastAsia="仿宋_GB2312"/>
                      <w:sz w:val="18"/>
                    </w:rPr>
                    <w:t>110.1028,33.5311；110.0945,33.5311</w:t>
                  </w:r>
                </w:p>
                <w:p>
                  <w:pPr>
                    <w:pStyle w:val="null3"/>
                    <w:jc w:val="left"/>
                  </w:pPr>
                  <w:r>
                    <w:rPr>
                      <w:rFonts w:ascii="仿宋_GB2312" w:hAnsi="仿宋_GB2312" w:cs="仿宋_GB2312" w:eastAsia="仿宋_GB2312"/>
                      <w:sz w:val="18"/>
                    </w:rPr>
                    <w:t>110.0945,33.5330；110.1001,33.5330</w:t>
                  </w:r>
                </w:p>
                <w:p>
                  <w:pPr>
                    <w:pStyle w:val="null3"/>
                    <w:jc w:val="left"/>
                  </w:pPr>
                  <w:r>
                    <w:rPr>
                      <w:rFonts w:ascii="仿宋_GB2312" w:hAnsi="仿宋_GB2312" w:cs="仿宋_GB2312" w:eastAsia="仿宋_GB2312"/>
                      <w:sz w:val="18"/>
                    </w:rPr>
                    <w:t>-1,0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34.59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220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3</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陕西省洛南县地热资源调查评价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洛南县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255</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4</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陕西省乾县地热资源调查评价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乾县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180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5</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陕西省商州区地热资源调查评价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109.4936,34.0938；109.3237,34.0131</w:t>
                  </w:r>
                </w:p>
                <w:p>
                  <w:pPr>
                    <w:pStyle w:val="null3"/>
                    <w:jc w:val="left"/>
                  </w:pPr>
                  <w:r>
                    <w:rPr>
                      <w:rFonts w:ascii="仿宋_GB2312" w:hAnsi="仿宋_GB2312" w:cs="仿宋_GB2312" w:eastAsia="仿宋_GB2312"/>
                      <w:sz w:val="18"/>
                      <w:color w:val="000000"/>
                    </w:rPr>
                    <w:t>109.3758,33.4717；109.4642,33.4122</w:t>
                  </w:r>
                </w:p>
                <w:p>
                  <w:pPr>
                    <w:pStyle w:val="null3"/>
                    <w:jc w:val="left"/>
                  </w:pPr>
                  <w:r>
                    <w:rPr>
                      <w:rFonts w:ascii="仿宋_GB2312" w:hAnsi="仿宋_GB2312" w:cs="仿宋_GB2312" w:eastAsia="仿宋_GB2312"/>
                      <w:sz w:val="18"/>
                      <w:color w:val="000000"/>
                    </w:rPr>
                    <w:t>110.0525,33.4214；110.1224,33.4943</w:t>
                  </w:r>
                </w:p>
                <w:p>
                  <w:pPr>
                    <w:pStyle w:val="null3"/>
                    <w:jc w:val="left"/>
                  </w:pPr>
                  <w:r>
                    <w:rPr>
                      <w:rFonts w:ascii="仿宋_GB2312" w:hAnsi="仿宋_GB2312" w:cs="仿宋_GB2312" w:eastAsia="仿宋_GB2312"/>
                      <w:sz w:val="18"/>
                      <w:color w:val="000000"/>
                    </w:rPr>
                    <w:t>110.1160,33.5757；110.0303,33.5703</w:t>
                  </w:r>
                </w:p>
                <w:p>
                  <w:pPr>
                    <w:pStyle w:val="null3"/>
                    <w:jc w:val="left"/>
                  </w:pPr>
                  <w:r>
                    <w:rPr>
                      <w:rFonts w:ascii="仿宋_GB2312" w:hAnsi="仿宋_GB2312" w:cs="仿宋_GB2312" w:eastAsia="仿宋_GB2312"/>
                      <w:sz w:val="18"/>
                      <w:color w:val="000000"/>
                    </w:rPr>
                    <w:t>110.0013,34.0038；109.5843,34.0545</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2129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253</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标的名称：战略性矿产资源勘查和地热资源调查评价新开项目（包5）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战略性矿产资源勘查和地热资源调查评价新开项目</w:t>
            </w:r>
          </w:p>
          <w:p>
            <w:pPr>
              <w:pStyle w:val="null3"/>
              <w:jc w:val="center"/>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b/>
              </w:rPr>
              <w:t>一、项目概况</w:t>
            </w:r>
          </w:p>
          <w:p>
            <w:pPr>
              <w:pStyle w:val="null3"/>
              <w:ind w:firstLine="883"/>
              <w:jc w:val="both"/>
            </w:pPr>
            <w:r>
              <w:rPr>
                <w:rFonts w:ascii="仿宋_GB2312" w:hAnsi="仿宋_GB2312" w:cs="仿宋_GB2312" w:eastAsia="仿宋_GB2312"/>
                <w:sz w:val="18"/>
              </w:rPr>
              <w:t>战略性矿产资源勘查和地热资源调查评价新开项目；主要功能或目标：共分5个采购包。</w:t>
            </w:r>
          </w:p>
          <w:p>
            <w:pPr>
              <w:pStyle w:val="null3"/>
              <w:ind w:firstLine="883"/>
              <w:jc w:val="both"/>
            </w:pPr>
            <w:r>
              <w:rPr>
                <w:rFonts w:ascii="仿宋_GB2312" w:hAnsi="仿宋_GB2312" w:cs="仿宋_GB2312" w:eastAsia="仿宋_GB2312"/>
                <w:sz w:val="18"/>
              </w:rPr>
              <w:t>采购包1：陕西省凤县童家庄地区金铅锌多金属矿普查，采用大比例尺地质草测、土壤测量、槽探等开展凤县童家庄地区金铅锌多金属矿普查，预期提交可供进一步工作的矿产地1处；</w:t>
            </w:r>
          </w:p>
          <w:p>
            <w:pPr>
              <w:pStyle w:val="null3"/>
              <w:ind w:firstLine="883"/>
              <w:jc w:val="both"/>
            </w:pPr>
            <w:r>
              <w:rPr>
                <w:rFonts w:ascii="仿宋_GB2312" w:hAnsi="仿宋_GB2312" w:cs="仿宋_GB2312" w:eastAsia="仿宋_GB2312"/>
                <w:sz w:val="18"/>
              </w:rPr>
              <w:t>采购包2：陕西省商洛市商州区灵官庙一带铜金矿普查，采用大比例尺地质草测、土壤测量、槽探等开展商洛市商州区灵官庙一带铜金矿普查，预期提交可供进一步工作的矿产地1处；</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资源赋存规律与热源机制，圈定地热靶区，提出地热开发利用区划建议，为地方经济及特色产业发展提供技术支撑；</w:t>
            </w:r>
          </w:p>
          <w:p>
            <w:pPr>
              <w:pStyle w:val="null3"/>
              <w:ind w:firstLine="883"/>
              <w:jc w:val="both"/>
            </w:pPr>
            <w:r>
              <w:rPr>
                <w:rFonts w:ascii="仿宋_GB2312" w:hAnsi="仿宋_GB2312" w:cs="仿宋_GB2312" w:eastAsia="仿宋_GB2312"/>
                <w:sz w:val="18"/>
              </w:rPr>
              <w:t>采购包4：陕西省乾县地热资源调查评价，通过地球物理勘查及地热地质专项调查，基本查明乾县地热资源赋存规律与热源机制，圈定地热靶区，提出地热开发利用区划建议，为地方经济及特色产业发展提供技术支撑；</w:t>
            </w:r>
          </w:p>
          <w:p>
            <w:pPr>
              <w:pStyle w:val="null3"/>
              <w:ind w:firstLine="883"/>
              <w:jc w:val="both"/>
            </w:pPr>
            <w:r>
              <w:rPr>
                <w:rFonts w:ascii="仿宋_GB2312" w:hAnsi="仿宋_GB2312" w:cs="仿宋_GB2312" w:eastAsia="仿宋_GB2312"/>
                <w:sz w:val="18"/>
              </w:rPr>
              <w:t>采购包5：陕西省商州区地热资源调查评价，通过地球物理勘查及地热地质专项调查，基本查明商州区地热资源赋存规律与热源机制，圈定地热靶区，提出地热开发利用区划建议，为地方经济及特色产业发展提供技术支撑。</w:t>
            </w:r>
          </w:p>
          <w:p>
            <w:pPr>
              <w:pStyle w:val="null3"/>
              <w:jc w:val="both"/>
            </w:pPr>
            <w:r>
              <w:rPr>
                <w:rFonts w:ascii="仿宋_GB2312" w:hAnsi="仿宋_GB2312" w:cs="仿宋_GB2312" w:eastAsia="仿宋_GB2312"/>
                <w:sz w:val="18"/>
                <w:b/>
              </w:rPr>
              <w:t>二、服务范围</w:t>
            </w:r>
          </w:p>
          <w:p>
            <w:pPr>
              <w:pStyle w:val="null3"/>
              <w:ind w:firstLine="883"/>
              <w:jc w:val="both"/>
            </w:pPr>
            <w:r>
              <w:rPr>
                <w:rFonts w:ascii="仿宋_GB2312" w:hAnsi="仿宋_GB2312" w:cs="仿宋_GB2312" w:eastAsia="仿宋_GB2312"/>
                <w:sz w:val="18"/>
              </w:rPr>
              <w:t>每个标段均为矿业权空白区，按照确定的拐点坐标（详见附件1：陕西省2025年第二批新开找矿项目计划表）和勘查矿种进行勘查作业，勘查过程中注意综合勘查、不得越界勘查、不得以采代探。</w:t>
            </w:r>
          </w:p>
          <w:p>
            <w:pPr>
              <w:pStyle w:val="null3"/>
              <w:jc w:val="both"/>
            </w:pPr>
            <w:r>
              <w:rPr>
                <w:rFonts w:ascii="仿宋_GB2312" w:hAnsi="仿宋_GB2312" w:cs="仿宋_GB2312" w:eastAsia="仿宋_GB2312"/>
                <w:sz w:val="18"/>
                <w:b/>
              </w:rPr>
              <w:t>三、服务标准、依据</w:t>
            </w:r>
          </w:p>
          <w:p>
            <w:pPr>
              <w:pStyle w:val="null3"/>
              <w:ind w:firstLine="883"/>
              <w:jc w:val="both"/>
            </w:pPr>
            <w:r>
              <w:rPr>
                <w:rFonts w:ascii="仿宋_GB2312" w:hAnsi="仿宋_GB2312" w:cs="仿宋_GB2312" w:eastAsia="仿宋_GB2312"/>
                <w:sz w:val="18"/>
              </w:rPr>
              <w:t>1.《固体矿产地质勘查报告编写规范》DZ.T0033-2020</w:t>
            </w:r>
          </w:p>
          <w:p>
            <w:pPr>
              <w:pStyle w:val="null3"/>
              <w:ind w:firstLine="883"/>
              <w:jc w:val="both"/>
            </w:pPr>
            <w:r>
              <w:rPr>
                <w:rFonts w:ascii="仿宋_GB2312" w:hAnsi="仿宋_GB2312" w:cs="仿宋_GB2312" w:eastAsia="仿宋_GB2312"/>
                <w:sz w:val="18"/>
              </w:rPr>
              <w:t>2.《固体矿产地质勘查规范总则》(GB/T13908-2020)</w:t>
            </w:r>
          </w:p>
          <w:p>
            <w:pPr>
              <w:pStyle w:val="null3"/>
              <w:ind w:firstLine="883"/>
              <w:jc w:val="both"/>
            </w:pPr>
            <w:r>
              <w:rPr>
                <w:rFonts w:ascii="仿宋_GB2312" w:hAnsi="仿宋_GB2312" w:cs="仿宋_GB2312" w:eastAsia="仿宋_GB2312"/>
                <w:sz w:val="18"/>
              </w:rPr>
              <w:t>3.《地质调查岩心钻探技术规程（试行）》DD2010-01</w:t>
            </w:r>
          </w:p>
          <w:p>
            <w:pPr>
              <w:pStyle w:val="null3"/>
              <w:ind w:firstLine="883"/>
              <w:jc w:val="both"/>
            </w:pPr>
            <w:r>
              <w:rPr>
                <w:rFonts w:ascii="仿宋_GB2312" w:hAnsi="仿宋_GB2312" w:cs="仿宋_GB2312" w:eastAsia="仿宋_GB2312"/>
                <w:sz w:val="18"/>
              </w:rPr>
              <w:t>4.《地热资源地质勘查规范》DZ/T0212-2020</w:t>
            </w:r>
          </w:p>
          <w:p>
            <w:pPr>
              <w:pStyle w:val="null3"/>
              <w:ind w:firstLine="883"/>
              <w:jc w:val="both"/>
            </w:pPr>
            <w:r>
              <w:rPr>
                <w:rFonts w:ascii="仿宋_GB2312" w:hAnsi="仿宋_GB2312" w:cs="仿宋_GB2312" w:eastAsia="仿宋_GB2312"/>
                <w:sz w:val="18"/>
              </w:rPr>
              <w:t>5.《固体矿产资源储量分类》GB/T17766-2020</w:t>
            </w:r>
          </w:p>
          <w:p>
            <w:pPr>
              <w:pStyle w:val="null3"/>
              <w:ind w:firstLine="883"/>
              <w:jc w:val="both"/>
            </w:pPr>
            <w:r>
              <w:rPr>
                <w:rFonts w:ascii="仿宋_GB2312" w:hAnsi="仿宋_GB2312" w:cs="仿宋_GB2312" w:eastAsia="仿宋_GB2312"/>
                <w:sz w:val="18"/>
              </w:rPr>
              <w:t>6.《固体矿产勘查原始地质编录规定》（DZ/T 0078-2015）</w:t>
            </w:r>
          </w:p>
          <w:p>
            <w:pPr>
              <w:pStyle w:val="null3"/>
              <w:ind w:firstLine="883"/>
              <w:jc w:val="both"/>
            </w:pPr>
            <w:r>
              <w:rPr>
                <w:rFonts w:ascii="仿宋_GB2312" w:hAnsi="仿宋_GB2312" w:cs="仿宋_GB2312" w:eastAsia="仿宋_GB2312"/>
                <w:sz w:val="18"/>
              </w:rPr>
              <w:t>7.地质调查预算标准（2021）</w:t>
            </w:r>
          </w:p>
          <w:p>
            <w:pPr>
              <w:pStyle w:val="null3"/>
              <w:ind w:firstLine="883"/>
              <w:jc w:val="both"/>
            </w:pPr>
            <w:r>
              <w:rPr>
                <w:rFonts w:ascii="仿宋_GB2312" w:hAnsi="仿宋_GB2312" w:cs="仿宋_GB2312" w:eastAsia="仿宋_GB2312"/>
                <w:sz w:val="18"/>
              </w:rPr>
              <w:t>其他国家、行业涉及的规范、标准、依据等。</w:t>
            </w:r>
          </w:p>
          <w:p>
            <w:pPr>
              <w:pStyle w:val="null3"/>
              <w:jc w:val="both"/>
            </w:pPr>
            <w:r>
              <w:rPr>
                <w:rFonts w:ascii="仿宋_GB2312" w:hAnsi="仿宋_GB2312" w:cs="仿宋_GB2312" w:eastAsia="仿宋_GB2312"/>
                <w:sz w:val="18"/>
                <w:b/>
              </w:rPr>
              <w:t>四、工作内容</w:t>
            </w:r>
          </w:p>
          <w:p>
            <w:pPr>
              <w:pStyle w:val="null3"/>
              <w:ind w:firstLine="883"/>
              <w:jc w:val="both"/>
            </w:pPr>
            <w:r>
              <w:rPr>
                <w:rFonts w:ascii="仿宋_GB2312" w:hAnsi="仿宋_GB2312" w:cs="仿宋_GB2312" w:eastAsia="仿宋_GB2312"/>
                <w:sz w:val="18"/>
              </w:rPr>
              <w:t>采购包1：陕西省凤县童家庄地区金铅锌多金属矿普查。以金、铅锌、铜为主攻矿种。采用地质草测初步查明成矿地质条件，通过地化剖面测量、槽探工作开展化探异常和矿点检查，对发现的矿化蚀变带采用槽探工程、浅钻工程进行揭露控制，圈连矿(化)体为下一步勘查工作提供依据。主要实物工作量为：1：1万地质草测15平方千米，1：1万岩石地化剖面测量15千米，槽探1000立方米，浅钻300米。预期提交可供进一步勘查的矿产地1处。</w:t>
            </w:r>
          </w:p>
          <w:p>
            <w:pPr>
              <w:pStyle w:val="null3"/>
              <w:ind w:firstLine="883"/>
              <w:jc w:val="both"/>
            </w:pPr>
            <w:r>
              <w:rPr>
                <w:rFonts w:ascii="仿宋_GB2312" w:hAnsi="仿宋_GB2312" w:cs="仿宋_GB2312" w:eastAsia="仿宋_GB2312"/>
                <w:sz w:val="18"/>
              </w:rPr>
              <w:t>采购包2：陕西省商洛市商州区灵官庙一带铜金矿普查。以铜、金为主攻矿种，兼顾铅锌。通过1：25000土壤地球化学测量，缩小找矿靶区，采用1：10000地质草测，初步查明成矿地质条件，通过1：10000岩石地化剖面测量、槽探及浅钻工程对主要的物化探异常进行检查，圈定矿(化)体，为下一步勘查工作提供依据。主要实物工作量为：1：2.5万土壤测量15平方千米，1：1万地质草测15平方千米，1：1万岩石地化剖面10千米，槽探1000立方米，浅钻300米。预期提交可供进一步工作的矿产地1处。</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地质条件，研究地热资源分布规律和热源机制，评价洛南县地热资源潜力。主要实物工作量：1：2.5万专项地热地质测量200平方千米，1：1万地热地质剖面测量30千米，1：1万氡气剖面测量30千米，广域大地电磁测深300点。预期提交地热靶区2-3处。</w:t>
            </w:r>
          </w:p>
          <w:p>
            <w:pPr>
              <w:pStyle w:val="null3"/>
              <w:ind w:firstLine="883"/>
              <w:jc w:val="both"/>
            </w:pPr>
            <w:r>
              <w:rPr>
                <w:rFonts w:ascii="仿宋_GB2312" w:hAnsi="仿宋_GB2312" w:cs="仿宋_GB2312" w:eastAsia="仿宋_GB2312"/>
                <w:sz w:val="18"/>
              </w:rPr>
              <w:t>采购包4：陕西省乾县地热资源调查评价。通过地球物理勘查及地热地质专项调查，基本查明乾县地热资源赋存规律与热源机制，圈定地热靶区，提出地热开发利用区划建议，为地方经济及特色产业发展提供技术支撑。主要实物工作量：1：2.5万专项地热地质调查300平方千米，1：1万地热地质剖面20千米，1：1万氡气剖面测量20千米，广域大地电磁测深200点。预期提交地热靶区2-3处。</w:t>
            </w:r>
          </w:p>
          <w:p>
            <w:pPr>
              <w:pStyle w:val="null3"/>
              <w:ind w:firstLine="883"/>
              <w:jc w:val="both"/>
            </w:pPr>
            <w:r>
              <w:rPr>
                <w:rFonts w:ascii="仿宋_GB2312" w:hAnsi="仿宋_GB2312" w:cs="仿宋_GB2312" w:eastAsia="仿宋_GB2312"/>
                <w:sz w:val="18"/>
              </w:rPr>
              <w:t>采购包5：陕西省商州区地热资源调查评价。通过地球物理勘查及地热地质专项调查，基本查明商州区地热地质条件，研究地热资源分布规律和热源机制，评价商州区地热资源潜力，提出地热资源进一步勘查及开发利用建议。主要实物工作量：1：2.5万专项地热地质调查200平方千米，1：1万地热地质剖面30千米，1：1万氡气测量剖面30千米，广域大地电磁测深300点。预期提交地热靶区2-3处。</w:t>
            </w:r>
          </w:p>
          <w:p>
            <w:pPr>
              <w:pStyle w:val="null3"/>
              <w:jc w:val="both"/>
            </w:pPr>
            <w:r>
              <w:rPr>
                <w:rFonts w:ascii="仿宋_GB2312" w:hAnsi="仿宋_GB2312" w:cs="仿宋_GB2312" w:eastAsia="仿宋_GB2312"/>
                <w:sz w:val="18"/>
                <w:b/>
              </w:rPr>
              <w:t>五、成果交付要求</w:t>
            </w:r>
          </w:p>
          <w:p>
            <w:pPr>
              <w:pStyle w:val="null3"/>
              <w:ind w:firstLine="883"/>
              <w:jc w:val="both"/>
            </w:pPr>
            <w:r>
              <w:rPr>
                <w:rFonts w:ascii="仿宋_GB2312" w:hAnsi="仿宋_GB2312" w:cs="仿宋_GB2312" w:eastAsia="仿宋_GB2312"/>
                <w:sz w:val="18"/>
              </w:rPr>
              <w:t>根据服务阶段向采购单位提交成果资料：包含但不仅限于项目设计、阶段性总结、成果报告及相应的附图、附表、附件。汇交的成果地质资料应包括成果地质资料汇交细目和自然资源行政主管部门规定应向国家汇交的全部文件材料以及保证其使用的相关文件材料。</w:t>
            </w:r>
          </w:p>
          <w:p>
            <w:pPr>
              <w:pStyle w:val="null3"/>
              <w:ind w:firstLine="880"/>
              <w:jc w:val="both"/>
            </w:pPr>
            <w:r>
              <w:rPr>
                <w:rFonts w:ascii="仿宋_GB2312" w:hAnsi="仿宋_GB2312" w:cs="仿宋_GB2312" w:eastAsia="仿宋_GB2312"/>
                <w:sz w:val="18"/>
              </w:rPr>
              <w:t>附件1：陕西省2025年第二批新开找矿项目计划表</w:t>
            </w:r>
          </w:p>
          <w:tbl>
            <w:tblPr>
              <w:tblInd w:type="dxa" w:w="135"/>
              <w:tblBorders>
                <w:top w:val="none" w:color="000000" w:sz="4"/>
                <w:left w:val="none" w:color="000000" w:sz="4"/>
                <w:bottom w:val="none" w:color="000000" w:sz="4"/>
                <w:right w:val="none" w:color="000000" w:sz="4"/>
                <w:insideH w:val="none"/>
                <w:insideV w:val="none"/>
              </w:tblBorders>
            </w:tblPr>
            <w:tblGrid>
              <w:gridCol w:w="115"/>
              <w:gridCol w:w="396"/>
              <w:gridCol w:w="582"/>
              <w:gridCol w:w="150"/>
              <w:gridCol w:w="134"/>
              <w:gridCol w:w="150"/>
              <w:gridCol w:w="129"/>
              <w:gridCol w:w="140"/>
              <w:gridCol w:w="159"/>
              <w:gridCol w:w="124"/>
              <w:gridCol w:w="274"/>
              <w:gridCol w:w="175"/>
            </w:tblGrid>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8"/>
                      <w:color w:val="000000"/>
                    </w:rPr>
                    <w:t>附件</w:t>
                  </w:r>
                  <w:r>
                    <w:rPr>
                      <w:rFonts w:ascii="仿宋_GB2312" w:hAnsi="仿宋_GB2312" w:cs="仿宋_GB2312" w:eastAsia="仿宋_GB2312"/>
                      <w:sz w:val="18"/>
                      <w:color w:val="000000"/>
                    </w:rPr>
                    <w:t>1</w:t>
                  </w:r>
                </w:p>
              </w:tc>
            </w:tr>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陕西省202</w:t>
                  </w:r>
                  <w:r>
                    <w:rPr>
                      <w:rFonts w:ascii="仿宋_GB2312" w:hAnsi="仿宋_GB2312" w:cs="仿宋_GB2312" w:eastAsia="仿宋_GB2312"/>
                      <w:sz w:val="18"/>
                      <w:color w:val="000000"/>
                    </w:rPr>
                    <w:t>5</w:t>
                  </w:r>
                  <w:r>
                    <w:rPr>
                      <w:rFonts w:ascii="仿宋_GB2312" w:hAnsi="仿宋_GB2312" w:cs="仿宋_GB2312" w:eastAsia="仿宋_GB2312"/>
                      <w:sz w:val="18"/>
                      <w:color w:val="000000"/>
                    </w:rPr>
                    <w:t>年</w:t>
                  </w:r>
                  <w:r>
                    <w:rPr>
                      <w:rFonts w:ascii="仿宋_GB2312" w:hAnsi="仿宋_GB2312" w:cs="仿宋_GB2312" w:eastAsia="仿宋_GB2312"/>
                      <w:sz w:val="18"/>
                      <w:color w:val="000000"/>
                    </w:rPr>
                    <w:t>第二批新开找矿</w:t>
                  </w:r>
                  <w:r>
                    <w:rPr>
                      <w:rFonts w:ascii="仿宋_GB2312" w:hAnsi="仿宋_GB2312" w:cs="仿宋_GB2312" w:eastAsia="仿宋_GB2312"/>
                      <w:sz w:val="18"/>
                      <w:color w:val="000000"/>
                    </w:rPr>
                    <w:t>项目计划表</w:t>
                  </w:r>
                </w:p>
              </w:tc>
            </w:tr>
            <w:tr>
              <w:tc>
                <w:tcPr>
                  <w:tcW w:type="dxa" w:w="115"/>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w:t>
                  </w:r>
                </w:p>
                <w:p>
                  <w:pPr>
                    <w:pStyle w:val="null3"/>
                    <w:jc w:val="center"/>
                  </w:pPr>
                  <w:r>
                    <w:rPr>
                      <w:rFonts w:ascii="仿宋_GB2312" w:hAnsi="仿宋_GB2312" w:cs="仿宋_GB2312" w:eastAsia="仿宋_GB2312"/>
                      <w:sz w:val="18"/>
                      <w:b/>
                      <w:color w:val="000000"/>
                    </w:rPr>
                    <w:t>序号</w:t>
                  </w:r>
                </w:p>
              </w:tc>
              <w:tc>
                <w:tcPr>
                  <w:tcW w:type="dxa" w:w="39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标段名称</w:t>
                  </w:r>
                </w:p>
              </w:tc>
              <w:tc>
                <w:tcPr>
                  <w:tcW w:type="dxa" w:w="58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拐点坐标（2000国家大地坐标系）</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面积</w:t>
                  </w:r>
                </w:p>
                <w:p>
                  <w:pPr>
                    <w:pStyle w:val="null3"/>
                    <w:jc w:val="center"/>
                  </w:pPr>
                  <w:r>
                    <w:rPr>
                      <w:rFonts w:ascii="仿宋_GB2312" w:hAnsi="仿宋_GB2312" w:cs="仿宋_GB2312" w:eastAsia="仿宋_GB2312"/>
                      <w:sz w:val="18"/>
                      <w:b/>
                      <w:color w:val="000000"/>
                    </w:rPr>
                    <w:t>（km</w:t>
                  </w:r>
                  <w:r>
                    <w:rPr>
                      <w:rFonts w:ascii="仿宋_GB2312" w:hAnsi="仿宋_GB2312" w:cs="仿宋_GB2312" w:eastAsia="仿宋_GB2312"/>
                      <w:sz w:val="18"/>
                      <w:b/>
                      <w:color w:val="000000"/>
                      <w:vertAlign w:val="superscript"/>
                    </w:rPr>
                    <w:t>2</w:t>
                  </w:r>
                  <w:r>
                    <w:rPr>
                      <w:rFonts w:ascii="仿宋_GB2312" w:hAnsi="仿宋_GB2312" w:cs="仿宋_GB2312" w:eastAsia="仿宋_GB2312"/>
                      <w:sz w:val="18"/>
                      <w:b/>
                      <w:color w:val="000000"/>
                    </w:rPr>
                    <w:t>）</w:t>
                  </w:r>
                </w:p>
              </w:tc>
              <w:tc>
                <w:tcPr>
                  <w:tcW w:type="dxa" w:w="13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性质</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年度</w:t>
                  </w:r>
                </w:p>
              </w:tc>
              <w:tc>
                <w:tcPr>
                  <w:tcW w:type="dxa" w:w="428"/>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主要工作量</w:t>
                  </w:r>
                </w:p>
              </w:tc>
              <w:tc>
                <w:tcPr>
                  <w:tcW w:type="dxa" w:w="12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矿种</w:t>
                  </w:r>
                </w:p>
              </w:tc>
              <w:tc>
                <w:tcPr>
                  <w:tcW w:type="dxa" w:w="27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预期成果</w:t>
                  </w:r>
                </w:p>
              </w:tc>
              <w:tc>
                <w:tcPr>
                  <w:tcW w:type="dxa" w:w="175"/>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预算经费</w:t>
                  </w:r>
                </w:p>
                <w:p>
                  <w:pPr>
                    <w:pStyle w:val="null3"/>
                    <w:jc w:val="center"/>
                  </w:pPr>
                  <w:r>
                    <w:rPr>
                      <w:rFonts w:ascii="仿宋_GB2312" w:hAnsi="仿宋_GB2312" w:cs="仿宋_GB2312" w:eastAsia="仿宋_GB2312"/>
                      <w:sz w:val="18"/>
                      <w:b/>
                      <w:color w:val="000000"/>
                    </w:rPr>
                    <w:t>(万元)</w:t>
                  </w:r>
                </w:p>
              </w:tc>
            </w:tr>
            <w:tr>
              <w:tc>
                <w:tcPr>
                  <w:tcW w:type="dxa" w:w="115"/>
                  <w:vMerge/>
                  <w:tcBorders>
                    <w:top w:val="single" w:color="000000" w:sz="4"/>
                    <w:left w:val="single" w:color="000000" w:sz="4"/>
                    <w:bottom w:val="single" w:color="000000" w:sz="4"/>
                    <w:right w:val="single" w:color="000000" w:sz="4"/>
                  </w:tcBorders>
                </w:tcPr>
                <w:p/>
              </w:tc>
              <w:tc>
                <w:tcPr>
                  <w:tcW w:type="dxa" w:w="396"/>
                  <w:vMerge/>
                  <w:tcBorders>
                    <w:top w:val="single" w:color="000000" w:sz="4"/>
                    <w:left w:val="none" w:color="000000" w:sz="4"/>
                    <w:bottom w:val="single" w:color="000000" w:sz="4"/>
                    <w:right w:val="single" w:color="000000" w:sz="4"/>
                  </w:tcBorders>
                </w:tcPr>
                <w:p/>
              </w:tc>
              <w:tc>
                <w:tcPr>
                  <w:tcW w:type="dxa" w:w="582"/>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34"/>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钻探</w:t>
                  </w:r>
                </w:p>
                <w:p>
                  <w:pPr>
                    <w:pStyle w:val="null3"/>
                    <w:jc w:val="center"/>
                  </w:pPr>
                  <w:r>
                    <w:rPr>
                      <w:rFonts w:ascii="仿宋_GB2312" w:hAnsi="仿宋_GB2312" w:cs="仿宋_GB2312" w:eastAsia="仿宋_GB2312"/>
                      <w:sz w:val="18"/>
                      <w:b/>
                      <w:color w:val="000000"/>
                    </w:rPr>
                    <w:t>（m）</w:t>
                  </w: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浅钻</w:t>
                  </w:r>
                </w:p>
                <w:p>
                  <w:pPr>
                    <w:pStyle w:val="null3"/>
                    <w:jc w:val="center"/>
                  </w:pPr>
                  <w:r>
                    <w:rPr>
                      <w:rFonts w:ascii="仿宋_GB2312" w:hAnsi="仿宋_GB2312" w:cs="仿宋_GB2312" w:eastAsia="仿宋_GB2312"/>
                      <w:sz w:val="18"/>
                      <w:b/>
                      <w:color w:val="000000"/>
                    </w:rPr>
                    <w:t>（m)</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槽探</w:t>
                  </w:r>
                </w:p>
                <w:p>
                  <w:pPr>
                    <w:pStyle w:val="null3"/>
                    <w:jc w:val="center"/>
                  </w:pPr>
                  <w:r>
                    <w:rPr>
                      <w:rFonts w:ascii="仿宋_GB2312" w:hAnsi="仿宋_GB2312" w:cs="仿宋_GB2312" w:eastAsia="仿宋_GB2312"/>
                      <w:sz w:val="18"/>
                      <w:b/>
                      <w:color w:val="000000"/>
                    </w:rPr>
                    <w:t>（m</w:t>
                  </w:r>
                  <w:r>
                    <w:rPr>
                      <w:rFonts w:ascii="仿宋_GB2312" w:hAnsi="仿宋_GB2312" w:cs="仿宋_GB2312" w:eastAsia="仿宋_GB2312"/>
                      <w:sz w:val="18"/>
                      <w:b/>
                      <w:color w:val="000000"/>
                      <w:vertAlign w:val="superscript"/>
                    </w:rPr>
                    <w:t>3</w:t>
                  </w:r>
                  <w:r>
                    <w:rPr>
                      <w:rFonts w:ascii="仿宋_GB2312" w:hAnsi="仿宋_GB2312" w:cs="仿宋_GB2312" w:eastAsia="仿宋_GB2312"/>
                      <w:sz w:val="18"/>
                      <w:b/>
                      <w:color w:val="000000"/>
                    </w:rPr>
                    <w:t>）</w:t>
                  </w:r>
                </w:p>
              </w:tc>
              <w:tc>
                <w:tcPr>
                  <w:tcW w:type="dxa" w:w="124"/>
                  <w:vMerge/>
                  <w:tcBorders>
                    <w:top w:val="single" w:color="000000" w:sz="4"/>
                    <w:left w:val="none" w:color="000000" w:sz="4"/>
                    <w:bottom w:val="single" w:color="000000" w:sz="4"/>
                    <w:right w:val="single" w:color="000000" w:sz="4"/>
                  </w:tcBorders>
                </w:tcPr>
                <w:p/>
              </w:tc>
              <w:tc>
                <w:tcPr>
                  <w:tcW w:type="dxa" w:w="274"/>
                  <w:vMerge/>
                  <w:tcBorders>
                    <w:top w:val="single" w:color="000000" w:sz="4"/>
                    <w:left w:val="none" w:color="000000" w:sz="4"/>
                    <w:bottom w:val="single" w:color="000000" w:sz="4"/>
                    <w:right w:val="single" w:color="000000" w:sz="4"/>
                  </w:tcBorders>
                </w:tcPr>
                <w:p/>
              </w:tc>
              <w:tc>
                <w:tcPr>
                  <w:tcW w:type="dxa" w:w="175"/>
                  <w:vMerge/>
                  <w:tcBorders>
                    <w:top w:val="single" w:color="000000" w:sz="4"/>
                    <w:left w:val="none" w:color="000000" w:sz="4"/>
                    <w:bottom w:val="single" w:color="000000" w:sz="4"/>
                    <w:right w:val="single" w:color="000000" w:sz="4"/>
                  </w:tcBorders>
                </w:tcPr>
                <w:p/>
              </w:tc>
            </w:tr>
            <w:tr>
              <w:tc>
                <w:tcPr>
                  <w:tcW w:type="dxa" w:w="1527"/>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合</w:t>
                  </w:r>
                  <w:r>
                    <w:rPr>
                      <w:rFonts w:ascii="仿宋_GB2312" w:hAnsi="仿宋_GB2312" w:cs="仿宋_GB2312" w:eastAsia="仿宋_GB2312"/>
                      <w:sz w:val="18"/>
                      <w:b/>
                    </w:rPr>
                    <w:t xml:space="preserve">  </w:t>
                  </w:r>
                  <w:r>
                    <w:rPr>
                      <w:rFonts w:ascii="仿宋_GB2312" w:hAnsi="仿宋_GB2312" w:cs="仿宋_GB2312" w:eastAsia="仿宋_GB2312"/>
                      <w:sz w:val="18"/>
                      <w:b/>
                      <w:color w:val="000000"/>
                    </w:rPr>
                    <w:t>计</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600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2000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1104</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1</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陕西省凤县童家庄地区金铅锌多金属矿普查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106.4227,33.5900；106.4339,33.5900</w:t>
                  </w:r>
                </w:p>
                <w:p>
                  <w:pPr>
                    <w:pStyle w:val="null3"/>
                    <w:jc w:val="left"/>
                  </w:pPr>
                  <w:r>
                    <w:rPr>
                      <w:rFonts w:ascii="仿宋_GB2312" w:hAnsi="仿宋_GB2312" w:cs="仿宋_GB2312" w:eastAsia="仿宋_GB2312"/>
                      <w:sz w:val="18"/>
                    </w:rPr>
                    <w:t>106.4339,33.5808；106.4600,33.5808</w:t>
                  </w:r>
                </w:p>
                <w:p>
                  <w:pPr>
                    <w:pStyle w:val="null3"/>
                    <w:jc w:val="left"/>
                  </w:pPr>
                  <w:r>
                    <w:rPr>
                      <w:rFonts w:ascii="仿宋_GB2312" w:hAnsi="仿宋_GB2312" w:cs="仿宋_GB2312" w:eastAsia="仿宋_GB2312"/>
                      <w:sz w:val="18"/>
                    </w:rPr>
                    <w:t>106.4600,33.5656；106.4020,33.5656</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21.3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196</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2</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陕西省商洛市商州区灵官庙一带铜金矿普查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110.0816,33.5444；110.1533,33.5444</w:t>
                  </w:r>
                </w:p>
                <w:p>
                  <w:pPr>
                    <w:pStyle w:val="null3"/>
                    <w:jc w:val="left"/>
                  </w:pPr>
                  <w:r>
                    <w:rPr>
                      <w:rFonts w:ascii="仿宋_GB2312" w:hAnsi="仿宋_GB2312" w:cs="仿宋_GB2312" w:eastAsia="仿宋_GB2312"/>
                      <w:sz w:val="18"/>
                    </w:rPr>
                    <w:t>110.1533,33.5300；110.0816,33.5300</w:t>
                  </w:r>
                </w:p>
                <w:p>
                  <w:pPr>
                    <w:pStyle w:val="null3"/>
                    <w:jc w:val="left"/>
                  </w:pPr>
                  <w:r>
                    <w:rPr>
                      <w:rFonts w:ascii="仿宋_GB2312" w:hAnsi="仿宋_GB2312" w:cs="仿宋_GB2312" w:eastAsia="仿宋_GB2312"/>
                      <w:sz w:val="18"/>
                    </w:rPr>
                    <w:t>0,0</w:t>
                  </w:r>
                </w:p>
                <w:p>
                  <w:pPr>
                    <w:pStyle w:val="null3"/>
                    <w:jc w:val="left"/>
                  </w:pPr>
                  <w:r>
                    <w:rPr>
                      <w:rFonts w:ascii="仿宋_GB2312" w:hAnsi="仿宋_GB2312" w:cs="仿宋_GB2312" w:eastAsia="仿宋_GB2312"/>
                      <w:sz w:val="18"/>
                    </w:rPr>
                    <w:t>110.0901,33.5343；110.0930,33.5343</w:t>
                  </w:r>
                </w:p>
                <w:p>
                  <w:pPr>
                    <w:pStyle w:val="null3"/>
                    <w:jc w:val="left"/>
                  </w:pPr>
                  <w:r>
                    <w:rPr>
                      <w:rFonts w:ascii="仿宋_GB2312" w:hAnsi="仿宋_GB2312" w:cs="仿宋_GB2312" w:eastAsia="仿宋_GB2312"/>
                      <w:sz w:val="18"/>
                    </w:rPr>
                    <w:t>110.0930,33.5325；110.0901,33.5325</w:t>
                  </w:r>
                </w:p>
                <w:p>
                  <w:pPr>
                    <w:pStyle w:val="null3"/>
                    <w:jc w:val="left"/>
                  </w:pPr>
                  <w:r>
                    <w:rPr>
                      <w:rFonts w:ascii="仿宋_GB2312" w:hAnsi="仿宋_GB2312" w:cs="仿宋_GB2312" w:eastAsia="仿宋_GB2312"/>
                      <w:sz w:val="18"/>
                    </w:rPr>
                    <w:t>-1,0</w:t>
                  </w:r>
                </w:p>
                <w:p>
                  <w:pPr>
                    <w:pStyle w:val="null3"/>
                    <w:jc w:val="left"/>
                  </w:pPr>
                  <w:r>
                    <w:rPr>
                      <w:rFonts w:ascii="仿宋_GB2312" w:hAnsi="仿宋_GB2312" w:cs="仿宋_GB2312" w:eastAsia="仿宋_GB2312"/>
                      <w:sz w:val="18"/>
                    </w:rPr>
                    <w:t>110.1001,33.5346；110.1028,33.5346</w:t>
                  </w:r>
                </w:p>
                <w:p>
                  <w:pPr>
                    <w:pStyle w:val="null3"/>
                    <w:jc w:val="left"/>
                  </w:pPr>
                  <w:r>
                    <w:rPr>
                      <w:rFonts w:ascii="仿宋_GB2312" w:hAnsi="仿宋_GB2312" w:cs="仿宋_GB2312" w:eastAsia="仿宋_GB2312"/>
                      <w:sz w:val="18"/>
                    </w:rPr>
                    <w:t>110.1028,33.5311；110.0945,33.5311</w:t>
                  </w:r>
                </w:p>
                <w:p>
                  <w:pPr>
                    <w:pStyle w:val="null3"/>
                    <w:jc w:val="left"/>
                  </w:pPr>
                  <w:r>
                    <w:rPr>
                      <w:rFonts w:ascii="仿宋_GB2312" w:hAnsi="仿宋_GB2312" w:cs="仿宋_GB2312" w:eastAsia="仿宋_GB2312"/>
                      <w:sz w:val="18"/>
                    </w:rPr>
                    <w:t>110.0945,33.5330；110.1001,33.5330</w:t>
                  </w:r>
                </w:p>
                <w:p>
                  <w:pPr>
                    <w:pStyle w:val="null3"/>
                    <w:jc w:val="left"/>
                  </w:pPr>
                  <w:r>
                    <w:rPr>
                      <w:rFonts w:ascii="仿宋_GB2312" w:hAnsi="仿宋_GB2312" w:cs="仿宋_GB2312" w:eastAsia="仿宋_GB2312"/>
                      <w:sz w:val="18"/>
                    </w:rPr>
                    <w:t>-1,0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34.59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220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3</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陕西省洛南县地热资源调查评价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洛南县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255</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4</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陕西省乾县地热资源调查评价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乾县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180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5</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陕西省商州区地热资源调查评价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109.4936,34.0938；109.3237,34.0131</w:t>
                  </w:r>
                </w:p>
                <w:p>
                  <w:pPr>
                    <w:pStyle w:val="null3"/>
                    <w:jc w:val="left"/>
                  </w:pPr>
                  <w:r>
                    <w:rPr>
                      <w:rFonts w:ascii="仿宋_GB2312" w:hAnsi="仿宋_GB2312" w:cs="仿宋_GB2312" w:eastAsia="仿宋_GB2312"/>
                      <w:sz w:val="18"/>
                      <w:color w:val="000000"/>
                    </w:rPr>
                    <w:t>109.3758,33.4717；109.4642,33.4122</w:t>
                  </w:r>
                </w:p>
                <w:p>
                  <w:pPr>
                    <w:pStyle w:val="null3"/>
                    <w:jc w:val="left"/>
                  </w:pPr>
                  <w:r>
                    <w:rPr>
                      <w:rFonts w:ascii="仿宋_GB2312" w:hAnsi="仿宋_GB2312" w:cs="仿宋_GB2312" w:eastAsia="仿宋_GB2312"/>
                      <w:sz w:val="18"/>
                      <w:color w:val="000000"/>
                    </w:rPr>
                    <w:t>110.0525,33.4214；110.1224,33.4943</w:t>
                  </w:r>
                </w:p>
                <w:p>
                  <w:pPr>
                    <w:pStyle w:val="null3"/>
                    <w:jc w:val="left"/>
                  </w:pPr>
                  <w:r>
                    <w:rPr>
                      <w:rFonts w:ascii="仿宋_GB2312" w:hAnsi="仿宋_GB2312" w:cs="仿宋_GB2312" w:eastAsia="仿宋_GB2312"/>
                      <w:sz w:val="18"/>
                      <w:color w:val="000000"/>
                    </w:rPr>
                    <w:t>110.1160,33.5757；110.0303,33.5703</w:t>
                  </w:r>
                </w:p>
                <w:p>
                  <w:pPr>
                    <w:pStyle w:val="null3"/>
                    <w:jc w:val="left"/>
                  </w:pPr>
                  <w:r>
                    <w:rPr>
                      <w:rFonts w:ascii="仿宋_GB2312" w:hAnsi="仿宋_GB2312" w:cs="仿宋_GB2312" w:eastAsia="仿宋_GB2312"/>
                      <w:sz w:val="18"/>
                      <w:color w:val="000000"/>
                    </w:rPr>
                    <w:t>110.0013,34.0038；109.5843,34.0545</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2129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253</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要求合同签订后40天提交设计书；自设计批复文件下达一个年度内完成野外工作，提交绩效评估报告、经费使用情况总结报告、成果报告；报告评审意见下达180日内完成资料汇交。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要求合同签订后40天提交设计书；自设计批复文件下达一个年度内完成野外工作，提交绩效评估报告、经费使用情况总结报告、成果报告；报告评审意见下达180日内完成资料汇交。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要求合同签订后40天提交设计书；自设计批复文件下达一个年度内完成野外工作，提交绩效评估报告、经费使用情况总结报告、成果报告；报告评审意见下达180日内完成资料汇交。</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要求合同签订后40天提交设计书；自设计批复文件下达一个年度内完成野外工作，提交绩效评估报告、经费使用情况总结报告、成果报告；报告评审意见下达180日内完成资料汇交。</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要求合同签订后40天提交设计书；自设计批复文件下达一个年度内完成野外工作，提交绩效评估报告、经费使用情况总结报告、成果报告；报告评审意见下达180日内完成资料汇交。</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完成野外工作验收后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完成资料汇交后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完成野外工作验收后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完成资料汇交后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完成野外工作验收后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完成资料汇交后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完成野外工作验收后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完成资料汇交后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完成野外工作验收后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完成资料汇交后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2.未按合同要求提供服务或服务质量不能满足合同要求，甲方有权依据《中华人民共和国民法典》有关条款及合同约定终止合同，并要求投标人承担违约责任。 3.执行本合同中产生纠纷，由甲乙双方协商解决；协商不成，可向有管辖权的人民法院提起诉讼。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2.未按合同要求提供服务或服务质量不能满足合同要求，甲方有权依据《中华人民共和国民法典》有关条款及合同约定终止合同，并要求投标人承担违约责任。 3.执行本合同中产生纠纷，由甲乙双方协商解决；协商不成，可向有管辖权的人民法院提起诉讼。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2.未按合同要求提供服务或服务质量不能满足合同要求，甲方有权依据《中华人民共和国民法典》有关条款及合同约定终止合同，并要求投标人承担违约责任。 3.执行本合同中产生纠纷，由甲乙双方协商解决；协商不成，可向有管辖权的人民法院提起诉讼。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2.未按合同要求提供服务或服务质量不能满足合同要求，甲方有权依据《中华人民共和国民法典》有关条款及合同约定终止合同，并要求投标人承担违约责任。 3.执行本合同中产生纠纷，由甲乙双方协商解决；协商不成，可向有管辖权的人民法院提起诉讼。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 2.未按合同要求提供服务或服务质量不能满足合同要求，甲方有权依据《中华人民共和国民法典》有关条款及合同约定终止合同，并要求投标人承担违约责任。 3.执行本合同中产生纠纷，由甲乙双方协商解决；协商不成，可向有管辖权的人民法院提起诉讼。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2.提供具有履行本合同所必需的设备和专业技术能力的书面声明； 3.税收缴纳证明：提供截止至开标时间前一年内任意一个月的纳税证明或完税证明，纳税证明或完税证明上应有代收机构或税务机关的公章或业务专用章，依法免税的供应商应提供相应证明文件； 4.社会保障资金缴纳证明：提供截止至开标时间前一年内任意一个月的社保缴费凭据或社保机构开具的社会保险参保缴费情况证明（依法不需要缴纳社会保障资金的供应商应提供相关证明）； 5.提供参加政府采购活动前三年内在经营活动中没有重大违法记录的书面声明；供应商需在项目电子化交易系统中按要求填写《投标函》完成承诺并进行电子签章。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2.提供具有履行本合同所必需的设备和专业技术能力的书面声明； 3.税收缴纳证明：提供截止至开标时间前一年内任意一个月的纳税证明或完税证明，纳税证明或完税证明上应有代收机构或税务机关的公章或业务专用章，依法免税的供应商应提供相应证明文件； 4.社会保障资金缴纳证明：提供截止至开标时间前一年内任意一个月的社保缴费凭据或社保机构开具的社会保险参保缴费情况证明（依法不需要缴纳社会保障资金的供应商应提供相关证明）； 5.提供参加政府采购活动前三年内在经营活动中没有重大违法记录的书面声明；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2.提供具有履行本合同所必需的设备和专业技术能力的书面声明； 3.税收缴纳证明：提供截止至开标时间前一年内任意一个月的纳税证明或完税证明，纳税证明或完税证明上应有代收机构或税务机关的公章或业务专用章，依法免税的供应商应提供相应证明文件； 4.社会保障资金缴纳证明：提供截止至开标时间前一年内任意一个月的社保缴费凭据或社保机构开具的社会保险参保缴费情况证明（依法不需要缴纳社会保障资金的供应商应提供相关证明）； 5.提供参加政府采购活动前三年内在经营活动中没有重大违法记录的书面声明；供应商需在项目电子化交易系统中按要求填写《投标函》完成承诺并进行电子签章。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2.提供具有履行本合同所必需的设备和专业技术能力的书面声明； 3.税收缴纳证明：提供截止至开标时间前一年内任意一个月的纳税证明或完税证明，纳税证明或完税证明上应有代收机构或税务机关的公章或业务专用章，依法免税的供应商应提供相应证明文件； 4.社会保障资金缴纳证明：提供截止至开标时间前一年内任意一个月的社保缴费凭据或社保机构开具的社会保险参保缴费情况证明（依法不需要缴纳社会保障资金的供应商应提供相关证明）； 5.提供参加政府采购活动前三年内在经营活动中没有重大违法记录的书面声明；供应商需在项目电子化交易系统中按要求填写《投标函》完成承诺并进行电子签章。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2.提供具有履行本合同所必需的设备和专业技术能力的书面声明； 3.税收缴纳证明：提供截止至开标时间前一年内任意一个月的纳税证明或完税证明，纳税证明或完税证明上应有代收机构或税务机关的公章或业务专用章，依法免税的供应商应提供相应证明文件； 4.社会保障资金缴纳证明：提供截止至开标时间前一年内任意一个月的社保缴费凭据或社保机构开具的社会保险参保缴费情况证明（依法不需要缴纳社会保障资金的供应商应提供相关证明）； 5.提供参加政府采购活动前三年内在经营活动中没有重大违法记录的书面声明；供应商需在项目电子化交易系统中按要求填写《投标函》完成承诺并进行电子签章。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分项报价预算.docx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投标函 分项报价预算.docx 中小企业声明函 残疾人福利性单位声明函 技术和商务偏离表.docx 业绩证明材料.docx 标的清单 投标文件封面 陕西省政府采购供应商拒绝政府采购领域商业贿赂承诺书.docx 服务方案.docx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技术和商务偏离表.docx 标的清单 投标文件封面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投标函 分项报价预算.docx 中小企业声明函 残疾人福利性单位声明函 业绩证明材料.docx 技术和商务偏离表.docx 标的清单 投标文件封面 服务方案.docx 陕西省政府采购供应商拒绝政府采购领域商业贿赂承诺书.docx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1.报价唯一； 2.报价货币符合招标文件要求； 3.不超出采购预算或招标文件规定的最高限价。</w:t>
            </w:r>
          </w:p>
        </w:tc>
        <w:tc>
          <w:tcPr>
            <w:tcW w:type="dxa" w:w="1661"/>
          </w:tcPr>
          <w:p>
            <w:pPr>
              <w:pStyle w:val="null3"/>
            </w:pPr>
            <w:r>
              <w:rPr>
                <w:rFonts w:ascii="仿宋_GB2312" w:hAnsi="仿宋_GB2312" w:cs="仿宋_GB2312" w:eastAsia="仿宋_GB2312"/>
              </w:rPr>
              <w:t>投标函 分项报价预算.docx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分项报价预算.docx 中小企业声明函 残疾人福利性单位声明函 技术和商务偏离表.docx 业绩证明材料.docx 标的清单 投标文件封面 陕西省政府采购供应商拒绝政府采购领域商业贿赂承诺书.docx 服务方案.docx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分项报价预算.docx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分项报价预算.docx 投标函 中小企业声明函 残疾人福利性单位声明函 业绩证明材料.docx 技术和商务偏离表.docx 标的清单 投标文件封面 陕西省政府采购供应商拒绝政府采购领域商业贿赂承诺书.docx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技术和商务偏离表.docx 标的清单 投标文件封面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分项报价预算.docx 投标函 中小企业声明函 残疾人福利性单位声明函 技术和商务偏离表.docx 业绩证明材料.docx 标的清单 投标文件封面 陕西省政府采购供应商拒绝政府采购领域商业贿赂承诺书.docx 服务方案.docx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1.报价唯一； 2.报价货币符合招标文件要求； 3.不超出采购预算或招标文件规定的最高限价。</w:t>
            </w:r>
          </w:p>
        </w:tc>
        <w:tc>
          <w:tcPr>
            <w:tcW w:type="dxa" w:w="1661"/>
          </w:tcPr>
          <w:p>
            <w:pPr>
              <w:pStyle w:val="null3"/>
            </w:pPr>
            <w:r>
              <w:rPr>
                <w:rFonts w:ascii="仿宋_GB2312" w:hAnsi="仿宋_GB2312" w:cs="仿宋_GB2312" w:eastAsia="仿宋_GB2312"/>
              </w:rPr>
              <w:t>投标函 分项报价预算.docx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分项报价预算.docx 残疾人福利性单位声明函 中小企业声明函 技术和商务偏离表.docx 业绩证明材料.docx 标的清单 投标文件封面 陕西省政府采购供应商拒绝政府采购领域商业贿赂承诺书.docx 资格证明文件.docx 服务方案.docx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分项报价预算.docx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投标函 分项报价预算.docx 残疾人福利性单位声明函 中小企业声明函 技术和商务偏离表.docx 业绩证明材料.docx 标的清单 投标文件封面 资格证明文件.docx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技术和商务偏离表.docx 标的清单 投标文件封面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投标函 分项报价预算.docx 中小企业声明函 残疾人福利性单位声明函 业绩证明材料.docx 技术和商务偏离表.docx 标的清单 投标文件封面 陕西省政府采购供应商拒绝政府采购领域商业贿赂承诺书.docx 资格证明文件.docx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1.报价唯一； 2.报价货币符合招标文件要求； 3.不超出采购预算或招标文件规定的最高限价。</w:t>
            </w:r>
          </w:p>
        </w:tc>
        <w:tc>
          <w:tcPr>
            <w:tcW w:type="dxa" w:w="1661"/>
          </w:tcPr>
          <w:p>
            <w:pPr>
              <w:pStyle w:val="null3"/>
            </w:pPr>
            <w:r>
              <w:rPr>
                <w:rFonts w:ascii="仿宋_GB2312" w:hAnsi="仿宋_GB2312" w:cs="仿宋_GB2312" w:eastAsia="仿宋_GB2312"/>
              </w:rPr>
              <w:t>投标函 分项报价预算.docx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分项报价预算.docx 投标函 中小企业声明函 残疾人福利性单位声明函 技术和商务偏离表.docx 业绩证明材料.docx 标的清单 投标文件封面 服务方案.docx 陕西省政府采购供应商拒绝政府采购领域商业贿赂承诺书.docx 资格证明文件.docx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分项报价预算.docx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投标函 分项报价预算.docx 中小企业声明函 残疾人福利性单位声明函 技术和商务偏离表.docx 业绩证明材料.docx 标的清单 投标文件封面 陕西省政府采购供应商拒绝政府采购领域商业贿赂承诺书.docx 服务方案.docx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技术和商务偏离表.docx 标的清单 投标文件封面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投标函 分项报价预算.docx 中小企业声明函 残疾人福利性单位声明函 业绩证明材料.docx 技术和商务偏离表.docx 标的清单 投标文件封面 服务方案.docx 陕西省政府采购供应商拒绝政府采购领域商业贿赂承诺书.docx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1.报价唯一； 2.报价货币符合招标文件要求； 3.不超出采购预算或招标文件规定的最高限价。</w:t>
            </w:r>
          </w:p>
        </w:tc>
        <w:tc>
          <w:tcPr>
            <w:tcW w:type="dxa" w:w="1661"/>
          </w:tcPr>
          <w:p>
            <w:pPr>
              <w:pStyle w:val="null3"/>
            </w:pPr>
            <w:r>
              <w:rPr>
                <w:rFonts w:ascii="仿宋_GB2312" w:hAnsi="仿宋_GB2312" w:cs="仿宋_GB2312" w:eastAsia="仿宋_GB2312"/>
              </w:rPr>
              <w:t>投标函 分项报价预算.docx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分项报价预算.docx 残疾人福利性单位声明函 中小企业声明函 技术和商务偏离表.docx 业绩证明材料.docx 标的清单 投标文件封面 服务方案.docx 资格证明文件.docx 陕西省政府采购供应商拒绝政府采购领域商业贿赂承诺书.docx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分项报价预算.docx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投标函 分项报价预算.docx 中小企业声明函 残疾人福利性单位声明函 技术和商务偏离表.docx 业绩证明材料.docx 标的清单 投标文件封面 服务方案.docx 陕西省政府采购供应商拒绝政府采购领域商业贿赂承诺书.docx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技术和商务偏离表.docx 标的清单 投标文件封面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投标函 分项报价预算.docx 中小企业声明函 残疾人福利性单位声明函 技术和商务偏离表.docx 业绩证明材料.docx 标的清单 投标文件封面 服务方案.docx 陕西省政府采购供应商拒绝政府采购领域商业贿赂承诺书.docx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1.报价唯一； 2.报价货币符合招标文件要求； 3.不超出采购预算或招标文件规定的最高限价。</w:t>
            </w:r>
          </w:p>
        </w:tc>
        <w:tc>
          <w:tcPr>
            <w:tcW w:type="dxa" w:w="1661"/>
          </w:tcPr>
          <w:p>
            <w:pPr>
              <w:pStyle w:val="null3"/>
            </w:pPr>
            <w:r>
              <w:rPr>
                <w:rFonts w:ascii="仿宋_GB2312" w:hAnsi="仿宋_GB2312" w:cs="仿宋_GB2312" w:eastAsia="仿宋_GB2312"/>
              </w:rPr>
              <w:t>投标函 分项报价预算.docx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投标函 分项报价预算.docx 中小企业声明函 残疾人福利性单位声明函 业绩证明材料.docx 技术和商务偏离表.docx 标的清单 投标文件封面 服务方案.docx 陕西省政府采购供应商拒绝政府采购领域商业贿赂承诺书.docx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前期工作</w:t>
            </w:r>
          </w:p>
        </w:tc>
        <w:tc>
          <w:tcPr>
            <w:tcW w:type="dxa" w:w="2492"/>
          </w:tcPr>
          <w:p>
            <w:pPr>
              <w:pStyle w:val="null3"/>
            </w:pPr>
            <w:r>
              <w:rPr>
                <w:rFonts w:ascii="仿宋_GB2312" w:hAnsi="仿宋_GB2312" w:cs="仿宋_GB2312" w:eastAsia="仿宋_GB2312"/>
              </w:rPr>
              <w:t>根据投标人提供的前期工作方案，主要包括：①前期调研②野外踏勘③工作区地质背景分析④成矿条件⑤找矿潜力分析⑥资料收集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投标人针对本项目需求，提供详细 、清晰、科学、合理的服务实施方案，主要包括：①实施思路②技术路线③工作部署④实施计划⑤预期成果及成果交付时间等。以上内容无缺项，专门针对本项目编制，符合本项目实际情况，内容全面详细，且条理清晰准确、合理，能够保障项目顺利实施的每小项得3分。每小项缺项或者内容非针对于本项目的扣3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投标人针对本项目需求提供科学、合理、适配的工作方法，主要包括：①技术方法选择②技术要求③工作精度④绿色勘查等。以上内容无缺项，专门针对本项目编制，工作方法选择得当、技术要求、工作精度符合规范与实际，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对本项目关键点、重点、难点的理解与分析</w:t>
            </w:r>
          </w:p>
        </w:tc>
        <w:tc>
          <w:tcPr>
            <w:tcW w:type="dxa" w:w="2492"/>
          </w:tcPr>
          <w:p>
            <w:pPr>
              <w:pStyle w:val="null3"/>
            </w:pPr>
            <w:r>
              <w:rPr>
                <w:rFonts w:ascii="仿宋_GB2312" w:hAnsi="仿宋_GB2312" w:cs="仿宋_GB2312" w:eastAsia="仿宋_GB2312"/>
              </w:rPr>
              <w:t>投标人针对本项目的重难点分析及解决方案情况进行评分，主要包括：①工作目标②重难点分析③应对策略④对本项目的建议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针对本项目制定的质量保障措施，主要包括：①质量管理体系②服务质量保证措施③管理规范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主要包括：①项目进度计划制定②主要设备投入计划③进度监控与调整④资源调配与保障等。专门针对本项目编制，符合本项目实际情况，内容全面详细，且条理清晰准确、合理的每小项得1.5分。每小项缺项或者内容非针对于本项目的扣1.5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根据投标人提供的安全保证措施，主要包括：①安全管理体系②安全教育与培训③安全检查与监督④应急处理预案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保密措施与数据管理</w:t>
            </w:r>
          </w:p>
        </w:tc>
        <w:tc>
          <w:tcPr>
            <w:tcW w:type="dxa" w:w="2492"/>
          </w:tcPr>
          <w:p>
            <w:pPr>
              <w:pStyle w:val="null3"/>
            </w:pPr>
            <w:r>
              <w:rPr>
                <w:rFonts w:ascii="仿宋_GB2312" w:hAnsi="仿宋_GB2312" w:cs="仿宋_GB2312" w:eastAsia="仿宋_GB2312"/>
              </w:rPr>
              <w:t>有严格、健全的保密体系，保密措施、数据管理措施完整、全面，得3分；具备保密体系及数据管理措施，但不全面，得 2分；保密措施及数据管理措施内容缺少具体实施细则，得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1.项目负责人(2分):拟派项目负责人具备地质矿产勘查类相关专业高级及以上职称的计2分，具有中级职称计1分，无职称不得分。 2.技术负责人(2分):技术负责人具有地质矿产勘查类相关专业高级及以上职称的计2分，具有中级职称计1分，无职称不得分。 3.项目主要成员(不含项目负责人及技术负责人)具有地质矿产勘查类相关专业中级及以上的职称，每提供一名得1分，最高得5分。提供相关证明资料，无资料不得分。注:(提供上述人员的职称证书复印件或职业资格证书加盖投标单位公章及2025年1月至今任意3个月本单位缴纳社会保险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投标人须提供自2010年10月1日以来承担过的类似项目业绩，且通过委托方最终成果验收，时间以合同或任务书签订时间为准。每提供一份业绩得2分，最高得10分。 注：每项业绩需提供：1.合同或任务书证明文件；2.成果验收证明。所提供的合同或任务书及成果验收证明需体现签订时间、服务内容等关键信息，未提供合同或任务书及成果验收证明文件，或所提供的合同或任务书及成果验收证明文件关键信息缺失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预算编制质量</w:t>
            </w:r>
          </w:p>
        </w:tc>
        <w:tc>
          <w:tcPr>
            <w:tcW w:type="dxa" w:w="2492"/>
          </w:tcPr>
          <w:p>
            <w:pPr>
              <w:pStyle w:val="null3"/>
            </w:pPr>
            <w:r>
              <w:rPr>
                <w:rFonts w:ascii="仿宋_GB2312" w:hAnsi="仿宋_GB2312" w:cs="仿宋_GB2312" w:eastAsia="仿宋_GB2312"/>
              </w:rPr>
              <w:t>针对投标人的预算编制内容、数据计算、工作量等对预算编制的完整性、合理性、准确性与本项目采购需求匹配程度等量化评分，满分5分，每小项有一处缺陷的扣0.5分，扣完为止。（缺陷是指：计算错误、预算编制不合理存在缺项、漏项与项目的采购需求、技术要求及工作进度不匹配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分项报价预算.docx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供应商的价格为基准价，其价格分为满分。其他供应商的价格分统一按照下列公式计算：报价得分=（评标基准价/投标报价）×价格权值（10%）×100。 注：计算结果保留小数点后两位，第三位四舍五入。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前期工作</w:t>
            </w:r>
          </w:p>
        </w:tc>
        <w:tc>
          <w:tcPr>
            <w:tcW w:type="dxa" w:w="2492"/>
          </w:tcPr>
          <w:p>
            <w:pPr>
              <w:pStyle w:val="null3"/>
            </w:pPr>
            <w:r>
              <w:rPr>
                <w:rFonts w:ascii="仿宋_GB2312" w:hAnsi="仿宋_GB2312" w:cs="仿宋_GB2312" w:eastAsia="仿宋_GB2312"/>
              </w:rPr>
              <w:t>根据投标人提供的前期工作方案，主要包括：①前期调研②野外踏勘③工作区地质背景分析④成矿条件⑤找矿潜力分析⑥资料收集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投标人针对本项目需求，提供详细 、清晰、科学、合理的服务实施方案，主要包括：①实施思路②技术路线③工作部署④实施计划⑤预期成果及成果交付时间等。以上内容无缺项，专门针对本项目编制，符合本项目实际情况，内容全面详细，且条理清晰准确、合理，能够保障项目顺利实施的每小项得3分。每小项缺项或者内容非针对于本项目的扣3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投标人针对本项目需求提供科学、合理、适配的工作方法，主要包括：①技术方法选择②技术要求③工作精度④绿色勘查等。以上内容无缺项，专门针对本项目编制，工作方法选择得当、技术要求、工作精度符合规范与实际，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对本项目关键点、重点、难点的理解与分析</w:t>
            </w:r>
          </w:p>
        </w:tc>
        <w:tc>
          <w:tcPr>
            <w:tcW w:type="dxa" w:w="2492"/>
          </w:tcPr>
          <w:p>
            <w:pPr>
              <w:pStyle w:val="null3"/>
            </w:pPr>
            <w:r>
              <w:rPr>
                <w:rFonts w:ascii="仿宋_GB2312" w:hAnsi="仿宋_GB2312" w:cs="仿宋_GB2312" w:eastAsia="仿宋_GB2312"/>
              </w:rPr>
              <w:t>投标人针对本项目的重难点分析及解决方案情况进行评分，主要包括：①工作目标②重难点分析③应对策略④对本项目的建议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 xml:space="preserve"> 根据投标人针对本项目制定的质量保障措施，主要包括：①质量管理体系②服务质量保证措施③管理规范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主要包括：①项目进度计划制定②主要设备投入计划③进度监控与调整④资源调配与保障等。专门针对本项目编制，符合本项目实际情况，内容全面详细，且条理清晰准确、合理的每小项得1.5分。每小项缺项或者内容非针对于本项目的扣1.5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根据投标人提供的安全保证措施，主要包括：①安全管理体系②安全教育与培训③安全检查与监督④应急处理预案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保密措施与数据管理</w:t>
            </w:r>
          </w:p>
        </w:tc>
        <w:tc>
          <w:tcPr>
            <w:tcW w:type="dxa" w:w="2492"/>
          </w:tcPr>
          <w:p>
            <w:pPr>
              <w:pStyle w:val="null3"/>
            </w:pPr>
            <w:r>
              <w:rPr>
                <w:rFonts w:ascii="仿宋_GB2312" w:hAnsi="仿宋_GB2312" w:cs="仿宋_GB2312" w:eastAsia="仿宋_GB2312"/>
              </w:rPr>
              <w:t>有严格、健全的保密体系，保密措施、数据管理措施完整、全面，得3分；具备保密体系及数据管理措施，但不全面，得 2分；保密措施及数据管理措施内容缺少具体实施细则，得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1.项目负责人(2分):拟派项目负责人具备地质矿产勘查类相关专业高级及以上职称的计2分，具有中级职称计1分，无职称不得分。 2.技术负责人(2分):技术负责人具有地质矿产勘查类相关专业高级及以上职称的计2分，具有中级职称计1分，无职称不得分。 3.项目主要成员(不含项目负责人及技术负责人)具有地质矿产勘查类相关专业中级及以上的职称，每提供一名得1分，最高得5分。提供相关证明资料，无资料不得分。注:(提供上述人员的职称证书复印件或职业资格证书加盖投标单位公章及2025年1月至今任意3个月本单位缴纳社会保险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投标人须提供自2010年10月1日以来承担过的类似项目业绩，且通过委托方最终成果验收，时间以合同或任务书签订时间为准。每提供一份业绩得2分，最高得10分。 注：每项业绩需提供：1.合同或任务书证明文件；2.成果验收证明。所提供的合同或任务书及成果验收证明需体现签订时间、服务内容等关键信息，未提供合同或任务书及成果验收证明文件，或所提供的合同或任务书及成果验收证明文件关键信息缺失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预算编制质量</w:t>
            </w:r>
          </w:p>
        </w:tc>
        <w:tc>
          <w:tcPr>
            <w:tcW w:type="dxa" w:w="2492"/>
          </w:tcPr>
          <w:p>
            <w:pPr>
              <w:pStyle w:val="null3"/>
            </w:pPr>
            <w:r>
              <w:rPr>
                <w:rFonts w:ascii="仿宋_GB2312" w:hAnsi="仿宋_GB2312" w:cs="仿宋_GB2312" w:eastAsia="仿宋_GB2312"/>
              </w:rPr>
              <w:t>针对投标人的预算编制内容、数据计算、工作量等对预算编制的完整性、合理性、准确性与本项目采购需求匹配程度等量化评分，满分5分，每小项有一处缺陷的扣0.5分，扣完为止。（缺陷是指：计算错误、预算编制不合理存在缺项、漏项与项目的采购需求、技术要求及工作进度不匹配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分项报价预算.docx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供应商的价格为基准价，其价格分为满分。其他供应商的价格分统一按照下列公式计算：报价得分=（评标基准价/投标报价）×价格权值（10%）×100。 注：计算结果保留小数点后两位，第三位四舍五入。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前期工作</w:t>
            </w:r>
          </w:p>
        </w:tc>
        <w:tc>
          <w:tcPr>
            <w:tcW w:type="dxa" w:w="2492"/>
          </w:tcPr>
          <w:p>
            <w:pPr>
              <w:pStyle w:val="null3"/>
            </w:pPr>
            <w:r>
              <w:rPr>
                <w:rFonts w:ascii="仿宋_GB2312" w:hAnsi="仿宋_GB2312" w:cs="仿宋_GB2312" w:eastAsia="仿宋_GB2312"/>
              </w:rPr>
              <w:t>根据投标人提供的前期工作方案，主要包括：①前期调研②野外踏勘③工作区地质背景分析④地热地质条件⑤开发条件与环境影响分析⑥资料收集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投标人针对本项目需求，提供详细 、清晰、科学、合理的服务实施方案， 主要包括：①实施思路②技术路线③工作部署④实施计划⑤预期成果及成果交付时间等。以上内容无缺项，专门针对本项目编制，符合本项目实际情况，内容全面详细，且条理清晰准确、合理，能够保障项目顺利实施的每小项得3分。每小项缺项或者内容非针对于本项目的扣3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投标人针对本项目需求提供科学、合理、适配的工作方法，主要包括：①技术方法选择②技术要求③工作精度④绿色勘查等。以上内容无缺项，专门针对本项目编制，工作方法选择得当、技术要求、工作精度符合规范与实际，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对本项目关键点、重点、难点的理解与分析</w:t>
            </w:r>
          </w:p>
        </w:tc>
        <w:tc>
          <w:tcPr>
            <w:tcW w:type="dxa" w:w="2492"/>
          </w:tcPr>
          <w:p>
            <w:pPr>
              <w:pStyle w:val="null3"/>
            </w:pPr>
            <w:r>
              <w:rPr>
                <w:rFonts w:ascii="仿宋_GB2312" w:hAnsi="仿宋_GB2312" w:cs="仿宋_GB2312" w:eastAsia="仿宋_GB2312"/>
              </w:rPr>
              <w:t>投标人针对本项目的重难点分析及解决方案情况进行评分，主要包括：①工作目标②重难点分析③应对策略④对本项目的建议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针对本项目制定的质量保障措施，主要包括：①质量管理体系②服务质量保证措施③管理规范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主要包括：①项目进度计划制定②主要设备投入计划③进度监控与调整④资源调配与保障等。专门针对本项目编制，符合本项目实际情况，内容全面详细，且条理清晰准确、合理的每小项得1.5分。每小项缺项或者内容非针对于本项目的扣1.5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根据投标人提供的安全保证措施，主要包括：①安全管理体系②安全教育与培训③安全检查与监督④应急处理预案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保密措施与数据管理</w:t>
            </w:r>
          </w:p>
        </w:tc>
        <w:tc>
          <w:tcPr>
            <w:tcW w:type="dxa" w:w="2492"/>
          </w:tcPr>
          <w:p>
            <w:pPr>
              <w:pStyle w:val="null3"/>
            </w:pPr>
            <w:r>
              <w:rPr>
                <w:rFonts w:ascii="仿宋_GB2312" w:hAnsi="仿宋_GB2312" w:cs="仿宋_GB2312" w:eastAsia="仿宋_GB2312"/>
              </w:rPr>
              <w:t>有严格、健全的保密体系，保密措施、数据管理措施完整、全面，得3分；具备保密体系及数据管理措施，但不全面，得 2分；保密措施及数据管理措施内容缺少具体实施细则，得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1.项目负责人(2分):拟派项目负责人具有水文（工程、环境）地质相关专业高级及以上职称的计2分，具有中级职称计1分，无职称不得分。 2.技术负责人(2分):技术负责人具有水文（工程、环境）地质相关专业高级及以上职称的计2分，具有中级职称计1分，无职称不得分。 3.项目主要成员(不含项目负责人及技术负责人)具有水文（工程、环境）地质相关专业中级及以上的职称，每提供一名得1分，最高得5分。提供相关证明资料，无资料不得分。注:(提供上述人员的职称证书复印件或职业资格证书加盖投标单位公章及2025年1月至今任意3个月本单位缴纳社会保险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投标人须提供自2010年10月1日以来承担过的类似项目业绩，且通过委托方最终成果验收，时间以合同或任务书签订时间为准。每提供一份业绩得2分，最高得10分。 注：每项业绩需提供：1.合同或任务书证明文件；2.成果验收证明。所提供的合同或任务书及成果验收证明需体现签订时间、服务内容等关键信息，未提供合同或任务书及成果验收证明文件，或所提供的合同或任务书及成果验收证明文件关键信息缺失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预算编制质量</w:t>
            </w:r>
          </w:p>
        </w:tc>
        <w:tc>
          <w:tcPr>
            <w:tcW w:type="dxa" w:w="2492"/>
          </w:tcPr>
          <w:p>
            <w:pPr>
              <w:pStyle w:val="null3"/>
            </w:pPr>
            <w:r>
              <w:rPr>
                <w:rFonts w:ascii="仿宋_GB2312" w:hAnsi="仿宋_GB2312" w:cs="仿宋_GB2312" w:eastAsia="仿宋_GB2312"/>
              </w:rPr>
              <w:t>针对投标人的预算编制内容、数据计算、工作量等对预算编制的完整性、合理性、准确性与本项目采购需求匹配程度等量化评分，满分5分，每小项有一处缺陷的扣0.5分，扣完为止。（缺陷是指：计算错误、预算编制不合理存在缺项、漏项与项目的采购需求、技术要求及工作进度不匹配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分项报价预算.docx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供应商的价格为基准价，其价格分为满分。其他供应商的价格分统一按照下列公式计算：报价得分=（评标基准价/投标报价）×价格权值（10%）×100。 注：计算结果保留小数点后两位，第三位四舍五入。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前期工作</w:t>
            </w:r>
          </w:p>
        </w:tc>
        <w:tc>
          <w:tcPr>
            <w:tcW w:type="dxa" w:w="2492"/>
          </w:tcPr>
          <w:p>
            <w:pPr>
              <w:pStyle w:val="null3"/>
            </w:pPr>
            <w:r>
              <w:rPr>
                <w:rFonts w:ascii="仿宋_GB2312" w:hAnsi="仿宋_GB2312" w:cs="仿宋_GB2312" w:eastAsia="仿宋_GB2312"/>
              </w:rPr>
              <w:t>根据投标人提供的前期工作方案，主要包括：①前期调研②野外踏勘③工作区地质背景分析④地热地质条件⑤开发条件与环境影响分析⑥资料收集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投标人针对本项目需求，提供详细 、清晰、科学、合理的服务实施方案， 主要包括：①实施思路②技术路线③工作部署④实施计划⑤预期成果及成果交付时间等。以上内容无缺项，专门针对本项目编制，符合本项目实际情况，内容全面详细，且条理清晰准确、合理，能够保障项目顺利实施的每小项得3分。每小项缺项或者内容非针对于本项目的扣3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投标人针对本项目需求提供科学、合理、适配的工作方法，主要包括：①技术方法选择②技术要求③工作精度④绿色勘查等。以上内容无缺项，专门针对本项目编制，工作方法选择得当、技术要求、工作精度符合规范与实际，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对本项目关键点、重点、难点的理解与分析</w:t>
            </w:r>
          </w:p>
        </w:tc>
        <w:tc>
          <w:tcPr>
            <w:tcW w:type="dxa" w:w="2492"/>
          </w:tcPr>
          <w:p>
            <w:pPr>
              <w:pStyle w:val="null3"/>
            </w:pPr>
            <w:r>
              <w:rPr>
                <w:rFonts w:ascii="仿宋_GB2312" w:hAnsi="仿宋_GB2312" w:cs="仿宋_GB2312" w:eastAsia="仿宋_GB2312"/>
              </w:rPr>
              <w:t>投标人针对本项目的重难点分析及解决方案情况进行评分，主要包括：①工作目标②重难点分析③应对策略④对本项目的建议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针对本项目制定的质量保障措施，主要包括：①质量管理体系②服务质量保证措施③管理规范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 xml:space="preserve"> 根据投标人提供的进度保证措施，主要包括：①项目进度计划制定②主要设备投入计划③进度监控与调整④资源调配与保障等。专门针对本项目编制，符合本项目实际情况，内容全面详细，且条理清晰准确、合理的每小项得1.5分。每小项缺项或者内容非针对于本项目的扣1.5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根据投标人提供的安全保证措施，主要包括：①安全管理体系②安全教育与培训③安全检查与监督④应急处理预案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保密措施与数据管理</w:t>
            </w:r>
          </w:p>
        </w:tc>
        <w:tc>
          <w:tcPr>
            <w:tcW w:type="dxa" w:w="2492"/>
          </w:tcPr>
          <w:p>
            <w:pPr>
              <w:pStyle w:val="null3"/>
            </w:pPr>
            <w:r>
              <w:rPr>
                <w:rFonts w:ascii="仿宋_GB2312" w:hAnsi="仿宋_GB2312" w:cs="仿宋_GB2312" w:eastAsia="仿宋_GB2312"/>
              </w:rPr>
              <w:t>有严格、健全的保密体系，保密措施、数据管理措施完整、全面，得3分；具备保密体系及数据管理措施，但不全面，得 2分；保密措施及数据管理措施内容缺少具体实施细则，得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1.项目负责人(2分):拟派项目负责人具有水文（工程、环境）地质相关专业高级及以上职称的计2分，具有中级职称计1分，无职称不得分。 2.技术负责人(2分):技术负责人具有水文（工程、环境）地质相关专业高级及以上职称的计2分，具有中级职称计1分，无职称不得分。 3.项目主要成员(不含项目负责人及技术负责人)具有水文（工程、环境）地质相关专业中级及以上的职称，每提供一名得1分，最高得5分。提供相关证明资料，无资料不得分。 注:(提供上述人员的职称证书复印件或职业资格证书加盖投标单位公章及2025年1月至今任意3个月本单位缴纳社会保险证明)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投标人须提供自2010年10月1日以来承担过的类似项目业绩，且通过委托方最终成果验收，时间以合同或任务书签订时间为准。每提供一份业绩得2分，最高得10分。 注：每项业绩需提供：1.合同或任务书证明文件；2.成果验收证明。所提供的合同或任务书及成果验收证明需体现签订时间、服务内容等关键信息，未提供合同或任务书及成果验收证明文件，或所提供的合同或任务书及成果验收证明文件关键信息缺失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预算编制质量</w:t>
            </w:r>
          </w:p>
        </w:tc>
        <w:tc>
          <w:tcPr>
            <w:tcW w:type="dxa" w:w="2492"/>
          </w:tcPr>
          <w:p>
            <w:pPr>
              <w:pStyle w:val="null3"/>
            </w:pPr>
            <w:r>
              <w:rPr>
                <w:rFonts w:ascii="仿宋_GB2312" w:hAnsi="仿宋_GB2312" w:cs="仿宋_GB2312" w:eastAsia="仿宋_GB2312"/>
              </w:rPr>
              <w:t>针对投标人的预算编制内容、数据计算、工作量等对预算编制的完整性、合理性、准确性与本项目采购需求匹配程度等量化评分，满分5分，每小项有一处缺陷的扣0.5分，扣完为止。（缺陷是指：计算错误、预算编制不合理存在缺项、漏项与项目的采购需求、技术要求及工作进度不匹配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分项报价预算.docx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供应商的价格为基准价，其价格分为满分。其他供应商的价格分统一按照下列公式计算：报价得分=（评标基准价/投标报价）×价格权值（10%）×100。 注：计算结果保留小数点后两位，第三位四舍五入。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分项报价预算.docx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前期工作</w:t>
            </w:r>
          </w:p>
        </w:tc>
        <w:tc>
          <w:tcPr>
            <w:tcW w:type="dxa" w:w="2492"/>
          </w:tcPr>
          <w:p>
            <w:pPr>
              <w:pStyle w:val="null3"/>
            </w:pPr>
            <w:r>
              <w:rPr>
                <w:rFonts w:ascii="仿宋_GB2312" w:hAnsi="仿宋_GB2312" w:cs="仿宋_GB2312" w:eastAsia="仿宋_GB2312"/>
              </w:rPr>
              <w:t>根据投标人提供的前期工作方案，主要包括：①前期调研②野外踏勘③工作区地质背景分析④地热地质条件⑤开发条件与环境影响分析⑥资料收集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投标人针对本项目需求，提供详细 、清晰、科学、合理的服务实施方案， 主要包括：①实施思路②技术路线③工作部署④实施计划⑤预期成果及成果交付时间等。以上内容无缺项，专门针对本项目编制，符合本项目实际情况，内容全面详细，且条理清晰准确、合理，能够保障项目顺利实施的每小项得3分。每小项缺项或者内容非针对于本项目的扣3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投标人针对本项目需求提供科学、合理、适配的工作方法，主要包括：①技术方法选择②技术要求③工作精度④绿色勘查等。以上内容无缺项，专门针对本项目编制，工作方法选择得当、技术要求、工作精度符合规范与实际，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对本项目关键点、重点、难点的理解与分析</w:t>
            </w:r>
          </w:p>
        </w:tc>
        <w:tc>
          <w:tcPr>
            <w:tcW w:type="dxa" w:w="2492"/>
          </w:tcPr>
          <w:p>
            <w:pPr>
              <w:pStyle w:val="null3"/>
            </w:pPr>
            <w:r>
              <w:rPr>
                <w:rFonts w:ascii="仿宋_GB2312" w:hAnsi="仿宋_GB2312" w:cs="仿宋_GB2312" w:eastAsia="仿宋_GB2312"/>
              </w:rPr>
              <w:t>投标人针对本项目的重难点分析及解决方案情况进行评分，主要包括：①工作目标②重难点分析③应对策略④对本项目的建议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针对本项目制定的质量保障措施，主要包括：①质量管理体系②服务质量保证措施③管理规范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 xml:space="preserve"> 根据投标人提供的进度保证措施，主要包括：①项目进度计划制定②主要设备投入计划③进度监控与调整④资源调配与保障等。专门针对本项目编制，符合本项目实际情况，内容全面详细，且条理清晰准确、合理的每小项得1.5分。每小项缺项或者内容非针对于本项目的扣1.5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根据投标人提供的安全保证措施，主要包括：①安全管理体系②安全教育与培训③安全检查与监督④应急处理预案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保密措施与数据管理</w:t>
            </w:r>
          </w:p>
        </w:tc>
        <w:tc>
          <w:tcPr>
            <w:tcW w:type="dxa" w:w="2492"/>
          </w:tcPr>
          <w:p>
            <w:pPr>
              <w:pStyle w:val="null3"/>
            </w:pPr>
            <w:r>
              <w:rPr>
                <w:rFonts w:ascii="仿宋_GB2312" w:hAnsi="仿宋_GB2312" w:cs="仿宋_GB2312" w:eastAsia="仿宋_GB2312"/>
              </w:rPr>
              <w:t>有严格、健全的保密体系，保密措施、数据管理措施完整、全面，得3分；具备保密体系及数据管理措施，但不全面，得 2分；保密措施及数据管理措施内容缺少具体实施细则，得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1.项目负责人(2分):拟派项目负责人具有水文（工程、环境）地质相关专业高级及以上职称的计2分，具有中级职称计1分，无职称不得分。 2.技术负责人(2分):技术负责人具有水文（工程、环境）地质相关专业高级及以上职称的计2分，具有中级职称计1分，无职称不得分。 3.项目主要成员(不含项目负责人及技术负责人)具有水文（工程、环境）地质相关专业中级及以上的职称，每提供一名得1分，最高得5分。提供相关证明资料，无资料不得分。 注:(提供上述人员的职称证书复印件或职业资格证书加盖投标单位公章及2025年1月至今任意3个月本单位缴纳社会保险证明)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投标人须提供自2010年10月1日以来承担过的类似项目业绩，且通过委托方最终成果验收，时间以合同或任务书签订时间为准。每提供一份业绩得2分，最高得10分。 注：每项业绩需提供：1.合同或任务书证明文件；2.成果验收证明。所提供的合同或任务书及成果验收证明需体现签订时间、服务内容等关键信息，未提供合同或任务书及成果验收证明文件，或所提供的合同或任务书及成果验收证明文件关键信息缺失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预算编制质量</w:t>
            </w:r>
          </w:p>
        </w:tc>
        <w:tc>
          <w:tcPr>
            <w:tcW w:type="dxa" w:w="2492"/>
          </w:tcPr>
          <w:p>
            <w:pPr>
              <w:pStyle w:val="null3"/>
            </w:pPr>
            <w:r>
              <w:rPr>
                <w:rFonts w:ascii="仿宋_GB2312" w:hAnsi="仿宋_GB2312" w:cs="仿宋_GB2312" w:eastAsia="仿宋_GB2312"/>
              </w:rPr>
              <w:t>针对投标人的预算编制内容、数据计算、工作量等对预算编制的完整性、合理性、准确性与本项目采购需求匹配程度等量化评分，满分5分，每小项有一处缺陷的扣0.5分，扣完为止。（缺陷是指：计算错误、预算编制不合理存在缺项、漏项与项目的采购需求、技术要求及工作进度不匹配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分项报价预算.docx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供应商的价格为基准价，其价格分为满分。其他供应商的价格分统一按照下列公式计算：报价得分=（评标基准价/投标报价）×价格权值（10%）×100。 注：计算结果保留小数点后两位，第三位四舍五入。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分项报价预算.docx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详见附件：分项报价预算.docx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详见附件：分项报价预算.docx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详见附件：分项报价预算.docx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详见附件：分项报价预算.docx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详见附件：分项报价预算.docx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详见附件：陕西省2025年地勘基金项目勘查合同.docx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