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A739A">
      <w:pPr>
        <w:widowControl/>
        <w:spacing w:line="240" w:lineRule="auto"/>
        <w:ind w:firstLine="0" w:firstLineChars="0"/>
        <w:rPr>
          <w:rFonts w:hint="eastAsia" w:ascii="宋体" w:hAnsi="宋体" w:eastAsia="宋体" w:cs="Arial"/>
          <w:kern w:val="0"/>
          <w:sz w:val="28"/>
          <w:szCs w:val="28"/>
        </w:rPr>
      </w:pPr>
    </w:p>
    <w:p w14:paraId="08CFC0DE">
      <w:pPr>
        <w:widowControl/>
        <w:spacing w:line="240" w:lineRule="auto"/>
        <w:ind w:firstLine="0" w:firstLineChars="0"/>
        <w:rPr>
          <w:rFonts w:hint="eastAsia" w:ascii="宋体" w:hAnsi="宋体" w:eastAsia="宋体" w:cs="Arial"/>
          <w:kern w:val="0"/>
          <w:sz w:val="28"/>
          <w:szCs w:val="28"/>
        </w:rPr>
      </w:pPr>
    </w:p>
    <w:p w14:paraId="12980BE0">
      <w:pPr>
        <w:widowControl/>
        <w:spacing w:line="240" w:lineRule="auto"/>
        <w:ind w:firstLine="0" w:firstLineChars="0"/>
        <w:rPr>
          <w:rFonts w:hint="eastAsia" w:ascii="宋体" w:hAnsi="宋体" w:eastAsia="宋体" w:cs="Arial"/>
          <w:kern w:val="0"/>
          <w:sz w:val="28"/>
          <w:szCs w:val="28"/>
        </w:rPr>
      </w:pPr>
    </w:p>
    <w:p w14:paraId="5F0FD0EF">
      <w:pPr>
        <w:widowControl/>
        <w:spacing w:line="240" w:lineRule="auto"/>
        <w:ind w:firstLine="0" w:firstLineChars="0"/>
        <w:rPr>
          <w:rFonts w:hint="eastAsia" w:ascii="宋体" w:hAnsi="宋体" w:eastAsia="宋体" w:cs="Arial"/>
          <w:kern w:val="0"/>
          <w:sz w:val="28"/>
          <w:szCs w:val="28"/>
        </w:rPr>
      </w:pPr>
    </w:p>
    <w:p w14:paraId="2469E56F">
      <w:pPr>
        <w:widowControl/>
        <w:spacing w:line="240" w:lineRule="auto"/>
        <w:ind w:firstLine="0" w:firstLineChars="0"/>
        <w:rPr>
          <w:rFonts w:hint="eastAsia" w:ascii="宋体" w:hAnsi="宋体" w:eastAsia="宋体" w:cs="Arial"/>
          <w:kern w:val="0"/>
          <w:sz w:val="28"/>
          <w:szCs w:val="28"/>
        </w:rPr>
      </w:pPr>
    </w:p>
    <w:p w14:paraId="5698BB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0" w:firstLineChars="0"/>
        <w:jc w:val="center"/>
        <w:textAlignment w:val="auto"/>
        <w:outlineLvl w:val="0"/>
        <w:rPr>
          <w:rFonts w:hint="eastAsia" w:ascii="华文中宋" w:hAnsi="华文中宋" w:eastAsia="华文中宋" w:cs="华文中宋"/>
          <w:kern w:val="0"/>
          <w:sz w:val="48"/>
          <w:szCs w:val="48"/>
        </w:rPr>
      </w:pPr>
      <w:r>
        <w:rPr>
          <w:rFonts w:hint="eastAsia" w:ascii="华文中宋" w:hAnsi="华文中宋" w:eastAsia="华文中宋" w:cs="华文中宋"/>
          <w:kern w:val="0"/>
          <w:sz w:val="48"/>
          <w:szCs w:val="48"/>
        </w:rPr>
        <w:t>陕西省20</w:t>
      </w:r>
      <w:r>
        <w:rPr>
          <w:rFonts w:hint="eastAsia" w:ascii="华文中宋" w:hAnsi="华文中宋" w:eastAsia="华文中宋" w:cs="华文中宋"/>
          <w:kern w:val="0"/>
          <w:sz w:val="48"/>
          <w:szCs w:val="48"/>
          <w:lang w:val="en-US" w:eastAsia="zh-CN"/>
        </w:rPr>
        <w:t>25</w:t>
      </w:r>
      <w:r>
        <w:rPr>
          <w:rFonts w:hint="eastAsia" w:ascii="华文中宋" w:hAnsi="华文中宋" w:eastAsia="华文中宋" w:cs="华文中宋"/>
          <w:kern w:val="0"/>
          <w:sz w:val="48"/>
          <w:szCs w:val="48"/>
        </w:rPr>
        <w:t>年</w:t>
      </w:r>
    </w:p>
    <w:p w14:paraId="3E3ABC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0" w:firstLineChars="0"/>
        <w:jc w:val="center"/>
        <w:textAlignment w:val="auto"/>
        <w:outlineLvl w:val="0"/>
        <w:rPr>
          <w:rFonts w:hint="eastAsia" w:ascii="宋体" w:hAnsi="宋体" w:eastAsia="宋体" w:cs="Arial"/>
          <w:kern w:val="0"/>
          <w:sz w:val="48"/>
          <w:szCs w:val="48"/>
        </w:rPr>
      </w:pPr>
      <w:r>
        <w:rPr>
          <w:rFonts w:hint="eastAsia" w:ascii="华文中宋" w:hAnsi="华文中宋" w:eastAsia="华文中宋" w:cs="华文中宋"/>
          <w:kern w:val="0"/>
          <w:sz w:val="48"/>
          <w:szCs w:val="48"/>
        </w:rPr>
        <w:t>地勘基金项目勘查合同书</w:t>
      </w:r>
    </w:p>
    <w:p w14:paraId="049B26A7">
      <w:pPr>
        <w:widowControl/>
        <w:spacing w:line="240" w:lineRule="auto"/>
        <w:ind w:firstLine="0" w:firstLineChars="0"/>
        <w:rPr>
          <w:rFonts w:hint="eastAsia" w:ascii="宋体" w:hAnsi="宋体" w:eastAsia="宋体" w:cs="Arial"/>
          <w:kern w:val="0"/>
          <w:sz w:val="28"/>
          <w:szCs w:val="28"/>
        </w:rPr>
      </w:pPr>
    </w:p>
    <w:p w14:paraId="51394FEE">
      <w:pPr>
        <w:pStyle w:val="2"/>
        <w:rPr>
          <w:rFonts w:hint="eastAsia" w:ascii="宋体" w:hAnsi="宋体" w:cs="Arial"/>
          <w:kern w:val="0"/>
          <w:sz w:val="28"/>
          <w:szCs w:val="28"/>
        </w:rPr>
      </w:pPr>
    </w:p>
    <w:p w14:paraId="2B0EDAF4">
      <w:pPr>
        <w:pStyle w:val="2"/>
        <w:rPr>
          <w:rFonts w:hint="eastAsia" w:ascii="宋体" w:hAnsi="宋体" w:cs="Arial"/>
          <w:kern w:val="0"/>
          <w:sz w:val="28"/>
          <w:szCs w:val="28"/>
        </w:rPr>
      </w:pPr>
    </w:p>
    <w:p w14:paraId="5AA0F91D">
      <w:pPr>
        <w:pStyle w:val="2"/>
        <w:rPr>
          <w:rFonts w:hint="eastAsia" w:ascii="宋体" w:hAnsi="宋体" w:cs="Arial"/>
          <w:kern w:val="0"/>
          <w:sz w:val="28"/>
          <w:szCs w:val="28"/>
        </w:rPr>
      </w:pPr>
    </w:p>
    <w:p w14:paraId="3BA14702">
      <w:pPr>
        <w:pStyle w:val="2"/>
        <w:rPr>
          <w:rFonts w:hint="eastAsia" w:ascii="宋体" w:hAnsi="宋体" w:cs="Arial"/>
          <w:kern w:val="0"/>
          <w:sz w:val="28"/>
          <w:szCs w:val="28"/>
        </w:rPr>
      </w:pPr>
    </w:p>
    <w:p w14:paraId="5839ECAE">
      <w:pPr>
        <w:pStyle w:val="2"/>
        <w:rPr>
          <w:rFonts w:hint="eastAsia" w:ascii="宋体" w:hAnsi="宋体" w:cs="Arial"/>
          <w:kern w:val="0"/>
          <w:sz w:val="28"/>
          <w:szCs w:val="28"/>
        </w:rPr>
      </w:pPr>
    </w:p>
    <w:p w14:paraId="16000851">
      <w:pPr>
        <w:pStyle w:val="2"/>
        <w:rPr>
          <w:rFonts w:hint="eastAsia" w:ascii="宋体" w:hAnsi="宋体" w:cs="Arial"/>
          <w:kern w:val="0"/>
          <w:sz w:val="28"/>
          <w:szCs w:val="28"/>
        </w:rPr>
      </w:pPr>
    </w:p>
    <w:p w14:paraId="1340BC2C">
      <w:pPr>
        <w:pStyle w:val="2"/>
        <w:rPr>
          <w:rFonts w:hint="eastAsia" w:ascii="宋体" w:hAnsi="宋体" w:cs="Arial"/>
          <w:kern w:val="0"/>
          <w:sz w:val="28"/>
          <w:szCs w:val="28"/>
        </w:rPr>
      </w:pPr>
    </w:p>
    <w:p w14:paraId="4A6F00FE">
      <w:pPr>
        <w:pStyle w:val="2"/>
        <w:rPr>
          <w:rFonts w:hint="eastAsia" w:ascii="宋体" w:hAnsi="宋体" w:cs="Arial"/>
          <w:kern w:val="0"/>
          <w:sz w:val="28"/>
          <w:szCs w:val="28"/>
        </w:rPr>
      </w:pPr>
    </w:p>
    <w:p w14:paraId="57E696B7">
      <w:pPr>
        <w:pStyle w:val="2"/>
        <w:rPr>
          <w:rFonts w:hint="eastAsia" w:ascii="宋体" w:hAnsi="宋体" w:cs="Arial"/>
          <w:kern w:val="0"/>
          <w:sz w:val="28"/>
          <w:szCs w:val="28"/>
        </w:rPr>
      </w:pPr>
    </w:p>
    <w:p w14:paraId="37EAB021">
      <w:pPr>
        <w:spacing w:line="240" w:lineRule="auto"/>
        <w:ind w:firstLine="480" w:firstLineChars="150"/>
        <w:outlineLvl w:val="0"/>
        <w:rPr>
          <w:rFonts w:hint="eastAsia" w:ascii="华文楷体" w:hAnsi="华文楷体" w:eastAsia="华文楷体" w:cs="华文楷体"/>
          <w:kern w:val="0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kern w:val="0"/>
          <w:sz w:val="32"/>
          <w:szCs w:val="32"/>
          <w:lang w:val="en-US" w:eastAsia="zh-CN"/>
        </w:rPr>
        <w:t>项目</w:t>
      </w:r>
      <w:r>
        <w:rPr>
          <w:rFonts w:hint="eastAsia" w:ascii="华文楷体" w:hAnsi="华文楷体" w:eastAsia="华文楷体" w:cs="华文楷体"/>
          <w:kern w:val="0"/>
          <w:sz w:val="32"/>
          <w:szCs w:val="32"/>
        </w:rPr>
        <w:t>名称：</w:t>
      </w:r>
      <w:r>
        <w:rPr>
          <w:rFonts w:hint="eastAsia" w:ascii="仿宋_GB2312" w:hAnsi="宋体" w:eastAsia="仿宋_GB2312" w:cs="Arial"/>
          <w:color w:val="FF0000"/>
          <w:kern w:val="0"/>
          <w:sz w:val="28"/>
          <w:szCs w:val="28"/>
        </w:rPr>
        <w:t>XXX</w:t>
      </w:r>
    </w:p>
    <w:p w14:paraId="614EC9FE">
      <w:pPr>
        <w:spacing w:line="240" w:lineRule="auto"/>
        <w:ind w:firstLine="480" w:firstLineChars="150"/>
        <w:outlineLvl w:val="0"/>
        <w:rPr>
          <w:rFonts w:hint="eastAsia" w:ascii="华文楷体" w:hAnsi="华文楷体" w:eastAsia="华文楷体" w:cs="华文楷体"/>
          <w:kern w:val="0"/>
          <w:sz w:val="32"/>
          <w:szCs w:val="32"/>
        </w:rPr>
      </w:pPr>
      <w:r>
        <w:rPr>
          <w:rFonts w:hint="eastAsia" w:ascii="华文楷体" w:hAnsi="华文楷体" w:eastAsia="华文楷体" w:cs="华文楷体"/>
          <w:kern w:val="0"/>
          <w:sz w:val="32"/>
          <w:szCs w:val="32"/>
        </w:rPr>
        <w:t>甲</w:t>
      </w:r>
      <w:r>
        <w:rPr>
          <w:rFonts w:hint="eastAsia" w:ascii="华文楷体" w:hAnsi="华文楷体" w:eastAsia="华文楷体" w:cs="华文楷体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华文楷体" w:hAnsi="华文楷体" w:eastAsia="华文楷体" w:cs="华文楷体"/>
          <w:kern w:val="0"/>
          <w:sz w:val="32"/>
          <w:szCs w:val="32"/>
        </w:rPr>
        <w:t xml:space="preserve"> 方：陕西省自然资源厅</w:t>
      </w:r>
    </w:p>
    <w:p w14:paraId="0787CB4D">
      <w:pPr>
        <w:spacing w:line="240" w:lineRule="auto"/>
        <w:ind w:firstLine="480" w:firstLineChars="150"/>
        <w:outlineLvl w:val="0"/>
        <w:rPr>
          <w:rFonts w:hint="default" w:ascii="宋体" w:hAnsi="宋体" w:eastAsia="华文楷体" w:cs="Arial"/>
          <w:kern w:val="0"/>
          <w:sz w:val="28"/>
          <w:szCs w:val="28"/>
          <w:lang w:val="en-US" w:eastAsia="zh-CN"/>
        </w:rPr>
      </w:pPr>
      <w:r>
        <w:rPr>
          <w:rFonts w:hint="eastAsia" w:ascii="华文楷体" w:hAnsi="华文楷体" w:eastAsia="华文楷体" w:cs="华文楷体"/>
          <w:kern w:val="0"/>
          <w:sz w:val="32"/>
          <w:szCs w:val="32"/>
        </w:rPr>
        <w:t>乙</w:t>
      </w:r>
      <w:r>
        <w:rPr>
          <w:rFonts w:hint="eastAsia" w:ascii="华文楷体" w:hAnsi="华文楷体" w:eastAsia="华文楷体" w:cs="华文楷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华文楷体" w:hAnsi="华文楷体" w:eastAsia="华文楷体" w:cs="华文楷体"/>
          <w:kern w:val="0"/>
          <w:sz w:val="32"/>
          <w:szCs w:val="32"/>
        </w:rPr>
        <w:t xml:space="preserve">  方：</w:t>
      </w:r>
      <w:r>
        <w:rPr>
          <w:rFonts w:hint="eastAsia" w:ascii="仿宋_GB2312" w:hAnsi="宋体" w:eastAsia="仿宋_GB2312" w:cs="Arial"/>
          <w:color w:val="FF0000"/>
          <w:kern w:val="0"/>
          <w:sz w:val="28"/>
          <w:szCs w:val="28"/>
        </w:rPr>
        <w:t>XXX</w:t>
      </w:r>
    </w:p>
    <w:p w14:paraId="0F9677DE">
      <w:pPr>
        <w:widowControl/>
        <w:spacing w:line="240" w:lineRule="auto"/>
        <w:ind w:firstLine="1260" w:firstLineChars="450"/>
        <w:rPr>
          <w:rFonts w:hint="eastAsia" w:ascii="宋体" w:hAnsi="宋体" w:eastAsia="宋体" w:cs="Arial"/>
          <w:kern w:val="0"/>
          <w:sz w:val="28"/>
          <w:szCs w:val="28"/>
        </w:rPr>
      </w:pPr>
    </w:p>
    <w:p w14:paraId="6377B4CF">
      <w:pPr>
        <w:widowControl/>
        <w:ind w:firstLine="1260" w:firstLineChars="450"/>
        <w:rPr>
          <w:rFonts w:hint="eastAsia" w:ascii="宋体" w:hAnsi="宋体" w:cs="Arial"/>
          <w:kern w:val="0"/>
          <w:sz w:val="28"/>
          <w:szCs w:val="28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588" w:bottom="1440" w:left="1588" w:header="851" w:footer="992" w:gutter="0"/>
          <w:pgNumType w:start="0"/>
          <w:cols w:space="720" w:num="1"/>
          <w:titlePg/>
          <w:docGrid w:type="linesAndChars" w:linePitch="312" w:charSpace="0"/>
        </w:sectPr>
      </w:pPr>
    </w:p>
    <w:p w14:paraId="1928599D">
      <w:pPr>
        <w:spacing w:line="360" w:lineRule="auto"/>
        <w:ind w:firstLine="0" w:firstLineChars="0"/>
        <w:rPr>
          <w:rFonts w:hint="eastAsia" w:ascii="仿宋_GB2312" w:hAnsi="宋体" w:eastAsia="仿宋_GB2312" w:cs="Times New Roman"/>
          <w:sz w:val="28"/>
          <w:szCs w:val="28"/>
        </w:rPr>
      </w:pPr>
    </w:p>
    <w:p w14:paraId="1A570C92">
      <w:pPr>
        <w:spacing w:line="520" w:lineRule="exact"/>
        <w:ind w:firstLine="480" w:firstLineChars="150"/>
        <w:outlineLvl w:val="0"/>
        <w:rPr>
          <w:rFonts w:hint="eastAsia" w:ascii="仿宋_GB2312" w:hAnsi="宋体" w:eastAsia="仿宋_GB2312" w:cs="Times New Roman"/>
          <w:sz w:val="32"/>
          <w:szCs w:val="32"/>
        </w:rPr>
      </w:pPr>
    </w:p>
    <w:p w14:paraId="63173186">
      <w:pPr>
        <w:spacing w:line="520" w:lineRule="exact"/>
        <w:ind w:firstLine="480" w:firstLineChars="150"/>
        <w:outlineLvl w:val="0"/>
        <w:rPr>
          <w:rFonts w:hint="eastAsia" w:ascii="仿宋_GB2312" w:hAnsi="宋体" w:eastAsia="仿宋_GB2312" w:cs="Times New Roman"/>
          <w:sz w:val="32"/>
          <w:szCs w:val="32"/>
        </w:rPr>
      </w:pPr>
    </w:p>
    <w:p w14:paraId="689C2B38">
      <w:pPr>
        <w:spacing w:line="520" w:lineRule="exact"/>
        <w:ind w:firstLine="480" w:firstLineChars="150"/>
        <w:outlineLvl w:val="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甲方（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委托</w:t>
      </w:r>
      <w:r>
        <w:rPr>
          <w:rFonts w:hint="eastAsia" w:ascii="仿宋_GB2312" w:hAnsi="宋体" w:eastAsia="仿宋_GB2312" w:cs="Times New Roman"/>
          <w:sz w:val="32"/>
          <w:szCs w:val="32"/>
        </w:rPr>
        <w:t>方）：陕西省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自然资源厅</w:t>
      </w:r>
    </w:p>
    <w:p w14:paraId="1EEA2346">
      <w:pPr>
        <w:spacing w:line="520" w:lineRule="exact"/>
        <w:ind w:firstLine="0" w:firstLineChars="0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     法定代表人：</w:t>
      </w:r>
      <w:r>
        <w:rPr>
          <w:rFonts w:hint="eastAsia" w:ascii="仿宋_GB2312" w:hAnsi="宋体" w:cs="Times New Roman"/>
          <w:sz w:val="32"/>
          <w:szCs w:val="32"/>
          <w:lang w:val="en-US" w:eastAsia="zh-CN"/>
        </w:rPr>
        <w:t>刘天雄</w:t>
      </w:r>
    </w:p>
    <w:p w14:paraId="5CE1D3B4">
      <w:pPr>
        <w:spacing w:line="520" w:lineRule="exact"/>
        <w:ind w:firstLine="0" w:firstLineChars="0"/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     联系人：</w:t>
      </w:r>
      <w:r>
        <w:rPr>
          <w:rFonts w:hint="eastAsia" w:ascii="仿宋_GB2312" w:hAnsi="宋体" w:cs="Times New Roman"/>
          <w:sz w:val="32"/>
          <w:szCs w:val="32"/>
          <w:lang w:val="en-US" w:eastAsia="zh-CN"/>
        </w:rPr>
        <w:t>张树森</w:t>
      </w:r>
    </w:p>
    <w:p w14:paraId="731B2F65">
      <w:pPr>
        <w:tabs>
          <w:tab w:val="left" w:pos="8100"/>
        </w:tabs>
        <w:spacing w:line="520" w:lineRule="exact"/>
        <w:ind w:firstLine="0" w:firstLineChars="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     通讯地址：西安市</w:t>
      </w:r>
      <w:r>
        <w:rPr>
          <w:rFonts w:hint="eastAsia" w:ascii="仿宋_GB2312" w:hAnsi="宋体" w:eastAsia="仿宋_GB2312" w:cs="Times New Roman"/>
          <w:sz w:val="32"/>
          <w:szCs w:val="32"/>
          <w:lang w:eastAsia="zh-CN"/>
        </w:rPr>
        <w:t>劳动南</w:t>
      </w:r>
      <w:r>
        <w:rPr>
          <w:rFonts w:hint="eastAsia" w:ascii="仿宋_GB2312" w:hAnsi="宋体" w:eastAsia="仿宋_GB2312" w:cs="Times New Roman"/>
          <w:sz w:val="32"/>
          <w:szCs w:val="32"/>
        </w:rPr>
        <w:t>路1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80号</w:t>
      </w:r>
    </w:p>
    <w:p w14:paraId="7055E55E">
      <w:pPr>
        <w:spacing w:line="520" w:lineRule="exact"/>
        <w:ind w:firstLine="0" w:firstLineChars="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     电    话：029-8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4333267</w:t>
      </w:r>
    </w:p>
    <w:p w14:paraId="3CEF5F95">
      <w:pPr>
        <w:spacing w:line="520" w:lineRule="exact"/>
        <w:ind w:firstLine="960" w:firstLineChars="300"/>
        <w:rPr>
          <w:rFonts w:hint="default" w:ascii="仿宋_GB2312" w:hAnsi="宋体" w:eastAsia="仿宋_GB2312" w:cs="Times New Roman"/>
          <w:color w:val="FF6600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传    真</w:t>
      </w:r>
      <w:r>
        <w:rPr>
          <w:rFonts w:hint="eastAsia" w:ascii="仿宋_GB2312" w:hAnsi="宋体" w:eastAsia="仿宋_GB2312" w:cs="Times New Roman"/>
          <w:sz w:val="32"/>
          <w:szCs w:val="32"/>
          <w:highlight w:val="none"/>
        </w:rPr>
        <w:t>：029-</w:t>
      </w:r>
      <w:r>
        <w:rPr>
          <w:rFonts w:hint="eastAsia" w:ascii="仿宋_GB2312" w:hAnsi="宋体" w:eastAsia="仿宋_GB2312" w:cs="Times New Roman"/>
          <w:sz w:val="32"/>
          <w:szCs w:val="32"/>
          <w:highlight w:val="none"/>
          <w:lang w:val="en-US" w:eastAsia="zh-CN"/>
        </w:rPr>
        <w:t>88630885</w:t>
      </w:r>
    </w:p>
    <w:p w14:paraId="7963AFE1">
      <w:pPr>
        <w:spacing w:line="520" w:lineRule="exact"/>
        <w:ind w:firstLine="0" w:firstLineChars="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       </w:t>
      </w:r>
    </w:p>
    <w:p w14:paraId="0AEB0739">
      <w:pPr>
        <w:pStyle w:val="2"/>
        <w:rPr>
          <w:rFonts w:hint="eastAsia" w:ascii="仿宋_GB2312" w:hAnsi="宋体" w:eastAsia="仿宋_GB2312"/>
          <w:sz w:val="32"/>
          <w:szCs w:val="32"/>
        </w:rPr>
      </w:pPr>
    </w:p>
    <w:p w14:paraId="097525FD">
      <w:pPr>
        <w:pStyle w:val="2"/>
        <w:rPr>
          <w:rFonts w:hint="eastAsia" w:ascii="仿宋_GB2312" w:hAnsi="宋体" w:eastAsia="仿宋_GB2312"/>
          <w:sz w:val="32"/>
          <w:szCs w:val="32"/>
        </w:rPr>
      </w:pPr>
    </w:p>
    <w:p w14:paraId="2033C0A2">
      <w:pPr>
        <w:spacing w:line="240" w:lineRule="auto"/>
        <w:ind w:firstLine="480" w:firstLineChars="15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乙方（勘查方）：</w:t>
      </w:r>
      <w:r>
        <w:rPr>
          <w:rFonts w:hint="eastAsia" w:ascii="仿宋_GB2312" w:hAnsi="宋体" w:eastAsia="仿宋_GB2312" w:cs="Arial"/>
          <w:color w:val="FF0000"/>
          <w:kern w:val="0"/>
          <w:sz w:val="28"/>
          <w:szCs w:val="28"/>
        </w:rPr>
        <w:t>XXX</w:t>
      </w:r>
    </w:p>
    <w:p w14:paraId="50FEFC91">
      <w:pPr>
        <w:spacing w:line="520" w:lineRule="exact"/>
        <w:ind w:firstLine="0" w:firstLineChars="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     法定代表人：</w:t>
      </w:r>
      <w:r>
        <w:rPr>
          <w:rFonts w:hint="eastAsia" w:ascii="仿宋_GB2312" w:hAnsi="宋体" w:eastAsia="仿宋_GB2312" w:cs="Arial"/>
          <w:color w:val="FF0000"/>
          <w:kern w:val="0"/>
          <w:sz w:val="28"/>
          <w:szCs w:val="28"/>
        </w:rPr>
        <w:t>XXX</w:t>
      </w:r>
    </w:p>
    <w:p w14:paraId="5592F8E0">
      <w:pPr>
        <w:spacing w:line="520" w:lineRule="exact"/>
        <w:ind w:firstLine="0" w:firstLineChars="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     项目联系人：</w:t>
      </w:r>
      <w:r>
        <w:rPr>
          <w:rFonts w:hint="eastAsia" w:ascii="仿宋_GB2312" w:hAnsi="宋体" w:eastAsia="仿宋_GB2312" w:cs="Arial"/>
          <w:color w:val="FF0000"/>
          <w:kern w:val="0"/>
          <w:sz w:val="28"/>
          <w:szCs w:val="28"/>
        </w:rPr>
        <w:t>XXX</w:t>
      </w:r>
      <w:r>
        <w:rPr>
          <w:rFonts w:hint="eastAsia" w:ascii="仿宋_GB2312" w:hAnsi="宋体" w:eastAsia="仿宋_GB2312" w:cs="Times New Roman"/>
          <w:sz w:val="32"/>
          <w:szCs w:val="32"/>
        </w:rPr>
        <w:t xml:space="preserve">      </w:t>
      </w:r>
    </w:p>
    <w:p w14:paraId="13DEF134">
      <w:pPr>
        <w:spacing w:line="520" w:lineRule="exact"/>
        <w:ind w:firstLine="960" w:firstLineChars="300"/>
        <w:rPr>
          <w:rFonts w:hint="eastAsia" w:ascii="仿宋_GB2312" w:hAnsi="宋体" w:eastAsia="仿宋_GB2312" w:cs="Times New Roman"/>
          <w:sz w:val="32"/>
          <w:szCs w:val="32"/>
          <w:u w:val="single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通讯地址：</w:t>
      </w:r>
      <w:r>
        <w:rPr>
          <w:rFonts w:hint="eastAsia" w:ascii="仿宋_GB2312" w:hAnsi="宋体" w:eastAsia="仿宋_GB2312" w:cs="Arial"/>
          <w:color w:val="FF0000"/>
          <w:kern w:val="0"/>
          <w:sz w:val="28"/>
          <w:szCs w:val="28"/>
        </w:rPr>
        <w:t>XXX</w:t>
      </w:r>
    </w:p>
    <w:p w14:paraId="14841EFB">
      <w:pPr>
        <w:spacing w:line="520" w:lineRule="exact"/>
        <w:ind w:firstLine="0" w:firstLineChars="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      电    话：</w:t>
      </w:r>
      <w:r>
        <w:rPr>
          <w:rFonts w:hint="eastAsia" w:ascii="仿宋_GB2312" w:hAnsi="宋体" w:eastAsia="仿宋_GB2312" w:cs="Arial"/>
          <w:color w:val="FF0000"/>
          <w:kern w:val="0"/>
          <w:sz w:val="28"/>
          <w:szCs w:val="28"/>
        </w:rPr>
        <w:t>XXX</w:t>
      </w:r>
    </w:p>
    <w:p w14:paraId="4CECBD5E">
      <w:pPr>
        <w:spacing w:line="520" w:lineRule="exact"/>
        <w:ind w:firstLine="960" w:firstLineChars="300"/>
        <w:rPr>
          <w:rFonts w:hint="eastAsia"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传    真：</w:t>
      </w:r>
      <w:r>
        <w:rPr>
          <w:rFonts w:hint="eastAsia" w:ascii="仿宋_GB2312" w:hAnsi="宋体" w:eastAsia="仿宋_GB2312" w:cs="Arial"/>
          <w:color w:val="FF0000"/>
          <w:kern w:val="0"/>
          <w:sz w:val="28"/>
          <w:szCs w:val="28"/>
        </w:rPr>
        <w:t>XXX</w:t>
      </w:r>
    </w:p>
    <w:p w14:paraId="56A7642E">
      <w:pPr>
        <w:spacing w:line="520" w:lineRule="exact"/>
        <w:ind w:firstLine="0" w:firstLineChars="0"/>
        <w:rPr>
          <w:rFonts w:hint="eastAsia" w:ascii="仿宋_GB2312" w:hAnsi="宋体" w:eastAsia="仿宋_GB2312" w:cs="Times New Roman"/>
          <w:sz w:val="32"/>
          <w:szCs w:val="32"/>
        </w:rPr>
      </w:pPr>
    </w:p>
    <w:p w14:paraId="7C6CC862">
      <w:pPr>
        <w:spacing w:line="520" w:lineRule="exact"/>
        <w:ind w:firstLine="0" w:firstLineChars="0"/>
        <w:rPr>
          <w:rFonts w:hint="eastAsia" w:ascii="仿宋_GB2312" w:hAnsi="宋体" w:eastAsia="仿宋_GB2312" w:cs="Times New Roman"/>
          <w:sz w:val="28"/>
          <w:szCs w:val="28"/>
        </w:rPr>
      </w:pPr>
    </w:p>
    <w:p w14:paraId="7DE44945">
      <w:pPr>
        <w:spacing w:line="520" w:lineRule="exact"/>
        <w:ind w:firstLine="0" w:firstLineChars="0"/>
        <w:rPr>
          <w:rFonts w:hint="eastAsia" w:ascii="仿宋_GB2312" w:hAnsi="宋体" w:eastAsia="仿宋_GB2312" w:cs="Times New Roman"/>
          <w:sz w:val="28"/>
          <w:szCs w:val="28"/>
        </w:rPr>
      </w:pPr>
    </w:p>
    <w:p w14:paraId="5B553BEE">
      <w:pPr>
        <w:spacing w:line="520" w:lineRule="exact"/>
        <w:ind w:firstLine="0" w:firstLineChars="0"/>
        <w:rPr>
          <w:rFonts w:hint="eastAsia" w:ascii="仿宋_GB2312" w:hAnsi="宋体" w:eastAsia="仿宋_GB2312" w:cs="Times New Roman"/>
          <w:sz w:val="28"/>
          <w:szCs w:val="28"/>
        </w:rPr>
      </w:pPr>
    </w:p>
    <w:p w14:paraId="7341EECD">
      <w:pPr>
        <w:pStyle w:val="2"/>
        <w:rPr>
          <w:rFonts w:hint="eastAsia" w:ascii="仿宋_GB2312" w:hAnsi="宋体" w:eastAsia="仿宋_GB2312"/>
          <w:sz w:val="28"/>
          <w:szCs w:val="28"/>
        </w:rPr>
      </w:pPr>
    </w:p>
    <w:p w14:paraId="2E866CD1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为了保证项目实施的工（作）程进度、技术质量、勘查成果和经费合理使用</w:t>
      </w:r>
      <w:r>
        <w:rPr>
          <w:rFonts w:hint="eastAsia" w:ascii="仿宋_GB2312" w:hAnsi="宋体" w:eastAsia="仿宋_GB2312" w:cs="Arial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甲乙双方根据有关法律、法规，在平等、自愿、守信基础上就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</w:rPr>
        <w:t>陕西省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lang w:val="en-US" w:eastAsia="zh-CN"/>
        </w:rPr>
        <w:t>2025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</w:rPr>
        <w:t>年地勘基金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《</w:t>
      </w:r>
      <w:r>
        <w:rPr>
          <w:rFonts w:hint="eastAsia" w:ascii="仿宋_GB2312" w:hAnsi="宋体" w:eastAsia="仿宋_GB2312" w:cs="Arial"/>
          <w:color w:val="FF0000"/>
          <w:kern w:val="0"/>
          <w:sz w:val="28"/>
          <w:szCs w:val="28"/>
        </w:rPr>
        <w:t>XXX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》项目勘查工作有关事宜签订本合同。</w:t>
      </w:r>
    </w:p>
    <w:p w14:paraId="0334BABE">
      <w:pPr>
        <w:widowControl/>
        <w:spacing w:line="440" w:lineRule="exact"/>
        <w:ind w:firstLine="560" w:firstLineChars="200"/>
        <w:outlineLvl w:val="0"/>
        <w:rPr>
          <w:rFonts w:hint="eastAsia" w:ascii="黑体" w:hAnsi="宋体" w:eastAsia="黑体" w:cs="Arial"/>
          <w:kern w:val="0"/>
          <w:sz w:val="28"/>
          <w:szCs w:val="28"/>
        </w:rPr>
      </w:pPr>
      <w:r>
        <w:rPr>
          <w:rFonts w:hint="eastAsia" w:ascii="黑体" w:hAnsi="宋体" w:eastAsia="黑体" w:cs="Arial"/>
          <w:kern w:val="0"/>
          <w:sz w:val="28"/>
          <w:szCs w:val="28"/>
        </w:rPr>
        <w:t>第一条</w:t>
      </w:r>
      <w:r>
        <w:rPr>
          <w:rFonts w:hint="eastAsia" w:ascii="宋体" w:hAnsi="宋体" w:eastAsia="黑体" w:cs="Arial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宋体" w:eastAsia="黑体" w:cs="Arial"/>
          <w:kern w:val="0"/>
          <w:sz w:val="28"/>
          <w:szCs w:val="28"/>
        </w:rPr>
        <w:t>勘查范围、期限及技术质量要求</w:t>
      </w:r>
    </w:p>
    <w:p w14:paraId="4A3E2C92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勘查范围：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以审查批复的项目设计书为准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。</w:t>
      </w:r>
    </w:p>
    <w:p w14:paraId="23FA141E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2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勘查服务期限：勘查期以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项目任务书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为准。勘查开始时间不晚于合同签订之日起60日。要求合同签订后40天提交设计书；自设计批复文件下达一个年度内完成野外工作，提交绩效评估报告、经费使用情况总结报告、成果报告；报告评审意见下达180日内完成资料汇交。</w:t>
      </w:r>
    </w:p>
    <w:p w14:paraId="31ACFA02">
      <w:pPr>
        <w:widowControl/>
        <w:shd w:val="clear" w:color="auto" w:fill="auto"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3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技术质量要求：按照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《陕西省地质勘查基金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项目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管理办法》、国家、地方、行业颁布的规程、规范执行。</w:t>
      </w:r>
    </w:p>
    <w:p w14:paraId="503A50F7">
      <w:pPr>
        <w:widowControl/>
        <w:shd w:val="clear" w:color="auto" w:fill="auto"/>
        <w:spacing w:line="440" w:lineRule="exact"/>
        <w:ind w:firstLine="560" w:firstLineChars="200"/>
        <w:outlineLvl w:val="0"/>
        <w:rPr>
          <w:rFonts w:hint="eastAsia" w:ascii="黑体" w:hAnsi="宋体" w:eastAsia="黑体" w:cs="Arial"/>
          <w:kern w:val="0"/>
          <w:sz w:val="28"/>
          <w:szCs w:val="28"/>
          <w:highlight w:val="none"/>
        </w:rPr>
      </w:pPr>
      <w:r>
        <w:rPr>
          <w:rFonts w:hint="eastAsia" w:ascii="黑体" w:hAnsi="宋体" w:eastAsia="黑体" w:cs="Arial"/>
          <w:kern w:val="0"/>
          <w:sz w:val="28"/>
          <w:szCs w:val="28"/>
          <w:highlight w:val="none"/>
        </w:rPr>
        <w:t>第二条 项目实施、施工方案的变更</w:t>
      </w:r>
    </w:p>
    <w:p w14:paraId="410239B9">
      <w:pPr>
        <w:widowControl/>
        <w:numPr>
          <w:ilvl w:val="0"/>
          <w:numId w:val="0"/>
        </w:numPr>
        <w:shd w:val="clear" w:color="auto" w:fill="auto"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项目实施：设计通过审查后野外勘查工作方可开始施工。</w:t>
      </w:r>
    </w:p>
    <w:p w14:paraId="7681579A">
      <w:pPr>
        <w:widowControl/>
        <w:shd w:val="clear" w:color="auto" w:fill="auto"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2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项目施工方案变更：指项目总经费不变的情况下，需要对工作手段、工作量进行调整和变更。由乙方向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甲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方提出书面申请报告和工作变更方案（包括变更依据、内容、调整方案和图件），经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甲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方研究后正式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行文批复，乙方必须在项目变更申请报告得到批准后方可实施。</w:t>
      </w:r>
    </w:p>
    <w:p w14:paraId="23D17049">
      <w:pPr>
        <w:widowControl/>
        <w:spacing w:line="440" w:lineRule="exact"/>
        <w:ind w:firstLine="560" w:firstLineChars="200"/>
        <w:rPr>
          <w:rFonts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3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其他相关许可文件的办理：由乙方直接负责，甲方配合提供必要的书面材料。</w:t>
      </w:r>
    </w:p>
    <w:p w14:paraId="36647A8B">
      <w:pPr>
        <w:widowControl/>
        <w:spacing w:line="440" w:lineRule="exact"/>
        <w:ind w:firstLine="560" w:firstLineChars="200"/>
        <w:outlineLvl w:val="0"/>
        <w:rPr>
          <w:rFonts w:hint="eastAsia" w:ascii="黑体" w:hAnsi="宋体" w:eastAsia="黑体" w:cs="Arial"/>
          <w:kern w:val="0"/>
          <w:sz w:val="28"/>
          <w:szCs w:val="28"/>
        </w:rPr>
      </w:pPr>
      <w:r>
        <w:rPr>
          <w:rFonts w:hint="eastAsia" w:ascii="黑体" w:hAnsi="宋体" w:eastAsia="黑体" w:cs="Arial"/>
          <w:kern w:val="0"/>
          <w:sz w:val="28"/>
          <w:szCs w:val="28"/>
        </w:rPr>
        <w:t>第三条 项目经费及支付方式</w:t>
      </w:r>
    </w:p>
    <w:p w14:paraId="3441DADE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1.</w:t>
      </w:r>
      <w:r>
        <w:rPr>
          <w:rFonts w:hint="eastAsia" w:ascii="仿宋_GB2312" w:hAnsi="宋体" w:cs="Arial"/>
          <w:color w:val="auto"/>
          <w:kern w:val="0"/>
          <w:sz w:val="28"/>
          <w:szCs w:val="28"/>
          <w:highlight w:val="none"/>
          <w:lang w:val="en-US" w:eastAsia="zh-CN"/>
        </w:rPr>
        <w:t>项目经费：人民币</w:t>
      </w:r>
      <w:r>
        <w:rPr>
          <w:rFonts w:hint="eastAsia" w:ascii="仿宋_GB2312" w:hAnsi="宋体" w:eastAsia="仿宋_GB2312" w:cs="Arial"/>
          <w:color w:val="FF0000"/>
          <w:kern w:val="0"/>
          <w:sz w:val="28"/>
          <w:szCs w:val="28"/>
          <w:highlight w:val="none"/>
        </w:rPr>
        <w:t>XXX</w:t>
      </w:r>
      <w:r>
        <w:rPr>
          <w:rFonts w:hint="eastAsia" w:ascii="仿宋_GB2312" w:hAnsi="宋体" w:cs="Arial"/>
          <w:color w:val="FF0000"/>
          <w:kern w:val="0"/>
          <w:sz w:val="28"/>
          <w:szCs w:val="28"/>
          <w:highlight w:val="none"/>
          <w:lang w:val="en-US" w:eastAsia="zh-CN"/>
        </w:rPr>
        <w:t>万元，大写</w:t>
      </w:r>
      <w:r>
        <w:rPr>
          <w:rFonts w:hint="eastAsia" w:ascii="仿宋_GB2312" w:hAnsi="宋体" w:eastAsia="仿宋_GB2312" w:cs="Arial"/>
          <w:color w:val="FF0000"/>
          <w:kern w:val="0"/>
          <w:sz w:val="28"/>
          <w:szCs w:val="28"/>
          <w:highlight w:val="none"/>
        </w:rPr>
        <w:t>XXX</w:t>
      </w:r>
      <w:r>
        <w:rPr>
          <w:rFonts w:hint="eastAsia" w:ascii="仿宋_GB2312" w:hAnsi="宋体" w:cs="Arial"/>
          <w:color w:val="FF0000"/>
          <w:kern w:val="0"/>
          <w:sz w:val="28"/>
          <w:szCs w:val="28"/>
          <w:highlight w:val="none"/>
          <w:lang w:val="en-US" w:eastAsia="zh-CN"/>
        </w:rPr>
        <w:t>万元</w:t>
      </w:r>
      <w:r>
        <w:rPr>
          <w:rFonts w:hint="eastAsia" w:ascii="仿宋_GB2312" w:hAnsi="宋体" w:cs="Arial"/>
          <w:color w:val="auto"/>
          <w:kern w:val="0"/>
          <w:sz w:val="28"/>
          <w:szCs w:val="28"/>
          <w:highlight w:val="none"/>
          <w:lang w:val="en-US" w:eastAsia="zh-CN"/>
        </w:rPr>
        <w:t>。</w:t>
      </w:r>
    </w:p>
    <w:p w14:paraId="41600929">
      <w:pPr>
        <w:widowControl/>
        <w:spacing w:line="440" w:lineRule="exact"/>
        <w:ind w:firstLine="560" w:firstLineChars="200"/>
        <w:rPr>
          <w:rFonts w:hint="default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宋体" w:cs="Arial"/>
          <w:color w:val="auto"/>
          <w:kern w:val="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支付方式：</w:t>
      </w:r>
      <w:r>
        <w:rPr>
          <w:rFonts w:hint="eastAsia" w:ascii="仿宋_GB2312" w:hAnsi="宋体" w:cs="Arial"/>
          <w:color w:val="auto"/>
          <w:kern w:val="0"/>
          <w:sz w:val="28"/>
          <w:szCs w:val="28"/>
          <w:highlight w:val="none"/>
          <w:lang w:val="en-US" w:eastAsia="zh-CN"/>
        </w:rPr>
        <w:t>以转账形式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拨付到</w:t>
      </w:r>
      <w:r>
        <w:rPr>
          <w:rFonts w:hint="eastAsia" w:ascii="仿宋_GB2312" w:hAnsi="宋体" w:cs="Arial"/>
          <w:color w:val="auto"/>
          <w:kern w:val="0"/>
          <w:sz w:val="28"/>
          <w:szCs w:val="28"/>
          <w:highlight w:val="none"/>
          <w:lang w:val="en-US" w:eastAsia="zh-CN"/>
        </w:rPr>
        <w:t>乙方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账户</w:t>
      </w:r>
      <w:r>
        <w:rPr>
          <w:rFonts w:hint="eastAsia" w:ascii="仿宋_GB2312" w:hAnsi="宋体" w:cs="Arial"/>
          <w:color w:val="auto"/>
          <w:kern w:val="0"/>
          <w:sz w:val="28"/>
          <w:szCs w:val="28"/>
          <w:highlight w:val="none"/>
          <w:lang w:eastAsia="zh-CN"/>
        </w:rPr>
        <w:t>。</w:t>
      </w:r>
      <w:r>
        <w:rPr>
          <w:rFonts w:hint="eastAsia" w:ascii="仿宋_GB2312" w:hAnsi="宋体" w:cs="Arial"/>
          <w:color w:val="auto"/>
          <w:kern w:val="0"/>
          <w:sz w:val="28"/>
          <w:szCs w:val="28"/>
          <w:highlight w:val="none"/>
          <w:lang w:val="en-US" w:eastAsia="zh-CN"/>
        </w:rPr>
        <w:t>合同签订后拨付项目经费的70%，完成野外工作验收后拨付项目经费的20%，完成资料汇交后拨付项目经费的10%。</w:t>
      </w:r>
    </w:p>
    <w:p w14:paraId="5805534A">
      <w:pPr>
        <w:widowControl/>
        <w:spacing w:line="440" w:lineRule="exact"/>
        <w:ind w:firstLine="560" w:firstLineChars="200"/>
        <w:outlineLvl w:val="0"/>
        <w:rPr>
          <w:rFonts w:hint="eastAsia" w:ascii="黑体" w:hAnsi="宋体" w:eastAsia="黑体" w:cs="Arial"/>
          <w:kern w:val="0"/>
          <w:sz w:val="28"/>
          <w:szCs w:val="28"/>
        </w:rPr>
      </w:pPr>
      <w:r>
        <w:rPr>
          <w:rFonts w:hint="eastAsia" w:ascii="黑体" w:hAnsi="宋体" w:eastAsia="黑体" w:cs="Arial"/>
          <w:kern w:val="0"/>
          <w:sz w:val="28"/>
          <w:szCs w:val="28"/>
        </w:rPr>
        <w:t>第四条 地质资料与成果</w:t>
      </w:r>
    </w:p>
    <w:p w14:paraId="246B0F4D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乙方应在成果报告审查验收意见书下发之日起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6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个月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内，按国家有关规定汇交成果资料和实物资料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同时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向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甲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方提交项目成果资料纸介质两套和电子文档资料一套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。</w:t>
      </w:r>
    </w:p>
    <w:p w14:paraId="078C2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2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乙方应对项目地质资料及最终成果保密。未经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甲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方书面同意不得以任何方式或理由向第三方披露或提供，也不得接待他人查阅原始记录、图片和实物等相关资料。依照有关法律、法规或有权机关的要求所进行的披露除外。</w:t>
      </w:r>
    </w:p>
    <w:p w14:paraId="74ABE1F8">
      <w:pPr>
        <w:widowControl/>
        <w:spacing w:line="440" w:lineRule="exact"/>
        <w:ind w:firstLine="560" w:firstLineChars="200"/>
        <w:outlineLvl w:val="0"/>
        <w:rPr>
          <w:rFonts w:hint="eastAsia" w:ascii="黑体" w:hAnsi="宋体" w:eastAsia="黑体" w:cs="Arial"/>
          <w:color w:val="auto"/>
          <w:kern w:val="0"/>
          <w:sz w:val="28"/>
          <w:szCs w:val="28"/>
          <w:highlight w:val="none"/>
        </w:rPr>
      </w:pPr>
      <w:r>
        <w:rPr>
          <w:rFonts w:hint="eastAsia" w:ascii="黑体" w:hAnsi="宋体" w:eastAsia="黑体" w:cs="Arial"/>
          <w:color w:val="auto"/>
          <w:kern w:val="0"/>
          <w:sz w:val="28"/>
          <w:szCs w:val="28"/>
          <w:highlight w:val="none"/>
        </w:rPr>
        <w:t>第五条 各方权利义务</w:t>
      </w:r>
    </w:p>
    <w:p w14:paraId="5AA5CE9E">
      <w:pPr>
        <w:widowControl/>
        <w:spacing w:line="440" w:lineRule="exact"/>
        <w:ind w:firstLine="560" w:firstLineChars="200"/>
        <w:outlineLvl w:val="1"/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1.本合同授予甲方下列权利义务：</w:t>
      </w:r>
    </w:p>
    <w:p w14:paraId="3008A363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按项目经费支付方式的约定，按时向</w:t>
      </w:r>
      <w:r>
        <w:rPr>
          <w:rFonts w:hint="eastAsia" w:ascii="仿宋_GB2312" w:hAnsi="宋体" w:cs="Arial"/>
          <w:color w:val="auto"/>
          <w:kern w:val="0"/>
          <w:sz w:val="28"/>
          <w:szCs w:val="28"/>
          <w:highlight w:val="none"/>
          <w:lang w:val="en-US" w:eastAsia="zh-CN"/>
        </w:rPr>
        <w:t>乙方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拨付项目经费。</w:t>
      </w:r>
    </w:p>
    <w:p w14:paraId="0AD22052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对项目实施过程中乙方提出的有关事宜的批复、答复等以书面形式通知，项目结束后及时办理决算手续。决算资金有结余，</w:t>
      </w:r>
      <w:r>
        <w:rPr>
          <w:rFonts w:hint="eastAsia" w:ascii="仿宋_GB2312" w:hAnsi="宋体" w:cs="Arial"/>
          <w:color w:val="auto"/>
          <w:kern w:val="0"/>
          <w:sz w:val="28"/>
          <w:szCs w:val="28"/>
          <w:highlight w:val="none"/>
          <w:lang w:val="en-US" w:eastAsia="zh-CN"/>
        </w:rPr>
        <w:t>按有关规定退回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。</w:t>
      </w:r>
    </w:p>
    <w:p w14:paraId="4DE3B427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对乙方施工的项目进行业务指导。</w:t>
      </w:r>
    </w:p>
    <w:p w14:paraId="72668360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3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本合同授予乙方下列权利义务：</w:t>
      </w:r>
    </w:p>
    <w:p w14:paraId="7BAD128B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接受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eastAsia="zh-CN"/>
        </w:rPr>
        <w:t>甲方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按照《陕西省地质勘查基金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  <w:lang w:val="en-US" w:eastAsia="zh-CN"/>
        </w:rPr>
        <w:t>项目</w:t>
      </w:r>
      <w:r>
        <w:rPr>
          <w:rFonts w:hint="eastAsia" w:ascii="仿宋_GB2312" w:hAnsi="宋体" w:eastAsia="仿宋_GB2312" w:cs="Arial"/>
          <w:color w:val="auto"/>
          <w:kern w:val="0"/>
          <w:sz w:val="28"/>
          <w:szCs w:val="28"/>
          <w:highlight w:val="none"/>
        </w:rPr>
        <w:t>管理办法》对项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目的管理工作，包括项目实施过程的工作进度、工作质量、勘查成果及合理有效使用项目经费等。</w:t>
      </w:r>
    </w:p>
    <w:p w14:paraId="763111F9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Arial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接受</w:t>
      </w:r>
      <w:r>
        <w:rPr>
          <w:rFonts w:hint="eastAsia" w:ascii="仿宋_GB2312" w:hAnsi="宋体" w:eastAsia="仿宋_GB2312" w:cs="Arial"/>
          <w:kern w:val="0"/>
          <w:sz w:val="28"/>
          <w:szCs w:val="28"/>
          <w:lang w:eastAsia="zh-CN"/>
        </w:rPr>
        <w:t>甲方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组织的专家对项目的设计、工作进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度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、成果报告进行审查。定期或不定期监督检查项目经费使用情况，审查项目经费使用是否符合国家有关财务规定；不定期检查工作质量并对质量事故进行调查与处理。</w:t>
      </w:r>
    </w:p>
    <w:p w14:paraId="6BBDA77C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Arial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根据批复的设计组织施工，完成各项地质勘查工作任务。</w:t>
      </w:r>
    </w:p>
    <w:p w14:paraId="0AA5E15A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 w:cs="Arial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通过项目实施形成的相关的勘查新技术、新方法，有权申请专利、申报项目成果奖和在出版的专著、发表的论文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中署名，但需经甲方同意，并注明由甲方资助。</w:t>
      </w:r>
    </w:p>
    <w:p w14:paraId="5A62E4D0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执行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省级专项资金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管理办法、项目管理办法和项目管理办法实施细则，以及现行技术规范与质量标准要求，接受并积极配合甲方的监督管理。</w:t>
      </w:r>
    </w:p>
    <w:p w14:paraId="7C2D3C9B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严格按项目审查批复后的项目设计组织开展项目工作，保质保量按时完成目标任务。</w:t>
      </w:r>
    </w:p>
    <w:p w14:paraId="5EFF9A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560" w:firstLineChars="200"/>
        <w:textAlignment w:val="auto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编写项目设计、月报、季报、年报、阶段性报告、最终成果报告等工作。</w:t>
      </w:r>
    </w:p>
    <w:p w14:paraId="5624D0A4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保证项目勘查成果资料和原始资料真实有效，不存在损害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甲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方利益的不实和虚假内容。</w:t>
      </w:r>
    </w:p>
    <w:p w14:paraId="06EA73D1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解答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甲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方提出与项目有关的询问，提供财务、统计、权益等相关资料。保证项目经费合理使用，不截留、挪用或挤占，并接受项目方的监督。</w:t>
      </w:r>
    </w:p>
    <w:p w14:paraId="2F49EAB9">
      <w:pPr>
        <w:widowControl/>
        <w:numPr>
          <w:ilvl w:val="0"/>
          <w:numId w:val="0"/>
        </w:numPr>
        <w:spacing w:line="440" w:lineRule="exact"/>
        <w:ind w:left="0" w:leftChars="0"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积极主动与地方政府沟通协调，尽责尽力协调好外部工作环境，按当地相关法律、法规的规定做好勘查区的环境保护，承担项目工作人员的工作安全保障责任。</w:t>
      </w:r>
    </w:p>
    <w:p w14:paraId="2B57EEA8">
      <w:pPr>
        <w:widowControl/>
        <w:spacing w:line="440" w:lineRule="exact"/>
        <w:ind w:firstLine="560" w:firstLineChars="200"/>
        <w:outlineLvl w:val="0"/>
        <w:rPr>
          <w:rFonts w:hint="eastAsia" w:ascii="黑体" w:hAnsi="宋体" w:eastAsia="黑体" w:cs="Arial"/>
          <w:kern w:val="0"/>
          <w:sz w:val="28"/>
          <w:szCs w:val="28"/>
          <w:highlight w:val="none"/>
        </w:rPr>
      </w:pPr>
      <w:r>
        <w:rPr>
          <w:rFonts w:hint="eastAsia" w:ascii="黑体" w:hAnsi="宋体" w:eastAsia="黑体" w:cs="Arial"/>
          <w:kern w:val="0"/>
          <w:sz w:val="28"/>
          <w:szCs w:val="28"/>
          <w:highlight w:val="none"/>
        </w:rPr>
        <w:t>第六条 违约责任</w:t>
      </w:r>
    </w:p>
    <w:p w14:paraId="68983A5B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1.甲方违约责任：</w:t>
      </w:r>
    </w:p>
    <w:p w14:paraId="37BB997D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（1）因甲方原因造成乙方停工、返工所发生的费用由甲方负担。</w:t>
      </w:r>
    </w:p>
    <w:p w14:paraId="29B43C6E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（2）勘查合同签订后，甲方应按第三条第2款向乙方支付项目经费。</w:t>
      </w:r>
    </w:p>
    <w:p w14:paraId="57569C22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2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乙方违约责任：</w:t>
      </w:r>
    </w:p>
    <w:p w14:paraId="34F0E25A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（1）故意降低质量标准和设计要求，不执行有关技术标准和规范，对质量体系运行中存在重大欺骗行为所造成质量事故者，除返工费用自理外，还应支付年度项目总经费5％的违约金。</w:t>
      </w:r>
    </w:p>
    <w:p w14:paraId="3488E11E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（2）乙方截留、挪用和挤占项目经费以及随意转拨项目经费，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甲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方有权追回各款项或解除合同，由此造成甲方损失的由乙方承担。</w:t>
      </w:r>
    </w:p>
    <w:p w14:paraId="516FC15E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（3）在项目实施过程中，由乙方私自决定或提出但未经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甲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方协商同意，导致项目变更所造成直接损失的，乙方应返还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省级财政已付的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全部项目经费，并支付年度项目经费5％的违约金。</w:t>
      </w:r>
    </w:p>
    <w:p w14:paraId="56F454F9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（4）乙方未能按设计要求保质保量按期完成各项勘查工作，导致项目延期；或因工程质量、验收不符合设计要求的工作内容等原因，导致的返工和损失由乙方承担。</w:t>
      </w:r>
    </w:p>
    <w:p w14:paraId="0E644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（5）一经发现乙方提供的勘查成果资料和原始资料有弄虚作假的行为，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有权解除勘查合同，追回项目经费，并要求乙方承担项目总经费5％～10％金额的违约金。</w:t>
      </w:r>
    </w:p>
    <w:p w14:paraId="36DE21A4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cs="Arial"/>
          <w:kern w:val="0"/>
          <w:sz w:val="28"/>
          <w:szCs w:val="28"/>
          <w:lang w:eastAsia="zh-CN"/>
        </w:rPr>
        <w:t>3.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除不可抗力因素外</w:t>
      </w:r>
      <w:r>
        <w:rPr>
          <w:rFonts w:hint="eastAsia" w:ascii="仿宋_GB2312" w:hAnsi="宋体" w:cs="Arial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本合同对各方具有同等约束力。如一方不履行本合同或履行本合同不符合约定条件的</w:t>
      </w:r>
      <w:r>
        <w:rPr>
          <w:rFonts w:hint="eastAsia" w:ascii="仿宋_GB2312" w:hAnsi="宋体" w:cs="Arial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即为违约行为</w:t>
      </w:r>
      <w:r>
        <w:rPr>
          <w:rFonts w:hint="eastAsia" w:ascii="仿宋_GB2312" w:hAnsi="宋体" w:cs="Arial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另一方可要求违约方赔偿损失并继续履行本合同。双方违约时，应由各方按照责任大小分别承担违约所造成的损失。</w:t>
      </w:r>
    </w:p>
    <w:p w14:paraId="1E57E499">
      <w:pPr>
        <w:widowControl/>
        <w:spacing w:line="440" w:lineRule="exact"/>
        <w:ind w:firstLine="537" w:firstLineChars="192"/>
        <w:outlineLvl w:val="0"/>
        <w:rPr>
          <w:rFonts w:hint="eastAsia" w:ascii="黑体" w:hAnsi="宋体" w:eastAsia="黑体" w:cs="Arial"/>
          <w:kern w:val="0"/>
          <w:sz w:val="28"/>
          <w:szCs w:val="28"/>
        </w:rPr>
      </w:pPr>
      <w:r>
        <w:rPr>
          <w:rFonts w:hint="eastAsia" w:ascii="黑体" w:hAnsi="宋体" w:eastAsia="黑体" w:cs="Arial"/>
          <w:kern w:val="0"/>
          <w:sz w:val="28"/>
          <w:szCs w:val="28"/>
        </w:rPr>
        <w:t>第七条 适用法律与关联文件</w:t>
      </w:r>
    </w:p>
    <w:p w14:paraId="281B3271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《中华人民共和国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民法典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》及相关法律法规的规定。</w:t>
      </w:r>
    </w:p>
    <w:p w14:paraId="4F15E781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2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本合同涉及的管理文件、规定、技术规范及标准等由下列文件释义：</w:t>
      </w:r>
    </w:p>
    <w:p w14:paraId="4BE30F6F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（1）《省级自然资源生态修复保护专项资金管理办法》《陕西省地质勘查基金项目管理办法》和《陕西省地质勘查基金项目管理实施细则》。</w:t>
      </w:r>
    </w:p>
    <w:p w14:paraId="46647ADA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（2）国家及行业现行相关规范、规定及技术标准。</w:t>
      </w:r>
    </w:p>
    <w:p w14:paraId="6F9C025C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3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本合同的签订解释和履行，以及本合同项下发生的争议，均受有效法律约束。</w:t>
      </w:r>
    </w:p>
    <w:p w14:paraId="450DC8EB">
      <w:pPr>
        <w:widowControl/>
        <w:spacing w:line="440" w:lineRule="exact"/>
        <w:ind w:firstLine="537" w:firstLineChars="192"/>
        <w:outlineLvl w:val="0"/>
        <w:rPr>
          <w:rFonts w:hint="eastAsia" w:ascii="黑体" w:hAnsi="宋体" w:eastAsia="黑体" w:cs="Arial"/>
          <w:kern w:val="0"/>
          <w:sz w:val="28"/>
          <w:szCs w:val="28"/>
        </w:rPr>
      </w:pPr>
      <w:r>
        <w:rPr>
          <w:rFonts w:hint="eastAsia" w:ascii="黑体" w:hAnsi="宋体" w:eastAsia="黑体" w:cs="Arial"/>
          <w:kern w:val="0"/>
          <w:sz w:val="28"/>
          <w:szCs w:val="28"/>
        </w:rPr>
        <w:t xml:space="preserve">第八条 </w:t>
      </w:r>
      <w:r>
        <w:rPr>
          <w:rFonts w:hint="eastAsia" w:ascii="黑体" w:hAnsi="宋体" w:eastAsia="黑体" w:cs="Arial"/>
          <w:kern w:val="0"/>
          <w:sz w:val="28"/>
          <w:szCs w:val="28"/>
          <w:lang w:eastAsia="zh-CN"/>
        </w:rPr>
        <w:t>其他约定</w:t>
      </w:r>
    </w:p>
    <w:p w14:paraId="2FD4DAA0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1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本合同未尽事宜由双方协商解决。若合同履行过程中发生争议时，双方应本着谅解、信任、平等互利原则充分协商，解决争议；若协商失败，则各方均有权将因本合同引起的或与本合同有关的任何争议，协商不成，可向有管辖权的人民法院提起诉讼。</w:t>
      </w:r>
    </w:p>
    <w:p w14:paraId="56288014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2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合同一式</w:t>
      </w:r>
      <w:r>
        <w:rPr>
          <w:rFonts w:hint="eastAsia" w:ascii="仿宋_GB2312" w:hAnsi="宋体" w:cs="Arial"/>
          <w:kern w:val="0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份，甲方</w:t>
      </w:r>
      <w:r>
        <w:rPr>
          <w:rFonts w:hint="eastAsia" w:ascii="仿宋_GB2312" w:hAnsi="宋体" w:cs="Arial"/>
          <w:kern w:val="0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份，乙方</w:t>
      </w:r>
      <w:r>
        <w:rPr>
          <w:rFonts w:hint="eastAsia" w:ascii="仿宋_GB2312" w:hAnsi="宋体" w:cs="Arial"/>
          <w:kern w:val="0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_GB2312" w:hAnsi="宋体" w:eastAsia="仿宋_GB2312" w:cs="Arial"/>
          <w:kern w:val="0"/>
          <w:sz w:val="28"/>
          <w:szCs w:val="28"/>
          <w:highlight w:val="none"/>
        </w:rPr>
        <w:t>份。</w:t>
      </w:r>
    </w:p>
    <w:p w14:paraId="6E6E3694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  <w:r>
        <w:rPr>
          <w:rFonts w:hint="eastAsia" w:ascii="仿宋_GB2312" w:hAnsi="宋体" w:eastAsia="仿宋_GB2312" w:cs="Arial"/>
          <w:kern w:val="0"/>
          <w:sz w:val="28"/>
          <w:szCs w:val="28"/>
        </w:rPr>
        <w:t>3</w:t>
      </w:r>
      <w:r>
        <w:rPr>
          <w:rFonts w:hint="eastAsia" w:ascii="仿宋_GB2312" w:hAnsi="宋体" w:eastAsia="仿宋_GB2312" w:cs="Arial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宋体" w:eastAsia="仿宋_GB2312" w:cs="Arial"/>
          <w:kern w:val="0"/>
          <w:sz w:val="28"/>
          <w:szCs w:val="28"/>
        </w:rPr>
        <w:t>本合同经双方签字盖章之日起生效。全部项目勘查工作评审验收、资料归档后失效。</w:t>
      </w:r>
    </w:p>
    <w:p w14:paraId="61EFBF68">
      <w:pPr>
        <w:widowControl/>
        <w:spacing w:line="440" w:lineRule="exact"/>
        <w:ind w:firstLine="560" w:firstLineChars="200"/>
        <w:rPr>
          <w:rFonts w:hint="eastAsia" w:ascii="仿宋_GB2312" w:hAnsi="宋体" w:eastAsia="仿宋_GB2312" w:cs="Arial"/>
          <w:kern w:val="0"/>
          <w:sz w:val="28"/>
          <w:szCs w:val="28"/>
        </w:rPr>
      </w:pPr>
    </w:p>
    <w:p w14:paraId="5E34D70D">
      <w:pPr>
        <w:pStyle w:val="2"/>
        <w:ind w:firstLine="280"/>
        <w:rPr>
          <w:rFonts w:hint="eastAsia" w:ascii="仿宋_GB2312" w:hAnsi="宋体" w:eastAsia="仿宋_GB2312" w:cs="Arial"/>
          <w:kern w:val="0"/>
          <w:sz w:val="28"/>
          <w:szCs w:val="28"/>
        </w:rPr>
      </w:pPr>
    </w:p>
    <w:p w14:paraId="2C247809">
      <w:pPr>
        <w:pStyle w:val="2"/>
        <w:ind w:firstLine="280"/>
        <w:rPr>
          <w:rFonts w:hint="eastAsia" w:ascii="仿宋_GB2312" w:hAnsi="宋体" w:eastAsia="仿宋_GB2312" w:cs="Arial"/>
          <w:kern w:val="0"/>
          <w:sz w:val="28"/>
          <w:szCs w:val="28"/>
        </w:rPr>
      </w:pPr>
    </w:p>
    <w:p w14:paraId="4EB5FCBA">
      <w:pPr>
        <w:pStyle w:val="2"/>
        <w:ind w:firstLine="280"/>
        <w:rPr>
          <w:rFonts w:hint="eastAsia" w:ascii="仿宋_GB2312" w:hAnsi="宋体" w:eastAsia="仿宋_GB2312" w:cs="Arial"/>
          <w:kern w:val="0"/>
          <w:sz w:val="28"/>
          <w:szCs w:val="28"/>
        </w:rPr>
      </w:pPr>
    </w:p>
    <w:p w14:paraId="61D91AAE">
      <w:pPr>
        <w:pStyle w:val="2"/>
        <w:ind w:firstLine="280"/>
        <w:rPr>
          <w:rFonts w:hint="eastAsia" w:ascii="仿宋_GB2312" w:hAnsi="宋体" w:eastAsia="仿宋_GB2312" w:cs="Arial"/>
          <w:kern w:val="0"/>
          <w:sz w:val="28"/>
          <w:szCs w:val="28"/>
        </w:rPr>
      </w:pPr>
    </w:p>
    <w:p w14:paraId="759E664A">
      <w:pPr>
        <w:pStyle w:val="2"/>
        <w:ind w:firstLine="280"/>
        <w:rPr>
          <w:rFonts w:hint="eastAsia" w:ascii="仿宋_GB2312" w:hAnsi="宋体" w:eastAsia="仿宋_GB2312" w:cs="Arial"/>
          <w:kern w:val="0"/>
          <w:sz w:val="28"/>
          <w:szCs w:val="28"/>
        </w:rPr>
      </w:pPr>
    </w:p>
    <w:p w14:paraId="2440BC0C">
      <w:pPr>
        <w:pStyle w:val="2"/>
        <w:ind w:firstLine="280"/>
        <w:rPr>
          <w:rFonts w:hint="eastAsia" w:ascii="仿宋_GB2312" w:hAnsi="宋体" w:eastAsia="仿宋_GB2312" w:cs="Arial"/>
          <w:kern w:val="0"/>
          <w:sz w:val="28"/>
          <w:szCs w:val="28"/>
        </w:rPr>
      </w:pPr>
    </w:p>
    <w:p w14:paraId="50D33782">
      <w:pPr>
        <w:pStyle w:val="2"/>
        <w:ind w:firstLine="280"/>
        <w:rPr>
          <w:rFonts w:hint="eastAsia" w:ascii="仿宋_GB2312" w:hAnsi="宋体" w:eastAsia="仿宋_GB2312" w:cs="Arial"/>
          <w:kern w:val="0"/>
          <w:sz w:val="28"/>
          <w:szCs w:val="28"/>
        </w:rPr>
      </w:pPr>
    </w:p>
    <w:p w14:paraId="30C62AA9">
      <w:pPr>
        <w:spacing w:line="580" w:lineRule="exact"/>
        <w:ind w:firstLine="320" w:firstLineChars="10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甲方：陕西省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自然资源厅</w:t>
      </w:r>
    </w:p>
    <w:p w14:paraId="3730C5DA">
      <w:pPr>
        <w:snapToGrid w:val="0"/>
        <w:spacing w:line="680" w:lineRule="exact"/>
        <w:ind w:firstLine="1155" w:firstLineChars="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法定代表人：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刘天雄</w:t>
      </w:r>
    </w:p>
    <w:p w14:paraId="62B09731">
      <w:pPr>
        <w:snapToGrid w:val="0"/>
        <w:spacing w:line="680" w:lineRule="exact"/>
        <w:ind w:firstLine="1155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委托代理人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（签字）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7B760049">
      <w:pPr>
        <w:snapToGrid w:val="0"/>
        <w:spacing w:line="680" w:lineRule="exact"/>
        <w:ind w:firstLine="1155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张树森</w:t>
      </w:r>
    </w:p>
    <w:p w14:paraId="0EDF8835">
      <w:pPr>
        <w:snapToGrid w:val="0"/>
        <w:spacing w:line="680" w:lineRule="exact"/>
        <w:ind w:firstLine="1155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（盖章）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   日</w:t>
      </w:r>
    </w:p>
    <w:p w14:paraId="064076DA">
      <w:pPr>
        <w:spacing w:before="156" w:beforeLines="50" w:line="580" w:lineRule="exact"/>
        <w:ind w:firstLine="320" w:firstLineChars="1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</w:t>
      </w:r>
    </w:p>
    <w:p w14:paraId="263C3A1A">
      <w:pPr>
        <w:spacing w:line="520" w:lineRule="exact"/>
        <w:ind w:firstLine="7040" w:firstLineChars="2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23CA4BA8">
      <w:pPr>
        <w:spacing w:line="580" w:lineRule="exact"/>
        <w:ind w:firstLine="320" w:firstLineChars="1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乙方：</w:t>
      </w:r>
      <w:r>
        <w:rPr>
          <w:rFonts w:hint="eastAsia" w:ascii="仿宋_GB2312" w:hAnsi="宋体" w:eastAsia="仿宋_GB2312" w:cs="Arial"/>
          <w:color w:val="FF0000"/>
          <w:kern w:val="0"/>
          <w:sz w:val="32"/>
          <w:szCs w:val="32"/>
        </w:rPr>
        <w:t>XXX</w:t>
      </w:r>
    </w:p>
    <w:p w14:paraId="6A13FE5E">
      <w:pPr>
        <w:snapToGrid w:val="0"/>
        <w:spacing w:line="680" w:lineRule="exact"/>
        <w:ind w:firstLine="1155" w:firstLineChars="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法定代表人：</w:t>
      </w:r>
      <w:r>
        <w:rPr>
          <w:rFonts w:hint="eastAsia" w:ascii="仿宋_GB2312" w:hAnsi="宋体" w:eastAsia="仿宋_GB2312" w:cs="Arial"/>
          <w:color w:val="FF0000"/>
          <w:kern w:val="0"/>
          <w:sz w:val="32"/>
          <w:szCs w:val="32"/>
        </w:rPr>
        <w:t>XXX</w:t>
      </w:r>
    </w:p>
    <w:p w14:paraId="378DFB21">
      <w:pPr>
        <w:snapToGrid w:val="0"/>
        <w:spacing w:line="680" w:lineRule="exact"/>
        <w:ind w:firstLine="1155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委托代理人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（签字）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宋体" w:eastAsia="仿宋_GB2312" w:cs="Arial"/>
          <w:color w:val="FF0000"/>
          <w:kern w:val="0"/>
          <w:sz w:val="32"/>
          <w:szCs w:val="32"/>
        </w:rPr>
        <w:t>XXX</w:t>
      </w:r>
      <w:r>
        <w:rPr>
          <w:rFonts w:hint="eastAsia" w:ascii="仿宋_GB2312" w:hAnsi="宋体" w:cs="Arial"/>
          <w:color w:val="FF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cs="Arial"/>
          <w:color w:val="FF0000"/>
          <w:kern w:val="0"/>
          <w:sz w:val="32"/>
          <w:szCs w:val="32"/>
          <w:lang w:val="en-US" w:eastAsia="zh-CN"/>
        </w:rPr>
        <w:t>手签或盖章</w:t>
      </w:r>
      <w:bookmarkStart w:id="0" w:name="_GoBack"/>
      <w:bookmarkEnd w:id="0"/>
      <w:r>
        <w:rPr>
          <w:rFonts w:hint="eastAsia" w:ascii="仿宋_GB2312" w:hAnsi="宋体" w:cs="Arial"/>
          <w:color w:val="FF0000"/>
          <w:kern w:val="0"/>
          <w:sz w:val="32"/>
          <w:szCs w:val="32"/>
          <w:lang w:eastAsia="zh-CN"/>
        </w:rPr>
        <w:t>）</w:t>
      </w:r>
    </w:p>
    <w:p w14:paraId="42165547">
      <w:pPr>
        <w:snapToGrid w:val="0"/>
        <w:spacing w:line="680" w:lineRule="exact"/>
        <w:ind w:firstLine="1155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</w:t>
      </w:r>
      <w:r>
        <w:rPr>
          <w:rFonts w:hint="eastAsia" w:ascii="仿宋_GB2312" w:hAnsi="宋体" w:eastAsia="仿宋_GB2312" w:cs="Arial"/>
          <w:color w:val="FF0000"/>
          <w:kern w:val="0"/>
          <w:sz w:val="32"/>
          <w:szCs w:val="32"/>
        </w:rPr>
        <w:t>XXX</w:t>
      </w:r>
    </w:p>
    <w:p w14:paraId="1C150252">
      <w:pPr>
        <w:snapToGrid w:val="0"/>
        <w:spacing w:line="680" w:lineRule="exact"/>
        <w:ind w:firstLine="1155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开户银行：</w:t>
      </w:r>
      <w:r>
        <w:rPr>
          <w:rFonts w:hint="eastAsia" w:ascii="仿宋_GB2312" w:hAnsi="宋体" w:eastAsia="仿宋_GB2312" w:cs="Arial"/>
          <w:color w:val="FF0000"/>
          <w:kern w:val="0"/>
          <w:sz w:val="32"/>
          <w:szCs w:val="32"/>
        </w:rPr>
        <w:t>XXX</w:t>
      </w:r>
    </w:p>
    <w:p w14:paraId="00E8075A">
      <w:pPr>
        <w:snapToGrid w:val="0"/>
        <w:spacing w:line="680" w:lineRule="exact"/>
        <w:ind w:firstLine="1155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账    号：</w:t>
      </w:r>
      <w:r>
        <w:rPr>
          <w:rFonts w:hint="eastAsia" w:ascii="仿宋_GB2312" w:hAnsi="宋体" w:eastAsia="仿宋_GB2312" w:cs="Arial"/>
          <w:color w:val="FF0000"/>
          <w:kern w:val="0"/>
          <w:sz w:val="32"/>
          <w:szCs w:val="32"/>
        </w:rPr>
        <w:t>XXX</w:t>
      </w:r>
    </w:p>
    <w:p w14:paraId="28F16DCE">
      <w:pPr>
        <w:snapToGrid w:val="0"/>
        <w:spacing w:line="680" w:lineRule="exact"/>
        <w:ind w:firstLine="1155" w:firstLineChars="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（盖章）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   日</w:t>
      </w:r>
    </w:p>
    <w:p w14:paraId="13B4B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0" w:leftChars="0" w:firstLine="640" w:firstLineChars="200"/>
        <w:textAlignment w:val="auto"/>
        <w:rPr>
          <w:rFonts w:hint="default" w:ascii="仿宋_GB2312" w:hAnsi="仿宋_GB2312" w:cs="仿宋_GB2312"/>
          <w:sz w:val="32"/>
          <w:szCs w:val="32"/>
          <w:lang w:val="en-US" w:eastAsia="zh-CN"/>
        </w:rPr>
      </w:pPr>
    </w:p>
    <w:p w14:paraId="3BA235BA">
      <w:pPr>
        <w:pStyle w:val="2"/>
        <w:rPr>
          <w:rFonts w:hint="default"/>
          <w:lang w:val="en-US" w:eastAsia="zh-CN"/>
        </w:rPr>
      </w:pPr>
    </w:p>
    <w:sectPr>
      <w:footerReference r:id="rId8" w:type="default"/>
      <w:pgSz w:w="11906" w:h="16838"/>
      <w:pgMar w:top="2098" w:right="1474" w:bottom="1928" w:left="1587" w:header="851" w:footer="1361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2BA3D">
    <w:pPr>
      <w:framePr w:wrap="around" w:vAnchor="text" w:hAnchor="margin" w:xAlign="center" w:y="1"/>
      <w:widowControl w:val="0"/>
      <w:snapToGrid w:val="0"/>
      <w:jc w:val="left"/>
      <w:rPr>
        <w:rStyle w:val="10"/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  <w:p w14:paraId="101C863D"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EC302">
    <w:pPr>
      <w:framePr w:wrap="around" w:vAnchor="text" w:hAnchor="margin" w:xAlign="center" w:y="1"/>
      <w:widowControl w:val="0"/>
      <w:snapToGrid w:val="0"/>
      <w:jc w:val="left"/>
      <w:rPr>
        <w:rStyle w:val="10"/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fldChar w:fldCharType="begin"/>
    </w:r>
    <w:r>
      <w:rPr>
        <w:rStyle w:val="10"/>
        <w:rFonts w:ascii="Times New Roman" w:hAnsi="Times New Roman" w:eastAsia="宋体" w:cs="Times New Roman"/>
        <w:kern w:val="2"/>
        <w:sz w:val="21"/>
        <w:szCs w:val="18"/>
        <w:lang w:val="en-US" w:eastAsia="zh-CN" w:bidi="ar-SA"/>
      </w:rPr>
      <w:instrText xml:space="preserve">PAGE  </w:instrText>
    </w: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fldChar w:fldCharType="end"/>
    </w:r>
  </w:p>
  <w:p w14:paraId="476F4526"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72DD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F068FB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F068FB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714890">
    <w:pPr>
      <w:widowControl w:val="0"/>
      <w:pBdr>
        <w:bottom w:val="none" w:color="auto" w:sz="0" w:space="0"/>
      </w:pBdr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lOWU1Mzk5Njk5ZTk4NjU4N2U2ZDJlMDA1ZDU4NzUifQ=="/>
  </w:docVars>
  <w:rsids>
    <w:rsidRoot w:val="6A133478"/>
    <w:rsid w:val="015C4E83"/>
    <w:rsid w:val="180F7009"/>
    <w:rsid w:val="1EEB62E9"/>
    <w:rsid w:val="23E662EB"/>
    <w:rsid w:val="3B047828"/>
    <w:rsid w:val="44EE274F"/>
    <w:rsid w:val="45240FFC"/>
    <w:rsid w:val="5FDC7BD3"/>
    <w:rsid w:val="62EF423F"/>
    <w:rsid w:val="6A133478"/>
    <w:rsid w:val="6C2B6EA7"/>
    <w:rsid w:val="75F3408F"/>
    <w:rsid w:val="7FC3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80" w:firstLineChars="200"/>
      <w:jc w:val="both"/>
    </w:pPr>
    <w:rPr>
      <w:rFonts w:eastAsia="仿宋_GB2312" w:asciiTheme="minorAscii" w:hAnsiTheme="minorAscii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napToGrid w:val="0"/>
      <w:spacing w:beforeLines="0" w:beforeAutospacing="0" w:afterLines="0" w:afterAutospacing="0" w:line="580" w:lineRule="exact"/>
      <w:ind w:firstLine="643" w:firstLineChars="200"/>
      <w:jc w:val="left"/>
      <w:outlineLvl w:val="0"/>
    </w:pPr>
    <w:rPr>
      <w:rFonts w:ascii="黑体" w:hAnsi="黑体" w:eastAsia="黑体"/>
      <w:kern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0" w:lineRule="exact"/>
      <w:jc w:val="left"/>
      <w:outlineLvl w:val="1"/>
    </w:pPr>
    <w:rPr>
      <w:rFonts w:ascii="楷体" w:hAnsi="楷体" w:eastAsia="楷体"/>
      <w:b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80" w:lineRule="exact"/>
      <w:outlineLvl w:val="2"/>
    </w:pPr>
    <w:rPr>
      <w:b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unhideWhenUsed/>
    <w:qFormat/>
    <w:uiPriority w:val="99"/>
    <w:pPr>
      <w:widowControl w:val="0"/>
      <w:spacing w:afterLines="0" w:line="240" w:lineRule="auto"/>
      <w:ind w:firstLine="420" w:firstLineChars="100"/>
      <w:jc w:val="both"/>
    </w:pPr>
    <w:rPr>
      <w:rFonts w:ascii="Times New Roman" w:hAnsi="Times New Roman" w:eastAsia="宋体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2620</Words>
  <Characters>2695</Characters>
  <Lines>0</Lines>
  <Paragraphs>0</Paragraphs>
  <TotalTime>6</TotalTime>
  <ScaleCrop>false</ScaleCrop>
  <LinksUpToDate>false</LinksUpToDate>
  <CharactersWithSpaces>2813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2025-10-13T00:27:00Z</dcterms:created>
  <dc:creator>杨志军</dc:creator>
  <cp:lastModifiedBy>杨志军</cp:lastModifiedBy>
  <cp:lastPrinted>2025-10-13T00:29:00Z</cp:lastPrinted>
  <dcterms:modified xsi:type="dcterms:W3CDTF">2025-10-13T01:50:40Z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A6DA4FC4DF1A4B73A73DDAF953BB5BC5_11</vt:lpwstr>
  </property>
  <property fmtid="{D5CDD505-2E9C-101B-9397-08002B2CF9AE}" pid="4" name="KSOTemplateDocerSaveRecord">
    <vt:lpwstr>eyJoZGlkIjoiMDc5NWJmNjUzYjI5ZmU4NDg0ZWQwNjVmZTNiNWMwNjEiLCJ1c2VySWQiOiI5Njk1NTMwMDcifQ==</vt:lpwstr>
  </property>
</Properties>
</file>