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F2B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Theme="minorEastAsia"/>
          <w:b/>
          <w:bCs/>
          <w:sz w:val="32"/>
          <w:szCs w:val="32"/>
          <w:lang w:val="en-US" w:eastAsia="zh-CN"/>
        </w:rPr>
      </w:pPr>
      <w:r>
        <w:rPr>
          <w:rFonts w:hint="eastAsia"/>
          <w:b/>
          <w:bCs/>
          <w:sz w:val="32"/>
          <w:szCs w:val="32"/>
        </w:rPr>
        <w:t>西安石油大学石油工业认知园升级改造项目</w:t>
      </w:r>
      <w:r>
        <w:rPr>
          <w:rFonts w:hint="eastAsia"/>
          <w:b/>
          <w:bCs/>
          <w:sz w:val="32"/>
          <w:szCs w:val="32"/>
          <w:lang w:val="en-US" w:eastAsia="zh-CN"/>
        </w:rPr>
        <w:t>工程量清单编制说明</w:t>
      </w:r>
    </w:p>
    <w:p w14:paraId="08D203EB">
      <w:pPr>
        <w:keepNext w:val="0"/>
        <w:keepLines w:val="0"/>
        <w:pageBreakBefore w:val="0"/>
        <w:widowControl w:val="0"/>
        <w:numPr>
          <w:ilvl w:val="0"/>
          <w:numId w:val="1"/>
        </w:numPr>
        <w:kinsoku/>
        <w:wordWrap/>
        <w:overflowPunct/>
        <w:topLinePunct w:val="0"/>
        <w:autoSpaceDE/>
        <w:autoSpaceDN/>
        <w:bidi w:val="0"/>
        <w:adjustRightInd/>
        <w:snapToGrid/>
        <w:spacing w:after="32" w:afterLines="10" w:line="560" w:lineRule="exact"/>
        <w:jc w:val="left"/>
        <w:textAlignment w:val="auto"/>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eastAsiaTheme="minorEastAsia" w:cstheme="minorEastAsia"/>
          <w:b/>
          <w:bCs/>
          <w:kern w:val="0"/>
          <w:sz w:val="24"/>
          <w:szCs w:val="24"/>
          <w:lang w:val="en-US" w:eastAsia="zh-CN"/>
        </w:rPr>
        <w:t>编制范围</w:t>
      </w:r>
    </w:p>
    <w:p w14:paraId="29717F14">
      <w:pPr>
        <w:keepNext w:val="0"/>
        <w:keepLines w:val="0"/>
        <w:pageBreakBefore w:val="0"/>
        <w:widowControl w:val="0"/>
        <w:numPr>
          <w:ilvl w:val="0"/>
          <w:numId w:val="0"/>
        </w:numPr>
        <w:kinsoku/>
        <w:wordWrap/>
        <w:overflowPunct/>
        <w:topLinePunct w:val="0"/>
        <w:autoSpaceDE/>
        <w:autoSpaceDN/>
        <w:bidi w:val="0"/>
        <w:adjustRightInd/>
        <w:snapToGrid/>
        <w:spacing w:after="32" w:afterLines="10" w:line="560" w:lineRule="exact"/>
        <w:ind w:firstLine="480" w:firstLineChars="200"/>
        <w:jc w:val="left"/>
        <w:textAlignment w:val="auto"/>
        <w:rPr>
          <w:rFonts w:hint="eastAsia" w:asciiTheme="minorEastAsia" w:hAnsiTheme="minorEastAsia" w:eastAsiaTheme="minorEastAsia" w:cstheme="minorEastAsia"/>
          <w:b w:val="0"/>
          <w:bCs w:val="0"/>
          <w:color w:val="000000"/>
          <w:kern w:val="0"/>
          <w:sz w:val="24"/>
          <w:szCs w:val="24"/>
          <w:lang w:val="en-US" w:eastAsia="zh-CN"/>
        </w:rPr>
      </w:pPr>
      <w:r>
        <w:rPr>
          <w:rFonts w:hint="eastAsia" w:asciiTheme="minorEastAsia" w:hAnsiTheme="minorEastAsia" w:eastAsiaTheme="minorEastAsia" w:cstheme="minorEastAsia"/>
          <w:b w:val="0"/>
          <w:bCs w:val="0"/>
          <w:color w:val="000000"/>
          <w:kern w:val="0"/>
          <w:sz w:val="24"/>
          <w:szCs w:val="24"/>
        </w:rPr>
        <w:t>本项目</w:t>
      </w:r>
      <w:r>
        <w:rPr>
          <w:rFonts w:hint="eastAsia" w:asciiTheme="minorEastAsia" w:hAnsiTheme="minorEastAsia" w:cstheme="minorEastAsia"/>
          <w:b w:val="0"/>
          <w:bCs w:val="0"/>
          <w:color w:val="000000"/>
          <w:kern w:val="0"/>
          <w:sz w:val="24"/>
          <w:szCs w:val="24"/>
          <w:lang w:val="en-US" w:eastAsia="zh-CN"/>
        </w:rPr>
        <w:t>主要包含西安石油大学石油工业认知园升级改造项目的园林绿化工程、设备工程、展陈</w:t>
      </w:r>
      <w:r>
        <w:rPr>
          <w:rFonts w:hint="eastAsia" w:asciiTheme="minorEastAsia" w:hAnsiTheme="minorEastAsia" w:eastAsiaTheme="minorEastAsia" w:cstheme="minorEastAsia"/>
          <w:b w:val="0"/>
          <w:bCs w:val="0"/>
          <w:color w:val="000000"/>
          <w:kern w:val="0"/>
          <w:sz w:val="24"/>
          <w:szCs w:val="24"/>
        </w:rPr>
        <w:t>等内容。</w:t>
      </w:r>
      <w:bookmarkStart w:id="0" w:name="_GoBack"/>
      <w:bookmarkEnd w:id="0"/>
    </w:p>
    <w:p w14:paraId="63CE4503">
      <w:pPr>
        <w:keepNext w:val="0"/>
        <w:keepLines w:val="0"/>
        <w:pageBreakBefore w:val="0"/>
        <w:widowControl w:val="0"/>
        <w:numPr>
          <w:ilvl w:val="0"/>
          <w:numId w:val="1"/>
        </w:numPr>
        <w:kinsoku/>
        <w:wordWrap/>
        <w:overflowPunct/>
        <w:topLinePunct w:val="0"/>
        <w:autoSpaceDE/>
        <w:autoSpaceDN/>
        <w:bidi w:val="0"/>
        <w:adjustRightInd/>
        <w:snapToGrid/>
        <w:spacing w:after="32" w:afterLines="10" w:line="560" w:lineRule="exact"/>
        <w:ind w:left="0" w:leftChars="0" w:firstLine="0" w:firstLineChars="0"/>
        <w:jc w:val="left"/>
        <w:textAlignment w:val="auto"/>
        <w:rPr>
          <w:rFonts w:hint="eastAsia" w:asciiTheme="minorEastAsia" w:hAnsiTheme="minorEastAsia" w:eastAsiaTheme="minorEastAsia" w:cstheme="minorEastAsia"/>
          <w:b/>
          <w:bCs/>
          <w:kern w:val="0"/>
          <w:sz w:val="24"/>
          <w:szCs w:val="24"/>
          <w:lang w:val="en-US" w:eastAsia="zh-CN"/>
        </w:rPr>
      </w:pPr>
      <w:r>
        <w:rPr>
          <w:rFonts w:hint="eastAsia" w:asciiTheme="minorEastAsia" w:hAnsiTheme="minorEastAsia" w:cstheme="minorEastAsia"/>
          <w:b/>
          <w:bCs/>
          <w:kern w:val="0"/>
          <w:sz w:val="24"/>
          <w:szCs w:val="24"/>
          <w:lang w:val="en-US" w:eastAsia="zh-CN"/>
        </w:rPr>
        <w:t>编制</w:t>
      </w:r>
      <w:r>
        <w:rPr>
          <w:rFonts w:hint="eastAsia" w:asciiTheme="minorEastAsia" w:hAnsiTheme="minorEastAsia" w:eastAsiaTheme="minorEastAsia" w:cstheme="minorEastAsia"/>
          <w:b/>
          <w:bCs/>
          <w:kern w:val="0"/>
          <w:sz w:val="24"/>
          <w:szCs w:val="24"/>
          <w:lang w:val="en-US" w:eastAsia="zh-CN"/>
        </w:rPr>
        <w:t>依据</w:t>
      </w:r>
    </w:p>
    <w:p w14:paraId="6F4C7C75">
      <w:pPr>
        <w:keepNext w:val="0"/>
        <w:keepLines w:val="0"/>
        <w:pageBreakBefore w:val="0"/>
        <w:widowControl w:val="0"/>
        <w:numPr>
          <w:ilvl w:val="0"/>
          <w:numId w:val="0"/>
        </w:numPr>
        <w:kinsoku/>
        <w:wordWrap/>
        <w:overflowPunct/>
        <w:topLinePunct w:val="0"/>
        <w:autoSpaceDE/>
        <w:autoSpaceDN/>
        <w:bidi w:val="0"/>
        <w:adjustRightInd/>
        <w:snapToGrid/>
        <w:spacing w:after="32" w:afterLines="10" w:line="560" w:lineRule="exact"/>
        <w:ind w:firstLine="480" w:firstLineChars="200"/>
        <w:jc w:val="left"/>
        <w:textAlignment w:val="auto"/>
        <w:rPr>
          <w:rFonts w:hint="eastAsia" w:asciiTheme="minorEastAsia" w:hAnsiTheme="minorEastAsia" w:eastAsiaTheme="minorEastAsia" w:cstheme="minorEastAsia"/>
          <w:b w:val="0"/>
          <w:bCs w:val="0"/>
          <w:color w:val="000000"/>
          <w:kern w:val="0"/>
          <w:sz w:val="24"/>
          <w:szCs w:val="24"/>
          <w:lang w:val="en-US" w:eastAsia="zh-CN"/>
        </w:rPr>
      </w:pPr>
      <w:r>
        <w:rPr>
          <w:rFonts w:hint="eastAsia" w:asciiTheme="minorEastAsia" w:hAnsiTheme="minorEastAsia" w:cstheme="minorEastAsia"/>
          <w:b w:val="0"/>
          <w:bCs w:val="0"/>
          <w:color w:val="000000"/>
          <w:kern w:val="0"/>
          <w:sz w:val="24"/>
          <w:szCs w:val="24"/>
          <w:lang w:val="en-US" w:eastAsia="zh-CN"/>
        </w:rPr>
        <w:t>1.</w:t>
      </w:r>
      <w:r>
        <w:rPr>
          <w:rFonts w:hint="eastAsia" w:asciiTheme="minorEastAsia" w:hAnsiTheme="minorEastAsia" w:eastAsiaTheme="minorEastAsia" w:cstheme="minorEastAsia"/>
          <w:b w:val="0"/>
          <w:bCs w:val="0"/>
          <w:color w:val="000000"/>
          <w:kern w:val="0"/>
          <w:sz w:val="24"/>
          <w:szCs w:val="24"/>
          <w:lang w:val="en-US" w:eastAsia="zh-CN"/>
        </w:rPr>
        <w:t>陕西省建设工程工程量清单计价标准及计算标准（2025）、陕西省建设工程费用规则（2025）、陕西省房屋建筑与装饰工程基价表（2025）、陕西省通用安装工程基价表（2025）、陕西省房屋建筑与装饰工程消耗量定额（2025）、陕西省通用安装工程消耗量定额（2025）等。</w:t>
      </w:r>
    </w:p>
    <w:p w14:paraId="29D53A29">
      <w:pPr>
        <w:pStyle w:val="3"/>
        <w:keepNext w:val="0"/>
        <w:keepLines w:val="0"/>
        <w:pageBreakBefore w:val="0"/>
        <w:widowControl/>
        <w:numPr>
          <w:ilvl w:val="0"/>
          <w:numId w:val="0"/>
        </w:numPr>
        <w:kinsoku/>
        <w:wordWrap/>
        <w:overflowPunct/>
        <w:topLinePunct w:val="0"/>
        <w:autoSpaceDE/>
        <w:autoSpaceDN/>
        <w:bidi w:val="0"/>
        <w:adjustRightInd/>
        <w:snapToGrid/>
        <w:spacing w:before="95" w:beforeLines="30"/>
        <w:ind w:leftChars="200"/>
        <w:jc w:val="both"/>
        <w:textAlignment w:val="auto"/>
        <w:rPr>
          <w:rFonts w:hint="eastAsia" w:asciiTheme="minorEastAsia" w:hAnsiTheme="minorEastAsia" w:cstheme="minorEastAsia"/>
          <w:b w:val="0"/>
          <w:bCs w:val="0"/>
          <w:color w:val="000000"/>
          <w:kern w:val="0"/>
          <w:sz w:val="24"/>
          <w:szCs w:val="24"/>
          <w:lang w:val="en-US" w:eastAsia="zh-CN"/>
        </w:rPr>
      </w:pPr>
      <w:r>
        <w:rPr>
          <w:rFonts w:hint="eastAsia" w:ascii="宋体" w:hAnsi="宋体" w:eastAsia="宋体" w:cs="宋体"/>
          <w:spacing w:val="-5"/>
          <w:sz w:val="24"/>
          <w:szCs w:val="24"/>
          <w:lang w:val="en-US" w:eastAsia="zh-CN"/>
        </w:rPr>
        <w:t>2.本项目设计图纸及图纸答疑等。</w:t>
      </w:r>
    </w:p>
    <w:p w14:paraId="5A172257">
      <w:pPr>
        <w:pStyle w:val="3"/>
        <w:numPr>
          <w:ilvl w:val="0"/>
          <w:numId w:val="1"/>
        </w:numPr>
        <w:ind w:left="0" w:leftChars="0" w:firstLine="0" w:firstLineChars="0"/>
        <w:jc w:val="both"/>
        <w:rPr>
          <w:rFonts w:hint="eastAsia" w:asciiTheme="minorEastAsia" w:hAnsiTheme="minorEastAsia" w:eastAsiaTheme="minorEastAsia" w:cstheme="minorEastAsia"/>
          <w:b/>
          <w:bCs/>
          <w:kern w:val="2"/>
          <w:sz w:val="24"/>
          <w:szCs w:val="24"/>
          <w:lang w:val="en-US" w:eastAsia="zh-CN" w:bidi="ar-SA"/>
        </w:rPr>
      </w:pPr>
      <w:r>
        <w:rPr>
          <w:rFonts w:hint="eastAsia" w:asciiTheme="minorEastAsia" w:hAnsiTheme="minorEastAsia" w:eastAsiaTheme="minorEastAsia" w:cstheme="minorEastAsia"/>
          <w:b/>
          <w:bCs/>
          <w:kern w:val="2"/>
          <w:sz w:val="24"/>
          <w:szCs w:val="24"/>
          <w:lang w:val="en-US" w:eastAsia="zh-CN" w:bidi="ar-SA"/>
        </w:rPr>
        <w:t>其它说明</w:t>
      </w:r>
    </w:p>
    <w:p w14:paraId="02DC6611">
      <w:pPr>
        <w:pStyle w:val="3"/>
        <w:ind w:left="0" w:leftChars="0" w:firstLine="480" w:firstLineChars="200"/>
        <w:jc w:val="both"/>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1.工程量清单编制采用计价软件及版本号：广联达云计价平台GCCP7.0，7.5000.23.1；</w:t>
      </w:r>
    </w:p>
    <w:p w14:paraId="73D53986"/>
    <w:sectPr>
      <w:pgSz w:w="11906" w:h="16838"/>
      <w:pgMar w:top="1440" w:right="1973" w:bottom="1440" w:left="191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458CA4"/>
    <w:multiLevelType w:val="singleLevel"/>
    <w:tmpl w:val="1D458CA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8B5248"/>
    <w:rsid w:val="05976809"/>
    <w:rsid w:val="08E6188B"/>
    <w:rsid w:val="098B5248"/>
    <w:rsid w:val="11AD13E3"/>
    <w:rsid w:val="21E16E9F"/>
    <w:rsid w:val="26477B40"/>
    <w:rsid w:val="4F9F712F"/>
    <w:rsid w:val="55EE4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widowControl/>
      <w:spacing w:line="360" w:lineRule="auto"/>
      <w:jc w:val="center"/>
    </w:pPr>
    <w:rPr>
      <w:rFonts w:eastAsia="黑体"/>
      <w:kern w:val="0"/>
      <w:sz w:val="24"/>
      <w:szCs w:val="24"/>
    </w:rPr>
  </w:style>
  <w:style w:type="paragraph" w:styleId="3">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288</Characters>
  <Lines>0</Lines>
  <Paragraphs>0</Paragraphs>
  <TotalTime>10</TotalTime>
  <ScaleCrop>false</ScaleCrop>
  <LinksUpToDate>false</LinksUpToDate>
  <CharactersWithSpaces>288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2025-08-18T02:17:00Z</dcterms:created>
  <dc:creator>Administrator</dc:creator>
  <cp:lastModifiedBy>乐小黄山</cp:lastModifiedBy>
  <dcterms:modified xsi:type="dcterms:W3CDTF">2025-10-21T09:35:44Z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860AF54E34BB46689BAE0701E8C19485_11</vt:lpwstr>
  </property>
  <property fmtid="{D5CDD505-2E9C-101B-9397-08002B2CF9AE}" pid="4" name="KSOTemplateDocerSaveRecord">
    <vt:lpwstr>eyJoZGlkIjoiNjM3NjI3YzQzYTFlYmJlOTA0YWU1MDg0YTkyOGU3OGQiLCJ1c2VySWQiOiIxNzM4Mzg2MzI5In0=</vt:lpwstr>
  </property>
</Properties>
</file>