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4FCC7">
      <w:pPr>
        <w:adjustRightInd w:val="0"/>
        <w:snapToGrid w:val="0"/>
        <w:spacing w:line="360" w:lineRule="auto"/>
        <w:ind w:firstLine="562" w:firstLineChars="200"/>
        <w:jc w:val="center"/>
        <w:rPr>
          <w:rFonts w:hint="eastAsia" w:ascii="仿宋" w:hAnsi="仿宋" w:eastAsia="仿宋" w:cs="仿宋"/>
          <w:b/>
          <w:bCs/>
          <w:sz w:val="28"/>
          <w:szCs w:val="28"/>
        </w:rPr>
      </w:pPr>
      <w:bookmarkStart w:id="0" w:name="_Toc424720404"/>
      <w:bookmarkStart w:id="1" w:name="_Toc423528747"/>
      <w:bookmarkStart w:id="2" w:name="_Toc423529083"/>
      <w:r>
        <w:rPr>
          <w:rFonts w:hint="eastAsia" w:ascii="仿宋" w:hAnsi="仿宋" w:eastAsia="仿宋" w:cs="仿宋"/>
          <w:b/>
          <w:bCs/>
          <w:sz w:val="28"/>
          <w:szCs w:val="28"/>
        </w:rPr>
        <w:t>第一部分  协议书</w:t>
      </w:r>
      <w:bookmarkEnd w:id="0"/>
      <w:bookmarkEnd w:id="1"/>
      <w:bookmarkEnd w:id="2"/>
    </w:p>
    <w:p w14:paraId="2CD01C95">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 xml:space="preserve">发包人（全称）：  西安石油大学                    </w:t>
      </w:r>
    </w:p>
    <w:p w14:paraId="606C8855">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承包人（全称）： 　　　　　　　　　　　　　　　　　</w:t>
      </w:r>
    </w:p>
    <w:p w14:paraId="18C44350">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依照《中华人民共和国民法典》、《中华人民共和国建筑法》等法律、行政法规，以及相关施工规范、标准，遵循平等、自愿、公平和诚实信用的原则，双方就“西安石油大学鄠邑校区体育场东看台用房改造项目”达成协议，承包人愿按本合同约定的付款方式承担本工程的全部施工任务，双方协商一致，订立本合同。</w:t>
      </w:r>
    </w:p>
    <w:p w14:paraId="2381E124">
      <w:pPr>
        <w:adjustRightInd w:val="0"/>
        <w:snapToGrid w:val="0"/>
        <w:spacing w:line="360" w:lineRule="auto"/>
        <w:ind w:firstLine="480" w:firstLineChars="200"/>
        <w:rPr>
          <w:rFonts w:hint="eastAsia" w:ascii="仿宋" w:hAnsi="Times New Roman" w:eastAsia="仿宋"/>
          <w:kern w:val="0"/>
          <w:sz w:val="24"/>
        </w:rPr>
      </w:pPr>
      <w:bookmarkStart w:id="3" w:name="_Toc423528748"/>
      <w:bookmarkStart w:id="4" w:name="_Toc423529084"/>
      <w:bookmarkStart w:id="5" w:name="_Toc424720405"/>
      <w:r>
        <w:rPr>
          <w:rFonts w:hint="eastAsia" w:ascii="仿宋" w:hAnsi="Times New Roman" w:eastAsia="仿宋"/>
          <w:kern w:val="0"/>
          <w:sz w:val="24"/>
        </w:rPr>
        <w:t>一、工程概况</w:t>
      </w:r>
      <w:bookmarkEnd w:id="3"/>
      <w:bookmarkEnd w:id="4"/>
      <w:bookmarkEnd w:id="5"/>
    </w:p>
    <w:p w14:paraId="44EE6C9E">
      <w:pPr>
        <w:spacing w:line="480" w:lineRule="exact"/>
        <w:ind w:firstLine="480" w:firstLineChars="200"/>
        <w:rPr>
          <w:rFonts w:hint="eastAsia" w:ascii="仿宋" w:hAnsi="Times New Roman" w:eastAsia="仿宋"/>
          <w:kern w:val="0"/>
          <w:sz w:val="24"/>
        </w:rPr>
      </w:pPr>
      <w:r>
        <w:rPr>
          <w:rFonts w:hint="eastAsia" w:ascii="仿宋" w:hAnsi="Times New Roman" w:eastAsia="仿宋"/>
          <w:kern w:val="0"/>
          <w:sz w:val="24"/>
        </w:rPr>
        <w:t>工程名称：</w:t>
      </w:r>
      <w:r>
        <w:rPr>
          <w:rFonts w:hint="eastAsia" w:ascii="仿宋" w:eastAsia="仿宋"/>
          <w:bCs/>
          <w:kern w:val="0"/>
          <w:sz w:val="24"/>
        </w:rPr>
        <w:t>西安石油大学鄠邑校区石油工业认知园升级改造项目</w:t>
      </w:r>
      <w:r>
        <w:rPr>
          <w:rFonts w:hint="eastAsia" w:ascii="仿宋" w:hAnsi="Times New Roman" w:eastAsia="仿宋"/>
          <w:kern w:val="0"/>
          <w:sz w:val="24"/>
        </w:rPr>
        <w:t xml:space="preserve">　  </w:t>
      </w:r>
    </w:p>
    <w:p w14:paraId="0F75EF33">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工程地点：西安石油大学</w:t>
      </w:r>
      <w:bookmarkStart w:id="6" w:name="_Toc423528749"/>
      <w:bookmarkStart w:id="7" w:name="_Toc424720406"/>
      <w:bookmarkStart w:id="8" w:name="_Toc423529085"/>
      <w:r>
        <w:rPr>
          <w:rFonts w:hint="eastAsia" w:ascii="仿宋" w:hAnsi="Times New Roman" w:eastAsia="仿宋"/>
          <w:kern w:val="0"/>
          <w:sz w:val="24"/>
        </w:rPr>
        <w:t>鄠邑校区</w:t>
      </w:r>
    </w:p>
    <w:p w14:paraId="50412D6E">
      <w:pPr>
        <w:numPr>
          <w:ilvl w:val="0"/>
          <w:numId w:val="1"/>
        </w:numPr>
        <w:adjustRightInd w:val="0"/>
        <w:snapToGrid w:val="0"/>
        <w:spacing w:line="360" w:lineRule="auto"/>
        <w:ind w:firstLine="480" w:firstLineChars="200"/>
        <w:rPr>
          <w:rFonts w:ascii="仿宋" w:hAnsi="Times New Roman" w:eastAsia="仿宋"/>
          <w:bCs/>
        </w:rPr>
      </w:pPr>
      <w:r>
        <w:rPr>
          <w:rFonts w:hint="eastAsia" w:ascii="仿宋" w:hAnsi="Times New Roman" w:eastAsia="仿宋"/>
          <w:kern w:val="0"/>
          <w:sz w:val="24"/>
        </w:rPr>
        <w:t>工程承包范围</w:t>
      </w:r>
      <w:bookmarkEnd w:id="6"/>
      <w:bookmarkEnd w:id="7"/>
      <w:bookmarkEnd w:id="8"/>
      <w:bookmarkStart w:id="9" w:name="_Toc423529086"/>
      <w:bookmarkStart w:id="10" w:name="_Toc423528750"/>
      <w:bookmarkStart w:id="11" w:name="_Toc424720407"/>
    </w:p>
    <w:p w14:paraId="4CB4F8B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拟对鄠邑校区石油工业</w:t>
      </w:r>
      <w:r>
        <w:rPr>
          <w:rFonts w:hint="eastAsia" w:ascii="仿宋" w:eastAsia="仿宋"/>
          <w:bCs/>
          <w:kern w:val="0"/>
          <w:sz w:val="24"/>
        </w:rPr>
        <w:t>认知</w:t>
      </w:r>
      <w:r>
        <w:rPr>
          <w:rFonts w:hint="eastAsia" w:ascii="仿宋" w:hAnsi="仿宋" w:eastAsia="仿宋" w:cs="仿宋"/>
          <w:sz w:val="24"/>
        </w:rPr>
        <w:t>园进行系统性升级改造，适配学校高质量发展需求、强化教学与学科建设辅助功能。园区位于鄠邑校区工程训练中心北侧，改造总面积约2600㎡（含绿植面积），主要改造内容为土地平整、硬化石材铺装、绿化草皮铺设、设备迁移安装、定制汽车雨棚、标识牌及展柜制作安装等内容。</w:t>
      </w:r>
    </w:p>
    <w:p w14:paraId="1587DCAD">
      <w:pPr>
        <w:numPr>
          <w:ilvl w:val="0"/>
          <w:numId w:val="1"/>
        </w:num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施工要求</w:t>
      </w:r>
      <w:bookmarkEnd w:id="9"/>
      <w:bookmarkEnd w:id="10"/>
      <w:bookmarkEnd w:id="11"/>
    </w:p>
    <w:p w14:paraId="76BA62BD">
      <w:pPr>
        <w:adjustRightInd w:val="0"/>
        <w:snapToGrid w:val="0"/>
        <w:spacing w:line="360" w:lineRule="auto"/>
        <w:ind w:firstLine="241" w:firstLineChars="100"/>
        <w:rPr>
          <w:rFonts w:hint="eastAsia" w:ascii="仿宋" w:hAnsi="仿宋" w:eastAsia="仿宋" w:cs="仿宋"/>
          <w:b/>
          <w:bCs/>
          <w:sz w:val="24"/>
        </w:rPr>
      </w:pPr>
      <w:bookmarkStart w:id="12" w:name="_Toc424720408"/>
      <w:bookmarkStart w:id="13" w:name="_Toc423529087"/>
      <w:bookmarkStart w:id="14" w:name="_Toc423528751"/>
      <w:r>
        <w:rPr>
          <w:rFonts w:hint="eastAsia" w:ascii="仿宋" w:hAnsi="仿宋" w:eastAsia="仿宋" w:cs="仿宋"/>
          <w:b/>
          <w:bCs/>
          <w:sz w:val="24"/>
        </w:rPr>
        <w:t>（二）标准要求</w:t>
      </w:r>
    </w:p>
    <w:p w14:paraId="3712C3F9">
      <w:pPr>
        <w:spacing w:line="360" w:lineRule="auto"/>
        <w:ind w:firstLine="480" w:firstLineChars="200"/>
        <w:rPr>
          <w:rFonts w:hint="eastAsia" w:ascii="仿宋_GB2312" w:hAnsi="仿宋_GB2312" w:eastAsia="仿宋_GB2312" w:cs="仿宋_GB2312"/>
          <w:sz w:val="24"/>
        </w:rPr>
      </w:pPr>
      <w:r>
        <w:rPr>
          <w:rFonts w:hint="eastAsia" w:ascii="仿宋" w:hAnsi="Times New Roman" w:eastAsia="仿宋"/>
          <w:kern w:val="0"/>
          <w:sz w:val="24"/>
        </w:rPr>
        <w:t>1.</w:t>
      </w:r>
      <w:r>
        <w:rPr>
          <w:rFonts w:hint="eastAsia" w:ascii="仿宋_GB2312" w:hAnsi="仿宋_GB2312" w:eastAsia="仿宋_GB2312" w:cs="仿宋_GB2312"/>
          <w:sz w:val="24"/>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14:paraId="30A9B777">
      <w:pPr>
        <w:spacing w:line="360" w:lineRule="auto"/>
        <w:ind w:firstLine="480" w:firstLineChars="200"/>
        <w:rPr>
          <w:rFonts w:ascii="仿宋" w:hAnsi="仿宋" w:eastAsia="仿宋"/>
          <w:sz w:val="24"/>
        </w:rPr>
      </w:pPr>
      <w:r>
        <w:rPr>
          <w:rFonts w:hint="eastAsia" w:ascii="仿宋" w:hAnsi="仿宋" w:eastAsia="仿宋"/>
          <w:sz w:val="24"/>
        </w:rPr>
        <w:t>《中华人民共和国建筑法》</w:t>
      </w:r>
    </w:p>
    <w:p w14:paraId="6DC0E63C">
      <w:pPr>
        <w:spacing w:line="360" w:lineRule="auto"/>
        <w:ind w:firstLine="480" w:firstLineChars="200"/>
        <w:rPr>
          <w:rFonts w:ascii="仿宋" w:hAnsi="仿宋" w:eastAsia="仿宋"/>
          <w:sz w:val="24"/>
        </w:rPr>
      </w:pPr>
      <w:r>
        <w:rPr>
          <w:rFonts w:hint="eastAsia" w:ascii="仿宋" w:hAnsi="仿宋" w:eastAsia="仿宋"/>
          <w:sz w:val="24"/>
        </w:rPr>
        <w:t>《民用建筑设计通则》</w:t>
      </w:r>
    </w:p>
    <w:p w14:paraId="0854C1B4">
      <w:pPr>
        <w:spacing w:line="360" w:lineRule="auto"/>
        <w:ind w:firstLine="480" w:firstLineChars="200"/>
        <w:rPr>
          <w:rFonts w:ascii="仿宋" w:hAnsi="仿宋" w:eastAsia="仿宋"/>
          <w:sz w:val="24"/>
        </w:rPr>
      </w:pPr>
      <w:r>
        <w:rPr>
          <w:rFonts w:hint="eastAsia" w:ascii="仿宋" w:hAnsi="仿宋" w:eastAsia="仿宋"/>
          <w:sz w:val="24"/>
        </w:rPr>
        <w:t>《GB 50016-2014 建筑设计防火规范》</w:t>
      </w:r>
    </w:p>
    <w:p w14:paraId="15AE5B78">
      <w:pPr>
        <w:spacing w:line="360" w:lineRule="auto"/>
        <w:ind w:firstLine="480" w:firstLineChars="200"/>
        <w:rPr>
          <w:rFonts w:ascii="仿宋" w:hAnsi="仿宋" w:eastAsia="仿宋"/>
          <w:sz w:val="24"/>
        </w:rPr>
      </w:pPr>
      <w:r>
        <w:rPr>
          <w:rFonts w:hint="eastAsia" w:ascii="仿宋" w:hAnsi="仿宋" w:eastAsia="仿宋"/>
          <w:sz w:val="24"/>
        </w:rPr>
        <w:t>《无障碍设计规范》</w:t>
      </w:r>
    </w:p>
    <w:p w14:paraId="702451EF">
      <w:pPr>
        <w:spacing w:line="360" w:lineRule="auto"/>
        <w:ind w:firstLine="480" w:firstLineChars="200"/>
        <w:rPr>
          <w:rFonts w:ascii="仿宋" w:hAnsi="仿宋" w:eastAsia="仿宋"/>
          <w:sz w:val="24"/>
        </w:rPr>
      </w:pPr>
      <w:r>
        <w:rPr>
          <w:rFonts w:hint="eastAsia" w:ascii="仿宋" w:hAnsi="仿宋" w:eastAsia="仿宋"/>
          <w:sz w:val="24"/>
        </w:rPr>
        <w:t>《工程建设标准强制性条文》（房屋建筑部分2013版）</w:t>
      </w:r>
    </w:p>
    <w:p w14:paraId="495B9263">
      <w:pPr>
        <w:spacing w:line="360" w:lineRule="auto"/>
        <w:ind w:firstLine="480" w:firstLineChars="200"/>
        <w:rPr>
          <w:rFonts w:ascii="仿宋" w:hAnsi="仿宋" w:eastAsia="仿宋"/>
          <w:sz w:val="24"/>
        </w:rPr>
      </w:pPr>
      <w:r>
        <w:rPr>
          <w:rFonts w:hint="eastAsia" w:ascii="仿宋" w:hAnsi="仿宋" w:eastAsia="仿宋"/>
          <w:sz w:val="24"/>
        </w:rPr>
        <w:t>《公共建筑节能设计标准》</w:t>
      </w:r>
    </w:p>
    <w:p w14:paraId="1BD54FC3">
      <w:pPr>
        <w:spacing w:line="360" w:lineRule="auto"/>
        <w:ind w:firstLine="480" w:firstLineChars="200"/>
        <w:rPr>
          <w:rFonts w:ascii="仿宋" w:hAnsi="仿宋" w:eastAsia="仿宋"/>
          <w:sz w:val="24"/>
        </w:rPr>
      </w:pPr>
      <w:r>
        <w:rPr>
          <w:rFonts w:hint="eastAsia" w:ascii="仿宋" w:hAnsi="仿宋" w:eastAsia="仿宋"/>
          <w:sz w:val="24"/>
        </w:rPr>
        <w:t>《建设工程设计文件编制深度规定》（2013年版）</w:t>
      </w:r>
    </w:p>
    <w:p w14:paraId="0A7555CF">
      <w:pPr>
        <w:spacing w:line="360" w:lineRule="auto"/>
        <w:ind w:firstLine="480" w:firstLineChars="200"/>
        <w:rPr>
          <w:rFonts w:ascii="仿宋" w:hAnsi="仿宋" w:eastAsia="仿宋"/>
          <w:sz w:val="24"/>
        </w:rPr>
      </w:pPr>
      <w:r>
        <w:rPr>
          <w:rFonts w:hint="eastAsia" w:ascii="仿宋" w:hAnsi="仿宋" w:eastAsia="仿宋"/>
          <w:sz w:val="24"/>
        </w:rPr>
        <w:t>《建筑结构可靠性设计统一标准》GB50068-2018</w:t>
      </w:r>
    </w:p>
    <w:p w14:paraId="1A20A741">
      <w:pPr>
        <w:spacing w:line="360" w:lineRule="auto"/>
        <w:ind w:firstLine="480" w:firstLineChars="200"/>
        <w:rPr>
          <w:rFonts w:ascii="仿宋" w:hAnsi="仿宋" w:eastAsia="仿宋"/>
          <w:sz w:val="24"/>
        </w:rPr>
      </w:pPr>
      <w:r>
        <w:rPr>
          <w:rFonts w:hint="eastAsia" w:ascii="仿宋" w:hAnsi="仿宋" w:eastAsia="仿宋"/>
          <w:sz w:val="24"/>
        </w:rPr>
        <w:t>《建筑工程抗震设防分类标准》GB50223-2010</w:t>
      </w:r>
    </w:p>
    <w:p w14:paraId="2C33BE26">
      <w:pPr>
        <w:spacing w:line="360" w:lineRule="auto"/>
        <w:ind w:firstLine="480" w:firstLineChars="200"/>
        <w:rPr>
          <w:rFonts w:ascii="仿宋" w:hAnsi="仿宋" w:eastAsia="仿宋"/>
          <w:sz w:val="24"/>
        </w:rPr>
      </w:pPr>
      <w:r>
        <w:rPr>
          <w:rFonts w:hint="eastAsia" w:ascii="仿宋" w:hAnsi="仿宋" w:eastAsia="仿宋"/>
          <w:sz w:val="24"/>
        </w:rPr>
        <w:t>《混凝土结构设计规范》GB50010-2010(2015年版)</w:t>
      </w:r>
    </w:p>
    <w:p w14:paraId="667B0BA4">
      <w:pPr>
        <w:spacing w:line="360" w:lineRule="auto"/>
        <w:ind w:firstLine="480" w:firstLineChars="200"/>
        <w:rPr>
          <w:rFonts w:ascii="仿宋" w:hAnsi="仿宋" w:eastAsia="仿宋"/>
          <w:sz w:val="24"/>
        </w:rPr>
      </w:pPr>
      <w:r>
        <w:rPr>
          <w:rFonts w:hint="eastAsia" w:ascii="仿宋" w:hAnsi="仿宋" w:eastAsia="仿宋"/>
          <w:sz w:val="24"/>
        </w:rPr>
        <w:t>《建筑抗震设计规范》GB50011-2010(2016年版)</w:t>
      </w:r>
    </w:p>
    <w:p w14:paraId="5573A825">
      <w:pPr>
        <w:spacing w:line="360" w:lineRule="auto"/>
        <w:ind w:firstLine="480" w:firstLineChars="200"/>
        <w:rPr>
          <w:rFonts w:ascii="仿宋" w:hAnsi="仿宋" w:eastAsia="仿宋"/>
          <w:sz w:val="24"/>
        </w:rPr>
      </w:pPr>
      <w:r>
        <w:rPr>
          <w:rFonts w:hint="eastAsia" w:ascii="仿宋" w:hAnsi="仿宋" w:eastAsia="仿宋"/>
          <w:sz w:val="24"/>
        </w:rPr>
        <w:t>《建筑结构制图标准》GB/T50105-2010</w:t>
      </w:r>
    </w:p>
    <w:p w14:paraId="45BBD81A">
      <w:pPr>
        <w:spacing w:line="360" w:lineRule="auto"/>
        <w:ind w:firstLine="480" w:firstLineChars="200"/>
        <w:rPr>
          <w:rFonts w:ascii="仿宋" w:hAnsi="仿宋" w:eastAsia="仿宋"/>
          <w:sz w:val="24"/>
        </w:rPr>
      </w:pPr>
      <w:r>
        <w:rPr>
          <w:rFonts w:hint="eastAsia" w:ascii="仿宋" w:hAnsi="仿宋" w:eastAsia="仿宋"/>
          <w:sz w:val="24"/>
        </w:rPr>
        <w:t>《建筑给排水设计规范》GB 50015-2003 （2009年版)</w:t>
      </w:r>
    </w:p>
    <w:p w14:paraId="71FE6F5B">
      <w:pPr>
        <w:spacing w:line="360" w:lineRule="auto"/>
        <w:ind w:firstLine="480" w:firstLineChars="200"/>
        <w:rPr>
          <w:rFonts w:ascii="仿宋" w:hAnsi="仿宋" w:eastAsia="仿宋"/>
          <w:sz w:val="24"/>
        </w:rPr>
      </w:pPr>
      <w:r>
        <w:rPr>
          <w:rFonts w:hint="eastAsia" w:ascii="仿宋" w:hAnsi="仿宋" w:eastAsia="仿宋"/>
          <w:sz w:val="24"/>
        </w:rPr>
        <w:t>《建筑设计防火规范》GB 50016-2014）（2018年版）</w:t>
      </w:r>
    </w:p>
    <w:p w14:paraId="032DCEC0">
      <w:pPr>
        <w:spacing w:line="360" w:lineRule="auto"/>
        <w:ind w:firstLine="480" w:firstLineChars="200"/>
        <w:rPr>
          <w:rFonts w:ascii="仿宋" w:hAnsi="仿宋" w:eastAsia="仿宋"/>
          <w:sz w:val="24"/>
        </w:rPr>
      </w:pPr>
      <w:r>
        <w:rPr>
          <w:rFonts w:hint="eastAsia" w:ascii="仿宋" w:hAnsi="仿宋" w:eastAsia="仿宋"/>
          <w:sz w:val="24"/>
        </w:rPr>
        <w:t>《消防给水及消火栓系统技术规范》GB 50974-2014</w:t>
      </w:r>
    </w:p>
    <w:p w14:paraId="70C4C7BB">
      <w:pPr>
        <w:spacing w:line="360" w:lineRule="auto"/>
        <w:ind w:firstLine="480" w:firstLineChars="200"/>
        <w:rPr>
          <w:rFonts w:ascii="仿宋" w:hAnsi="仿宋" w:eastAsia="仿宋"/>
          <w:sz w:val="24"/>
        </w:rPr>
      </w:pPr>
      <w:r>
        <w:rPr>
          <w:rFonts w:hint="eastAsia" w:ascii="仿宋" w:hAnsi="仿宋" w:eastAsia="仿宋"/>
          <w:sz w:val="24"/>
        </w:rPr>
        <w:t>《建筑灭火器配置设计规范》GB 50140-2005</w:t>
      </w:r>
    </w:p>
    <w:p w14:paraId="68BBCFF1">
      <w:pPr>
        <w:spacing w:line="360" w:lineRule="auto"/>
        <w:ind w:firstLine="480" w:firstLineChars="200"/>
        <w:rPr>
          <w:rFonts w:ascii="仿宋" w:hAnsi="仿宋" w:eastAsia="仿宋"/>
          <w:sz w:val="24"/>
        </w:rPr>
      </w:pPr>
      <w:r>
        <w:rPr>
          <w:rFonts w:hint="eastAsia" w:ascii="仿宋" w:hAnsi="仿宋" w:eastAsia="仿宋"/>
          <w:sz w:val="24"/>
        </w:rPr>
        <w:t>《民用建筑节水设计标准》GB 50555-2010</w:t>
      </w:r>
    </w:p>
    <w:p w14:paraId="6054961E">
      <w:pPr>
        <w:spacing w:line="360" w:lineRule="auto"/>
        <w:ind w:firstLine="480" w:firstLineChars="200"/>
        <w:rPr>
          <w:rFonts w:ascii="仿宋" w:hAnsi="仿宋" w:eastAsia="仿宋"/>
          <w:sz w:val="24"/>
        </w:rPr>
      </w:pPr>
      <w:r>
        <w:rPr>
          <w:rFonts w:hint="eastAsia" w:ascii="仿宋" w:hAnsi="仿宋" w:eastAsia="仿宋"/>
          <w:sz w:val="24"/>
        </w:rPr>
        <w:t>《自动喷水灭火系统设计规范》GB 50084-2017</w:t>
      </w:r>
    </w:p>
    <w:p w14:paraId="524E86B1">
      <w:pPr>
        <w:spacing w:line="360" w:lineRule="auto"/>
        <w:ind w:firstLine="480" w:firstLineChars="200"/>
        <w:rPr>
          <w:rFonts w:ascii="仿宋" w:hAnsi="仿宋" w:eastAsia="仿宋"/>
          <w:sz w:val="24"/>
        </w:rPr>
      </w:pPr>
      <w:r>
        <w:rPr>
          <w:rFonts w:hint="eastAsia" w:ascii="仿宋" w:hAnsi="仿宋" w:eastAsia="仿宋"/>
          <w:sz w:val="24"/>
        </w:rPr>
        <w:t xml:space="preserve">《民用建筑电气设计规范》JGJ16-2008  </w:t>
      </w:r>
    </w:p>
    <w:p w14:paraId="2F01F04A">
      <w:pPr>
        <w:spacing w:line="360" w:lineRule="auto"/>
        <w:ind w:firstLine="480" w:firstLineChars="200"/>
        <w:rPr>
          <w:rFonts w:ascii="仿宋" w:hAnsi="仿宋" w:eastAsia="仿宋"/>
          <w:sz w:val="24"/>
        </w:rPr>
      </w:pPr>
      <w:r>
        <w:rPr>
          <w:rFonts w:hint="eastAsia" w:ascii="仿宋" w:hAnsi="仿宋" w:eastAsia="仿宋"/>
          <w:sz w:val="24"/>
        </w:rPr>
        <w:t>《建筑工程设计文件编制深度规定》（2008版）</w:t>
      </w:r>
    </w:p>
    <w:p w14:paraId="0C214117">
      <w:pPr>
        <w:spacing w:line="360" w:lineRule="auto"/>
        <w:ind w:firstLine="480" w:firstLineChars="200"/>
        <w:rPr>
          <w:rFonts w:ascii="仿宋" w:hAnsi="仿宋" w:eastAsia="仿宋"/>
          <w:sz w:val="24"/>
        </w:rPr>
      </w:pPr>
      <w:r>
        <w:rPr>
          <w:rFonts w:hint="eastAsia" w:ascii="仿宋" w:hAnsi="仿宋" w:eastAsia="仿宋"/>
          <w:sz w:val="24"/>
        </w:rPr>
        <w:t>《建筑防火设计规范》GB50016-2014(2018版)</w:t>
      </w:r>
    </w:p>
    <w:p w14:paraId="5C599591">
      <w:pPr>
        <w:spacing w:line="360" w:lineRule="auto"/>
        <w:ind w:firstLine="480" w:firstLineChars="200"/>
        <w:rPr>
          <w:rFonts w:ascii="仿宋" w:hAnsi="仿宋" w:eastAsia="仿宋"/>
          <w:sz w:val="24"/>
        </w:rPr>
      </w:pPr>
      <w:r>
        <w:rPr>
          <w:rFonts w:hint="eastAsia" w:ascii="仿宋" w:hAnsi="仿宋" w:eastAsia="仿宋"/>
          <w:sz w:val="24"/>
        </w:rPr>
        <w:t>《消防应急照明和疏散指示系统技术标准》GB 51309-2018</w:t>
      </w:r>
    </w:p>
    <w:p w14:paraId="4D77DA74">
      <w:pPr>
        <w:spacing w:line="360" w:lineRule="auto"/>
        <w:ind w:firstLine="480" w:firstLineChars="200"/>
        <w:rPr>
          <w:rFonts w:ascii="仿宋" w:hAnsi="仿宋" w:eastAsia="仿宋"/>
          <w:sz w:val="24"/>
        </w:rPr>
      </w:pPr>
      <w:r>
        <w:rPr>
          <w:rFonts w:hint="eastAsia" w:ascii="仿宋" w:hAnsi="仿宋" w:eastAsia="仿宋"/>
          <w:sz w:val="24"/>
        </w:rPr>
        <w:t>《建筑照明设计标准》GB50034-2013</w:t>
      </w:r>
    </w:p>
    <w:p w14:paraId="422683BD">
      <w:pPr>
        <w:spacing w:line="360" w:lineRule="auto"/>
        <w:ind w:firstLine="480" w:firstLineChars="200"/>
        <w:rPr>
          <w:rFonts w:ascii="仿宋" w:hAnsi="仿宋" w:eastAsia="仿宋"/>
          <w:sz w:val="24"/>
        </w:rPr>
      </w:pPr>
      <w:r>
        <w:rPr>
          <w:rFonts w:hint="eastAsia" w:ascii="仿宋" w:hAnsi="仿宋" w:eastAsia="仿宋"/>
          <w:sz w:val="24"/>
        </w:rPr>
        <w:t>《建筑物防雷设计规范》GB50057-2010</w:t>
      </w:r>
    </w:p>
    <w:p w14:paraId="52C4813D">
      <w:pPr>
        <w:spacing w:line="360" w:lineRule="auto"/>
        <w:ind w:firstLine="480" w:firstLineChars="200"/>
        <w:rPr>
          <w:rFonts w:ascii="仿宋" w:hAnsi="仿宋" w:eastAsia="仿宋"/>
          <w:sz w:val="24"/>
        </w:rPr>
      </w:pPr>
      <w:r>
        <w:rPr>
          <w:rFonts w:hint="eastAsia" w:ascii="仿宋" w:hAnsi="仿宋" w:eastAsia="仿宋"/>
          <w:sz w:val="24"/>
        </w:rPr>
        <w:t>《低压配电设计规范》GB50054-2011</w:t>
      </w:r>
    </w:p>
    <w:p w14:paraId="133294CF">
      <w:pPr>
        <w:spacing w:line="360" w:lineRule="auto"/>
        <w:ind w:firstLine="480" w:firstLineChars="200"/>
        <w:rPr>
          <w:rFonts w:ascii="仿宋" w:hAnsi="仿宋" w:eastAsia="仿宋"/>
          <w:sz w:val="24"/>
        </w:rPr>
      </w:pPr>
      <w:r>
        <w:rPr>
          <w:rFonts w:hint="eastAsia" w:ascii="仿宋" w:hAnsi="仿宋" w:eastAsia="仿宋"/>
          <w:sz w:val="24"/>
        </w:rPr>
        <w:t>《供配电设计规范》GB50052-2009</w:t>
      </w:r>
    </w:p>
    <w:p w14:paraId="3786B7B2">
      <w:pPr>
        <w:spacing w:line="360" w:lineRule="auto"/>
        <w:ind w:firstLine="480" w:firstLineChars="200"/>
        <w:rPr>
          <w:rFonts w:ascii="仿宋" w:hAnsi="仿宋" w:eastAsia="仿宋"/>
          <w:sz w:val="24"/>
        </w:rPr>
      </w:pPr>
      <w:r>
        <w:rPr>
          <w:rFonts w:hint="eastAsia" w:ascii="仿宋" w:hAnsi="仿宋" w:eastAsia="仿宋"/>
          <w:sz w:val="24"/>
        </w:rPr>
        <w:t>《综合布线系统工程设计规范》GB50311-2007</w:t>
      </w:r>
    </w:p>
    <w:p w14:paraId="001C5FA1">
      <w:pPr>
        <w:spacing w:line="360" w:lineRule="auto"/>
        <w:ind w:firstLine="480" w:firstLineChars="200"/>
        <w:rPr>
          <w:rFonts w:ascii="仿宋" w:hAnsi="仿宋" w:eastAsia="仿宋"/>
          <w:sz w:val="24"/>
        </w:rPr>
      </w:pPr>
      <w:r>
        <w:rPr>
          <w:rFonts w:hint="eastAsia" w:ascii="仿宋" w:hAnsi="仿宋" w:eastAsia="仿宋"/>
          <w:sz w:val="24"/>
        </w:rPr>
        <w:t>《安全防范工程技术规范》 GB50348-2004</w:t>
      </w:r>
    </w:p>
    <w:p w14:paraId="0FB4354A">
      <w:pPr>
        <w:spacing w:line="360" w:lineRule="auto"/>
        <w:ind w:firstLine="480" w:firstLineChars="200"/>
        <w:rPr>
          <w:rFonts w:ascii="仿宋" w:hAnsi="仿宋" w:eastAsia="仿宋"/>
          <w:sz w:val="24"/>
        </w:rPr>
      </w:pPr>
      <w:r>
        <w:rPr>
          <w:rFonts w:hint="eastAsia" w:ascii="仿宋" w:hAnsi="仿宋" w:eastAsia="仿宋"/>
          <w:sz w:val="24"/>
        </w:rPr>
        <w:t>《建筑机电工程抗震设计规范》GB50981-2014</w:t>
      </w:r>
    </w:p>
    <w:p w14:paraId="3C50AAC3">
      <w:pPr>
        <w:spacing w:line="360" w:lineRule="auto"/>
        <w:ind w:firstLine="480" w:firstLineChars="200"/>
        <w:rPr>
          <w:rFonts w:ascii="仿宋" w:hAnsi="仿宋" w:eastAsia="仿宋"/>
          <w:sz w:val="24"/>
        </w:rPr>
      </w:pPr>
      <w:r>
        <w:rPr>
          <w:rFonts w:hint="eastAsia" w:ascii="仿宋" w:hAnsi="仿宋" w:eastAsia="仿宋"/>
          <w:sz w:val="24"/>
        </w:rPr>
        <w:t>《智能建筑设计标准》GB50314-2015</w:t>
      </w:r>
    </w:p>
    <w:p w14:paraId="47B6B1A2">
      <w:pPr>
        <w:spacing w:line="360" w:lineRule="auto"/>
        <w:ind w:firstLine="480" w:firstLineChars="200"/>
        <w:rPr>
          <w:rFonts w:ascii="仿宋_GB2312" w:hAnsi="仿宋_GB2312" w:eastAsia="仿宋_GB2312" w:cs="仿宋_GB2312"/>
          <w:sz w:val="24"/>
        </w:rPr>
      </w:pPr>
      <w:r>
        <w:rPr>
          <w:rFonts w:hint="eastAsia" w:ascii="仿宋" w:hAnsi="仿宋" w:eastAsia="仿宋"/>
          <w:sz w:val="24"/>
        </w:rPr>
        <w:t>《火灾自动报警系统设计规范》GB 50116-2013</w:t>
      </w:r>
    </w:p>
    <w:p w14:paraId="7F49FF6E">
      <w:pPr>
        <w:numPr>
          <w:ilvl w:val="0"/>
          <w:numId w:val="2"/>
        </w:numPr>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根据工程设计要求，该项工程项目的施工、材料、设备和安装等除达到以上标准外，还应满足设计要求和招标人在招标文件中的有关要求。  </w:t>
      </w:r>
    </w:p>
    <w:p w14:paraId="24D0DBB2">
      <w:pPr>
        <w:spacing w:before="120" w:after="120" w:line="360" w:lineRule="auto"/>
        <w:rPr>
          <w:rFonts w:hint="eastAsia" w:ascii="仿宋_GB2312" w:hAnsi="仿宋_GB2312" w:eastAsia="仿宋_GB2312" w:cs="仿宋_GB2312"/>
          <w:bCs/>
          <w:snapToGrid w:val="0"/>
          <w:sz w:val="24"/>
        </w:rPr>
      </w:pPr>
      <w:r>
        <w:rPr>
          <w:rFonts w:hint="eastAsia" w:ascii="仿宋_GB2312" w:hAnsi="仿宋_GB2312" w:eastAsia="仿宋_GB2312" w:cs="仿宋_GB2312"/>
          <w:b/>
          <w:bCs/>
          <w:snapToGrid w:val="0"/>
          <w:color w:val="000000"/>
          <w:sz w:val="24"/>
        </w:rPr>
        <w:t>施工要求：</w:t>
      </w:r>
    </w:p>
    <w:p w14:paraId="747620A7">
      <w:pPr>
        <w:spacing w:line="360" w:lineRule="auto"/>
        <w:ind w:firstLine="480" w:firstLineChars="200"/>
        <w:rPr>
          <w:rFonts w:ascii="仿宋" w:hAnsi="仿宋" w:eastAsia="仿宋"/>
          <w:sz w:val="24"/>
        </w:rPr>
      </w:pPr>
      <w:r>
        <w:rPr>
          <w:rFonts w:hint="eastAsia" w:ascii="仿宋" w:hAnsi="仿宋" w:eastAsia="仿宋"/>
          <w:sz w:val="24"/>
        </w:rPr>
        <w:t>针对本项目施工方法先进、合理、满足工程施工要求。施工方案完整，有针对性，方案符合现行施工规范。</w:t>
      </w:r>
    </w:p>
    <w:p w14:paraId="4C2DD06A">
      <w:pPr>
        <w:spacing w:line="360" w:lineRule="auto"/>
        <w:ind w:firstLine="480" w:firstLineChars="200"/>
        <w:rPr>
          <w:rFonts w:ascii="仿宋" w:hAnsi="仿宋" w:eastAsia="仿宋"/>
          <w:sz w:val="24"/>
        </w:rPr>
      </w:pPr>
      <w:r>
        <w:rPr>
          <w:rFonts w:hint="eastAsia" w:ascii="仿宋" w:hAnsi="仿宋" w:eastAsia="仿宋"/>
          <w:sz w:val="24"/>
        </w:rPr>
        <w:t>有详细的施工计划，保证工期措施及方法，施工进度控制措施全面、计划横道图完善、合理、工程节点完整、详细。</w:t>
      </w:r>
    </w:p>
    <w:p w14:paraId="1BF3BF65">
      <w:pPr>
        <w:spacing w:line="360" w:lineRule="auto"/>
        <w:ind w:firstLine="480" w:firstLineChars="200"/>
        <w:rPr>
          <w:rFonts w:ascii="仿宋" w:hAnsi="仿宋" w:eastAsia="仿宋"/>
          <w:sz w:val="24"/>
        </w:rPr>
      </w:pPr>
      <w:r>
        <w:rPr>
          <w:rFonts w:hint="eastAsia" w:ascii="仿宋" w:hAnsi="仿宋" w:eastAsia="仿宋"/>
          <w:sz w:val="24"/>
        </w:rPr>
        <w:t>施工质量、现场安全、技术管理措施、质量控制保证等措施全面、有针对性、具可实施性。</w:t>
      </w:r>
    </w:p>
    <w:p w14:paraId="764EB375">
      <w:pPr>
        <w:spacing w:line="360" w:lineRule="auto"/>
        <w:ind w:firstLine="480" w:firstLineChars="200"/>
        <w:rPr>
          <w:rFonts w:ascii="仿宋" w:hAnsi="仿宋" w:eastAsia="仿宋"/>
          <w:sz w:val="24"/>
        </w:rPr>
      </w:pPr>
      <w:r>
        <w:rPr>
          <w:rFonts w:hint="eastAsia" w:ascii="仿宋" w:hAnsi="仿宋" w:eastAsia="仿宋"/>
          <w:sz w:val="24"/>
        </w:rPr>
        <w:t>施工现场安全、消防等管理体系及措施，合理、全面、有效。施工现场整洁、文明生产、环保等措施。</w:t>
      </w:r>
    </w:p>
    <w:p w14:paraId="1012EC73">
      <w:pPr>
        <w:spacing w:line="360" w:lineRule="auto"/>
        <w:ind w:firstLine="480" w:firstLineChars="200"/>
        <w:rPr>
          <w:rFonts w:ascii="仿宋" w:hAnsi="仿宋" w:eastAsia="仿宋"/>
          <w:sz w:val="24"/>
        </w:rPr>
      </w:pPr>
      <w:r>
        <w:rPr>
          <w:rFonts w:hint="eastAsia" w:ascii="仿宋" w:hAnsi="仿宋" w:eastAsia="仿宋"/>
          <w:sz w:val="24"/>
        </w:rPr>
        <w:t>项目管理人员配备能够满足工程管理需要，专业配备齐全、搭配合理。突发事件应急预案完整、全面，可行性强。</w:t>
      </w:r>
    </w:p>
    <w:p w14:paraId="35F6D9CF">
      <w:pPr>
        <w:spacing w:line="360" w:lineRule="auto"/>
        <w:ind w:left="420" w:leftChars="200"/>
        <w:rPr>
          <w:rFonts w:ascii="仿宋" w:hAnsi="仿宋" w:eastAsia="仿宋"/>
          <w:sz w:val="24"/>
        </w:rPr>
      </w:pPr>
      <w:r>
        <w:rPr>
          <w:rFonts w:hint="eastAsia" w:ascii="仿宋" w:hAnsi="仿宋" w:eastAsia="仿宋"/>
          <w:sz w:val="24"/>
        </w:rPr>
        <w:t>售后服务内容、售后服务期限、售后服务响应时间、解决问题时间细致详尽。本项目需严格执行国家、地方及行业和当地现行建筑、消防规范及技术管理</w:t>
      </w:r>
    </w:p>
    <w:p w14:paraId="282E9A55">
      <w:pPr>
        <w:spacing w:line="360" w:lineRule="auto"/>
        <w:rPr>
          <w:rFonts w:ascii="仿宋" w:hAnsi="仿宋" w:eastAsia="仿宋"/>
          <w:sz w:val="24"/>
        </w:rPr>
      </w:pPr>
      <w:r>
        <w:rPr>
          <w:rFonts w:hint="eastAsia" w:ascii="仿宋" w:hAnsi="仿宋" w:eastAsia="仿宋"/>
          <w:sz w:val="24"/>
        </w:rPr>
        <w:t>规定进行施工：</w:t>
      </w:r>
    </w:p>
    <w:p w14:paraId="454F9BDA">
      <w:pPr>
        <w:spacing w:line="360" w:lineRule="auto"/>
        <w:ind w:firstLine="480" w:firstLineChars="200"/>
        <w:rPr>
          <w:rFonts w:ascii="仿宋" w:hAnsi="仿宋" w:eastAsia="仿宋"/>
          <w:sz w:val="24"/>
        </w:rPr>
      </w:pPr>
      <w:r>
        <w:rPr>
          <w:rFonts w:hint="eastAsia" w:ascii="仿宋" w:hAnsi="仿宋" w:eastAsia="仿宋"/>
          <w:sz w:val="24"/>
        </w:rPr>
        <w:t>《建筑装饰装修工程质量验收规范》 GB 50210-2018</w:t>
      </w:r>
    </w:p>
    <w:p w14:paraId="79FBD15F">
      <w:pPr>
        <w:spacing w:line="360" w:lineRule="auto"/>
        <w:ind w:firstLine="480" w:firstLineChars="200"/>
        <w:rPr>
          <w:rFonts w:ascii="仿宋" w:hAnsi="仿宋" w:eastAsia="仿宋"/>
          <w:sz w:val="24"/>
        </w:rPr>
      </w:pPr>
      <w:r>
        <w:rPr>
          <w:rFonts w:hint="eastAsia" w:ascii="仿宋" w:hAnsi="仿宋" w:eastAsia="仿宋"/>
          <w:sz w:val="24"/>
        </w:rPr>
        <w:t>《建筑内部装修设计防火规范》 GB 50222-2017</w:t>
      </w:r>
    </w:p>
    <w:p w14:paraId="68D060A8">
      <w:pPr>
        <w:spacing w:line="360" w:lineRule="auto"/>
        <w:ind w:firstLine="480" w:firstLineChars="200"/>
        <w:rPr>
          <w:rFonts w:ascii="仿宋" w:hAnsi="仿宋" w:eastAsia="仿宋"/>
          <w:sz w:val="24"/>
        </w:rPr>
      </w:pPr>
      <w:r>
        <w:rPr>
          <w:rFonts w:hint="eastAsia" w:ascii="仿宋" w:hAnsi="仿宋" w:eastAsia="仿宋"/>
          <w:sz w:val="24"/>
        </w:rPr>
        <w:t>《建筑工程施工质量验收统一标准》 GB 50300-2016</w:t>
      </w:r>
    </w:p>
    <w:p w14:paraId="2B6A111F">
      <w:pPr>
        <w:spacing w:line="360" w:lineRule="auto"/>
        <w:ind w:firstLine="480" w:firstLineChars="200"/>
        <w:rPr>
          <w:rFonts w:ascii="仿宋" w:hAnsi="仿宋" w:eastAsia="仿宋"/>
          <w:sz w:val="24"/>
        </w:rPr>
      </w:pPr>
      <w:r>
        <w:rPr>
          <w:rFonts w:hint="eastAsia" w:ascii="仿宋" w:hAnsi="仿宋" w:eastAsia="仿宋"/>
          <w:sz w:val="24"/>
        </w:rPr>
        <w:t>《民用建筑工程室内环境污染控制规范》 GB 50325-2020</w:t>
      </w:r>
    </w:p>
    <w:p w14:paraId="163DEFCA">
      <w:pPr>
        <w:spacing w:line="360" w:lineRule="auto"/>
        <w:ind w:firstLine="480" w:firstLineChars="200"/>
        <w:rPr>
          <w:rFonts w:ascii="仿宋" w:hAnsi="仿宋" w:eastAsia="仿宋"/>
          <w:sz w:val="24"/>
        </w:rPr>
      </w:pPr>
      <w:r>
        <w:rPr>
          <w:rFonts w:hint="eastAsia" w:ascii="仿宋" w:hAnsi="仿宋" w:eastAsia="仿宋"/>
          <w:sz w:val="24"/>
        </w:rPr>
        <w:t>《建设工程项目管理规范》 GB/T 50326-2017</w:t>
      </w:r>
    </w:p>
    <w:p w14:paraId="0659F946">
      <w:pPr>
        <w:spacing w:line="360" w:lineRule="auto"/>
        <w:ind w:firstLine="480" w:firstLineChars="200"/>
        <w:rPr>
          <w:rFonts w:ascii="仿宋" w:hAnsi="仿宋" w:eastAsia="仿宋"/>
          <w:sz w:val="24"/>
        </w:rPr>
      </w:pPr>
      <w:r>
        <w:rPr>
          <w:rFonts w:hint="eastAsia" w:ascii="仿宋" w:hAnsi="仿宋" w:eastAsia="仿宋"/>
          <w:sz w:val="24"/>
        </w:rPr>
        <w:t>《工程建设施工企业质量管理规范》 GB/T 50430-2017</w:t>
      </w:r>
    </w:p>
    <w:p w14:paraId="78ABBBCC">
      <w:pPr>
        <w:spacing w:line="360" w:lineRule="auto"/>
        <w:ind w:firstLine="480" w:firstLineChars="200"/>
        <w:rPr>
          <w:rFonts w:ascii="仿宋" w:hAnsi="仿宋" w:eastAsia="仿宋"/>
          <w:sz w:val="24"/>
        </w:rPr>
      </w:pPr>
      <w:r>
        <w:rPr>
          <w:rFonts w:hint="eastAsia" w:ascii="仿宋" w:hAnsi="仿宋" w:eastAsia="仿宋"/>
          <w:sz w:val="24"/>
        </w:rPr>
        <w:t>《建筑设计防火规范》 GB 50016-2014</w:t>
      </w:r>
    </w:p>
    <w:p w14:paraId="225B506D">
      <w:pPr>
        <w:spacing w:line="360" w:lineRule="auto"/>
        <w:ind w:firstLine="480" w:firstLineChars="200"/>
        <w:rPr>
          <w:rFonts w:ascii="仿宋" w:hAnsi="仿宋" w:eastAsia="仿宋"/>
          <w:sz w:val="24"/>
        </w:rPr>
      </w:pPr>
      <w:r>
        <w:rPr>
          <w:rFonts w:hint="eastAsia" w:ascii="仿宋" w:hAnsi="仿宋" w:eastAsia="仿宋"/>
          <w:sz w:val="24"/>
        </w:rPr>
        <w:t>《建筑内部装修设计防火规范》（GB50222-2017）；</w:t>
      </w:r>
    </w:p>
    <w:p w14:paraId="16DD8D79">
      <w:pPr>
        <w:adjustRightInd w:val="0"/>
        <w:snapToGrid w:val="0"/>
        <w:spacing w:line="360" w:lineRule="auto"/>
        <w:ind w:firstLine="240" w:firstLineChars="100"/>
        <w:rPr>
          <w:rFonts w:hint="eastAsia" w:ascii="仿宋" w:hAnsi="Times New Roman" w:eastAsia="仿宋"/>
          <w:kern w:val="0"/>
          <w:sz w:val="24"/>
        </w:rPr>
      </w:pPr>
      <w:r>
        <w:rPr>
          <w:rFonts w:hint="eastAsia" w:ascii="仿宋" w:hAnsi="仿宋" w:eastAsia="仿宋"/>
          <w:sz w:val="24"/>
        </w:rPr>
        <w:t>本项目实施过程中执行国家、地方及行业现行相关的强制性标准和技术规范、规程。上述规范不足部分执行国家、地方及行业现行相关的强制性标准和技术规范、规程，如有新规范、新标准，按新规范、新标准执行。</w:t>
      </w:r>
    </w:p>
    <w:p w14:paraId="4E715A8D">
      <w:pPr>
        <w:adjustRightInd w:val="0"/>
        <w:snapToGrid w:val="0"/>
        <w:spacing w:line="360" w:lineRule="auto"/>
        <w:ind w:firstLine="482" w:firstLineChars="200"/>
        <w:rPr>
          <w:rFonts w:hint="eastAsia" w:ascii="仿宋" w:hAnsi="Times New Roman" w:eastAsia="仿宋"/>
          <w:b/>
          <w:bCs/>
          <w:kern w:val="0"/>
          <w:sz w:val="24"/>
        </w:rPr>
      </w:pPr>
      <w:r>
        <w:rPr>
          <w:rFonts w:hint="eastAsia" w:ascii="仿宋" w:hAnsi="Times New Roman" w:eastAsia="仿宋"/>
          <w:b/>
          <w:bCs/>
          <w:kern w:val="0"/>
          <w:sz w:val="24"/>
        </w:rPr>
        <w:t>四、合同工期</w:t>
      </w:r>
      <w:bookmarkEnd w:id="12"/>
      <w:bookmarkEnd w:id="13"/>
      <w:bookmarkEnd w:id="14"/>
    </w:p>
    <w:p w14:paraId="2E5446C9">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 xml:space="preserve">开工日期：　　月　日   完工日期：　月  日       </w:t>
      </w:r>
    </w:p>
    <w:p w14:paraId="05DC36E7">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总日历天数：30日历天。</w:t>
      </w:r>
    </w:p>
    <w:p w14:paraId="3A2906B5">
      <w:pPr>
        <w:adjustRightInd w:val="0"/>
        <w:snapToGrid w:val="0"/>
        <w:spacing w:line="360" w:lineRule="auto"/>
        <w:ind w:firstLine="482" w:firstLineChars="200"/>
        <w:rPr>
          <w:rFonts w:hint="eastAsia" w:ascii="仿宋" w:hAnsi="Times New Roman" w:eastAsia="仿宋"/>
          <w:b/>
          <w:bCs/>
          <w:kern w:val="0"/>
          <w:sz w:val="24"/>
        </w:rPr>
      </w:pPr>
      <w:bookmarkStart w:id="15" w:name="_Toc424720409"/>
      <w:bookmarkStart w:id="16" w:name="_Toc423528752"/>
      <w:bookmarkStart w:id="17" w:name="_Toc423529088"/>
      <w:r>
        <w:rPr>
          <w:rFonts w:hint="eastAsia" w:ascii="仿宋" w:hAnsi="Times New Roman" w:eastAsia="仿宋"/>
          <w:b/>
          <w:bCs/>
          <w:kern w:val="0"/>
          <w:sz w:val="24"/>
        </w:rPr>
        <w:t>五、质保期</w:t>
      </w:r>
      <w:bookmarkEnd w:id="15"/>
    </w:p>
    <w:p w14:paraId="689DEA62">
      <w:pPr>
        <w:adjustRightInd w:val="0"/>
        <w:snapToGrid w:val="0"/>
        <w:spacing w:line="360" w:lineRule="auto"/>
        <w:ind w:firstLine="960" w:firstLineChars="400"/>
        <w:rPr>
          <w:rFonts w:hint="eastAsia" w:ascii="仿宋" w:hAnsi="Times New Roman" w:eastAsia="仿宋"/>
          <w:kern w:val="0"/>
          <w:sz w:val="24"/>
        </w:rPr>
      </w:pPr>
      <w:r>
        <w:rPr>
          <w:rFonts w:hint="eastAsia" w:ascii="仿宋" w:eastAsia="仿宋"/>
          <w:kern w:val="0"/>
          <w:sz w:val="24"/>
          <w:lang w:val="en-US" w:eastAsia="zh-CN"/>
        </w:rPr>
        <w:t>三</w:t>
      </w:r>
      <w:r>
        <w:rPr>
          <w:rFonts w:hint="eastAsia" w:ascii="仿宋" w:hAnsi="Times New Roman" w:eastAsia="仿宋"/>
          <w:kern w:val="0"/>
          <w:sz w:val="24"/>
        </w:rPr>
        <w:t>年</w:t>
      </w:r>
      <w:bookmarkEnd w:id="16"/>
      <w:bookmarkEnd w:id="17"/>
    </w:p>
    <w:p w14:paraId="62CD560E">
      <w:pPr>
        <w:adjustRightInd w:val="0"/>
        <w:snapToGrid w:val="0"/>
        <w:spacing w:line="360" w:lineRule="auto"/>
        <w:ind w:firstLine="480" w:firstLineChars="200"/>
        <w:rPr>
          <w:rFonts w:hint="eastAsia" w:ascii="仿宋" w:hAnsi="Times New Roman" w:eastAsia="仿宋"/>
          <w:kern w:val="0"/>
          <w:sz w:val="24"/>
        </w:rPr>
      </w:pPr>
      <w:bookmarkStart w:id="18" w:name="_Toc423528753"/>
      <w:bookmarkStart w:id="19" w:name="_Toc423529089"/>
      <w:bookmarkStart w:id="20" w:name="_Toc424720410"/>
      <w:r>
        <w:rPr>
          <w:rFonts w:hint="eastAsia" w:ascii="仿宋" w:hAnsi="Times New Roman" w:eastAsia="仿宋"/>
          <w:kern w:val="0"/>
          <w:sz w:val="24"/>
        </w:rPr>
        <w:t>六、安全文明施工</w:t>
      </w:r>
      <w:bookmarkEnd w:id="18"/>
      <w:bookmarkEnd w:id="19"/>
      <w:bookmarkEnd w:id="20"/>
    </w:p>
    <w:p w14:paraId="44E16AEC">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1. 乙方应遵守工程建设安全生产有关规定，严格按照安全标准组织施工，并随时接受行业安全检查人员依法实施的监督检查，采取必要的安全防护措施，消除安全隐患，安全措施费由乙方承担。施工现场安全事故的责任和由此发生的费用均由乙方承担。</w:t>
      </w:r>
    </w:p>
    <w:p w14:paraId="55C6C30D">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2.符合《安全生产管理条例》的标准、道路、场地、绿化工程现行规范、西安市建筑工地环卫部门等要求；施工场地内无施工遗留物，垃圾清运干净。</w:t>
      </w:r>
    </w:p>
    <w:p w14:paraId="30527BC3">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3.乙方应遵守政府有关部门对施工场地交通、噪音以及环境保护和文明施工等地管理规定，按有关规定办理有关手续，上述费用由乙方承担。</w:t>
      </w:r>
    </w:p>
    <w:p w14:paraId="323A9C5B">
      <w:pPr>
        <w:adjustRightInd w:val="0"/>
        <w:snapToGrid w:val="0"/>
        <w:spacing w:line="360" w:lineRule="auto"/>
        <w:ind w:firstLine="480" w:firstLineChars="200"/>
        <w:rPr>
          <w:rFonts w:hint="eastAsia" w:ascii="仿宋" w:hAnsi="Times New Roman" w:eastAsia="仿宋"/>
          <w:kern w:val="0"/>
          <w:sz w:val="24"/>
        </w:rPr>
      </w:pPr>
      <w:bookmarkStart w:id="21" w:name="_Toc424720411"/>
      <w:bookmarkStart w:id="22" w:name="_Toc423529090"/>
      <w:bookmarkStart w:id="23" w:name="_Toc423528754"/>
      <w:r>
        <w:rPr>
          <w:rFonts w:hint="eastAsia" w:ascii="仿宋" w:hAnsi="Times New Roman" w:eastAsia="仿宋"/>
          <w:kern w:val="0"/>
          <w:sz w:val="24"/>
        </w:rPr>
        <w:t>七、合同价款</w:t>
      </w:r>
      <w:bookmarkEnd w:id="21"/>
      <w:bookmarkEnd w:id="22"/>
      <w:bookmarkEnd w:id="23"/>
    </w:p>
    <w:p w14:paraId="4B8E2CFB">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合同总价（大写）：  　　 元整</w:t>
      </w:r>
    </w:p>
    <w:p w14:paraId="112142AD">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（小写）：￥ 　　　　    元整</w:t>
      </w:r>
    </w:p>
    <w:p w14:paraId="38C0BCFB">
      <w:pPr>
        <w:adjustRightInd w:val="0"/>
        <w:snapToGrid w:val="0"/>
        <w:spacing w:line="360" w:lineRule="auto"/>
        <w:ind w:firstLine="480" w:firstLineChars="200"/>
        <w:rPr>
          <w:rFonts w:hint="eastAsia" w:ascii="仿宋" w:hAnsi="Times New Roman" w:eastAsia="仿宋"/>
          <w:kern w:val="0"/>
          <w:sz w:val="24"/>
        </w:rPr>
      </w:pPr>
      <w:bookmarkStart w:id="24" w:name="_Toc423528755"/>
      <w:bookmarkStart w:id="25" w:name="_Toc424720412"/>
      <w:bookmarkStart w:id="26" w:name="_Toc423529091"/>
      <w:r>
        <w:rPr>
          <w:rFonts w:hint="eastAsia" w:ascii="仿宋" w:hAnsi="Times New Roman" w:eastAsia="仿宋"/>
          <w:kern w:val="0"/>
          <w:sz w:val="24"/>
        </w:rPr>
        <w:t>八、组成合同的文件</w:t>
      </w:r>
      <w:bookmarkEnd w:id="24"/>
      <w:bookmarkEnd w:id="25"/>
      <w:bookmarkEnd w:id="26"/>
    </w:p>
    <w:p w14:paraId="45154425">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组成本合同的文件包括：</w:t>
      </w:r>
    </w:p>
    <w:p w14:paraId="19820C4E">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1.本合同协议书</w:t>
      </w:r>
    </w:p>
    <w:p w14:paraId="57E9F895">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2.本合同通用条款</w:t>
      </w:r>
    </w:p>
    <w:p w14:paraId="174197D8">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3.本合同专用条款</w:t>
      </w:r>
    </w:p>
    <w:p w14:paraId="42C2F07A">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4.中标通知书</w:t>
      </w:r>
    </w:p>
    <w:p w14:paraId="5976E0B9">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5.竞争性磋商响应文件及承诺</w:t>
      </w:r>
    </w:p>
    <w:p w14:paraId="67D9C95D">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6.竞争性磋商文件</w:t>
      </w:r>
    </w:p>
    <w:p w14:paraId="3BEFD167">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7.标准、规范及有关技术文件</w:t>
      </w:r>
    </w:p>
    <w:p w14:paraId="1A8AD9F3">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双方为履行本合同的有关洽商、变更等书面协议、文件，视为本合同的组成部分。</w:t>
      </w:r>
    </w:p>
    <w:p w14:paraId="53F06896">
      <w:pPr>
        <w:adjustRightInd w:val="0"/>
        <w:snapToGrid w:val="0"/>
        <w:spacing w:line="360" w:lineRule="auto"/>
        <w:ind w:firstLine="480" w:firstLineChars="200"/>
        <w:rPr>
          <w:rFonts w:hint="eastAsia" w:ascii="仿宋" w:hAnsi="Times New Roman" w:eastAsia="仿宋"/>
          <w:kern w:val="0"/>
          <w:sz w:val="24"/>
        </w:rPr>
      </w:pPr>
      <w:bookmarkStart w:id="27" w:name="_Toc424720413"/>
      <w:bookmarkStart w:id="28" w:name="_Toc423528756"/>
      <w:bookmarkStart w:id="29" w:name="_Toc423529092"/>
      <w:r>
        <w:rPr>
          <w:rFonts w:hint="eastAsia" w:ascii="仿宋" w:hAnsi="Times New Roman" w:eastAsia="仿宋"/>
          <w:kern w:val="0"/>
          <w:sz w:val="24"/>
        </w:rPr>
        <w:t>九、支付方式</w:t>
      </w:r>
      <w:bookmarkEnd w:id="27"/>
      <w:bookmarkEnd w:id="28"/>
      <w:bookmarkEnd w:id="29"/>
    </w:p>
    <w:p w14:paraId="26CA3401">
      <w:pPr>
        <w:adjustRightInd w:val="0"/>
        <w:snapToGrid w:val="0"/>
        <w:spacing w:line="360" w:lineRule="auto"/>
        <w:ind w:firstLine="480" w:firstLineChars="200"/>
        <w:rPr>
          <w:rFonts w:hint="eastAsia" w:ascii="仿宋" w:hAnsi="Times New Roman" w:eastAsia="仿宋"/>
          <w:kern w:val="0"/>
          <w:sz w:val="24"/>
        </w:rPr>
      </w:pPr>
      <w:bookmarkStart w:id="30" w:name="_Toc424720414"/>
      <w:bookmarkStart w:id="31" w:name="_Toc423529093"/>
      <w:bookmarkStart w:id="32" w:name="_Toc423528757"/>
      <w:r>
        <w:rPr>
          <w:rFonts w:hint="eastAsia" w:ascii="仿宋" w:hAnsi="Times New Roman" w:eastAsia="仿宋"/>
          <w:kern w:val="0"/>
          <w:sz w:val="24"/>
        </w:rPr>
        <w:t>此工程无预付款，工程施工完毕，经甲方验收合格后，10日内支付合同总价款的80%；经工程审计结算审核后10日内，扣除核定总造价1%的水电费，余款一次结清（不计利息）。办理付款时，乙方应提供增值税专用发票。</w:t>
      </w:r>
    </w:p>
    <w:p w14:paraId="7234C470">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承包人递交的工程结算资料应详实、准确，经发包人委托的造价咨询机构进行结算审核，审减额在5%以内（含5%）的审核成果费由发包人承担；审减额超过5%的，超出部分的审计成果费由承包人承担。</w:t>
      </w:r>
    </w:p>
    <w:p w14:paraId="69E5552C">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十、合同生效</w:t>
      </w:r>
      <w:bookmarkEnd w:id="30"/>
      <w:bookmarkEnd w:id="31"/>
      <w:bookmarkEnd w:id="32"/>
    </w:p>
    <w:p w14:paraId="0EC49950">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合同订立时间：       　年　    月      日</w:t>
      </w:r>
    </w:p>
    <w:p w14:paraId="72CC85BA">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合同订立地点：　　   西安                          　</w:t>
      </w:r>
    </w:p>
    <w:p w14:paraId="7CB82065">
      <w:pPr>
        <w:adjustRightInd w:val="0"/>
        <w:snapToGrid w:val="0"/>
        <w:spacing w:line="360" w:lineRule="auto"/>
        <w:ind w:firstLine="480" w:firstLineChars="200"/>
        <w:rPr>
          <w:rFonts w:hint="eastAsia"/>
        </w:rPr>
      </w:pPr>
      <w:r>
        <w:rPr>
          <w:rFonts w:hint="eastAsia" w:ascii="仿宋" w:hAnsi="Times New Roman" w:eastAsia="仿宋"/>
          <w:kern w:val="0"/>
          <w:sz w:val="24"/>
        </w:rPr>
        <w:t>本合同双方约定         签字盖章        后生效。</w:t>
      </w:r>
      <w:r>
        <w:rPr>
          <w:rFonts w:hint="eastAsia"/>
        </w:rPr>
        <w:br w:type="page"/>
      </w:r>
    </w:p>
    <w:p w14:paraId="72CAC65E">
      <w:pPr>
        <w:adjustRightInd w:val="0"/>
        <w:snapToGrid w:val="0"/>
        <w:spacing w:line="360" w:lineRule="auto"/>
        <w:ind w:firstLine="562" w:firstLineChars="200"/>
        <w:jc w:val="center"/>
        <w:rPr>
          <w:rFonts w:hint="eastAsia" w:ascii="仿宋" w:hAnsi="Times New Roman" w:eastAsia="仿宋"/>
          <w:b/>
          <w:bCs/>
          <w:kern w:val="0"/>
          <w:sz w:val="28"/>
          <w:szCs w:val="28"/>
        </w:rPr>
      </w:pPr>
      <w:bookmarkStart w:id="33" w:name="_Toc423528758"/>
      <w:bookmarkStart w:id="34" w:name="_Toc423529094"/>
      <w:bookmarkStart w:id="35" w:name="_Toc424720415"/>
      <w:r>
        <w:rPr>
          <w:rFonts w:hint="eastAsia" w:ascii="仿宋" w:hAnsi="Times New Roman" w:eastAsia="仿宋"/>
          <w:b/>
          <w:bCs/>
          <w:kern w:val="0"/>
          <w:sz w:val="28"/>
          <w:szCs w:val="28"/>
        </w:rPr>
        <w:t>第二部分  通用条款</w:t>
      </w:r>
      <w:bookmarkEnd w:id="33"/>
      <w:bookmarkEnd w:id="34"/>
      <w:bookmarkEnd w:id="35"/>
    </w:p>
    <w:p w14:paraId="56B2BA06">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详见陕西省建设工程示范文本通用条款。</w:t>
      </w:r>
    </w:p>
    <w:p w14:paraId="04A63116">
      <w:pPr>
        <w:adjustRightInd w:val="0"/>
        <w:snapToGrid w:val="0"/>
        <w:spacing w:line="360" w:lineRule="auto"/>
        <w:ind w:firstLine="480" w:firstLineChars="200"/>
        <w:jc w:val="center"/>
        <w:rPr>
          <w:rFonts w:hint="eastAsia" w:ascii="仿宋" w:hAnsi="仿宋" w:eastAsia="仿宋" w:cs="仿宋"/>
          <w:b/>
          <w:bCs/>
          <w:sz w:val="28"/>
          <w:szCs w:val="28"/>
        </w:rPr>
      </w:pPr>
      <w:bookmarkStart w:id="36" w:name="_Toc423529095"/>
      <w:bookmarkStart w:id="37" w:name="_Toc423528759"/>
      <w:r>
        <w:rPr>
          <w:rFonts w:hint="eastAsia" w:ascii="仿宋" w:hAnsi="Times New Roman" w:eastAsia="仿宋"/>
          <w:kern w:val="0"/>
          <w:sz w:val="24"/>
        </w:rPr>
        <w:br w:type="page"/>
      </w:r>
      <w:bookmarkStart w:id="38" w:name="_Toc424720416"/>
      <w:r>
        <w:rPr>
          <w:rFonts w:hint="eastAsia" w:ascii="仿宋" w:hAnsi="仿宋" w:eastAsia="仿宋" w:cs="仿宋"/>
          <w:b/>
          <w:bCs/>
          <w:sz w:val="28"/>
          <w:szCs w:val="28"/>
        </w:rPr>
        <w:t>第三部分  专用条款</w:t>
      </w:r>
      <w:bookmarkEnd w:id="36"/>
      <w:bookmarkEnd w:id="37"/>
      <w:bookmarkEnd w:id="38"/>
    </w:p>
    <w:p w14:paraId="2EC06F79">
      <w:pPr>
        <w:adjustRightInd w:val="0"/>
        <w:snapToGrid w:val="0"/>
        <w:spacing w:line="360" w:lineRule="auto"/>
        <w:ind w:firstLine="480" w:firstLineChars="200"/>
        <w:rPr>
          <w:rFonts w:hint="eastAsia" w:ascii="仿宋" w:hAnsi="仿宋" w:eastAsia="仿宋" w:cs="仿宋"/>
          <w:sz w:val="24"/>
        </w:rPr>
      </w:pPr>
      <w:bookmarkStart w:id="39" w:name="_Toc423529096"/>
      <w:bookmarkStart w:id="40" w:name="_Toc423528760"/>
      <w:bookmarkStart w:id="41" w:name="_Toc424720417"/>
      <w:r>
        <w:rPr>
          <w:rFonts w:hint="eastAsia" w:ascii="仿宋" w:hAnsi="仿宋" w:eastAsia="仿宋" w:cs="仿宋"/>
          <w:sz w:val="24"/>
        </w:rPr>
        <w:t>一、工程要求</w:t>
      </w:r>
      <w:bookmarkEnd w:id="39"/>
      <w:bookmarkEnd w:id="40"/>
      <w:bookmarkEnd w:id="41"/>
    </w:p>
    <w:p w14:paraId="4BE9D6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1.工程施工前承包人应熟悉现场，以避免在施工过程中造成不必要的麻烦及安全隐患、损坏周边设施，由此造成的一切后果由施工单位负责。</w:t>
      </w:r>
    </w:p>
    <w:p w14:paraId="40A563E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2.按发包方要求施工。</w:t>
      </w:r>
    </w:p>
    <w:p w14:paraId="659077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3、施工时必须格外留意暗埋的电气线管、弱电线管。要爱护房间内的设施，不得随意挪动、损坏。如有损坏必定要及时维修，并承担所有费用。</w:t>
      </w:r>
    </w:p>
    <w:p w14:paraId="5ECCB0A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4.及时清理当天的建筑垃圾，建筑材料应整齐堆放在指定地点，不得影响校园环境整洁。</w:t>
      </w:r>
    </w:p>
    <w:p w14:paraId="499FA75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5.本工程项目负责人和安全员必须常驻工地，施工期间安全员不得离开现场。</w:t>
      </w:r>
    </w:p>
    <w:p w14:paraId="743E70E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6.发包人有权对不合格的项目经理﹑项目部成员进行更换，有权将不具备资格的施工人员清理出场。</w:t>
      </w:r>
    </w:p>
    <w:p w14:paraId="5FB10ED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7.承包人应遵守学校校园管理规定，文明施工，做好施工现场保卫，保证校园干净，服从校内道路交通、门卫管理。</w:t>
      </w:r>
    </w:p>
    <w:p w14:paraId="0E0F551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8.承包人现场用电必须按照发包人要求，三相五线制，一机一闸必须带漏电保护，不许私用电炉。 </w:t>
      </w:r>
    </w:p>
    <w:p w14:paraId="706FD61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9.承包人因外部原因停工超过36小时，应向发包人以书面形式提出要求顺延工期报告。 </w:t>
      </w:r>
    </w:p>
    <w:p w14:paraId="79500F2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10.本工程应在完工验收之前，承包人应将施工现场周围清除干净；无建筑材料、无临时垃圾、无坑池渠沟和垃圾，场地整洁。 </w:t>
      </w:r>
    </w:p>
    <w:p w14:paraId="27AB6E2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11.承包人应当确保农民工工资的按时、足额发放，不得因此而影响工程的正常进行。</w:t>
      </w:r>
    </w:p>
    <w:p w14:paraId="7AAB4B09">
      <w:pPr>
        <w:adjustRightInd w:val="0"/>
        <w:snapToGrid w:val="0"/>
        <w:spacing w:line="360" w:lineRule="auto"/>
        <w:ind w:firstLine="480" w:firstLineChars="200"/>
        <w:rPr>
          <w:rFonts w:hint="eastAsia" w:ascii="仿宋" w:hAnsi="仿宋" w:eastAsia="仿宋" w:cs="仿宋"/>
          <w:sz w:val="24"/>
        </w:rPr>
      </w:pPr>
      <w:bookmarkStart w:id="42" w:name="_Toc423529097"/>
      <w:bookmarkStart w:id="43" w:name="_Toc424720418"/>
      <w:bookmarkStart w:id="44" w:name="_Toc423528761"/>
      <w:r>
        <w:rPr>
          <w:rFonts w:hint="eastAsia" w:ascii="仿宋" w:hAnsi="仿宋" w:eastAsia="仿宋" w:cs="仿宋"/>
          <w:sz w:val="24"/>
        </w:rPr>
        <w:t>二、履约保证金</w:t>
      </w:r>
      <w:bookmarkEnd w:id="42"/>
      <w:bookmarkEnd w:id="43"/>
      <w:bookmarkEnd w:id="44"/>
    </w:p>
    <w:p w14:paraId="0E47CC0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为保证合同的正常履行，确保工程能按期保质完成，避免施工安全事故，达到环保要求，承包方向发包方交纳叁仟元作为履约及安全保证金，履约保证金在工程正常验收合格后，两周内无息退还给承包人。</w:t>
      </w:r>
    </w:p>
    <w:p w14:paraId="34E64AC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如遇以下情况之一，发包方有权没收承包方所提交的履约保证金：</w:t>
      </w:r>
    </w:p>
    <w:p w14:paraId="5CB205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（1）未按发包人要求的工期、施工安装要求完成施工任务的；</w:t>
      </w:r>
    </w:p>
    <w:p w14:paraId="572F798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（2）施工过程中出现安全事故的；</w:t>
      </w:r>
    </w:p>
    <w:p w14:paraId="54B5417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（3）施工过程中出现污染环境的；</w:t>
      </w:r>
    </w:p>
    <w:p w14:paraId="7759887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（4）违反管理部门命令、规定和要求的；</w:t>
      </w:r>
    </w:p>
    <w:p w14:paraId="286C847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（5）施工中如果对各类地下天然气、水、电、暖等管、沟和架空缆线等管线，以及绿化等其他设施有损坏，且没维修合格到位的；</w:t>
      </w:r>
    </w:p>
    <w:p w14:paraId="385320A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（6）未能完全履行合同义务的；</w:t>
      </w:r>
    </w:p>
    <w:p w14:paraId="5CA315C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（7）情况严重的，乙方承担违约责任，甲方有权解除合同，并不退还履约及安全保证金。</w:t>
      </w:r>
    </w:p>
    <w:p w14:paraId="0F19368C">
      <w:pPr>
        <w:adjustRightInd w:val="0"/>
        <w:snapToGrid w:val="0"/>
        <w:spacing w:line="360" w:lineRule="auto"/>
        <w:ind w:firstLine="480" w:firstLineChars="200"/>
        <w:rPr>
          <w:rFonts w:hint="eastAsia" w:ascii="仿宋" w:hAnsi="仿宋" w:eastAsia="仿宋" w:cs="仿宋"/>
          <w:sz w:val="24"/>
        </w:rPr>
      </w:pPr>
      <w:bookmarkStart w:id="45" w:name="_Toc424720419"/>
      <w:bookmarkStart w:id="46" w:name="_Toc423529098"/>
      <w:bookmarkStart w:id="47" w:name="_Toc423528762"/>
      <w:r>
        <w:rPr>
          <w:rFonts w:hint="eastAsia" w:ascii="仿宋" w:hAnsi="仿宋" w:eastAsia="仿宋" w:cs="仿宋"/>
          <w:sz w:val="24"/>
        </w:rPr>
        <w:t>三、双方一般权利和义务</w:t>
      </w:r>
      <w:bookmarkEnd w:id="45"/>
      <w:bookmarkEnd w:id="46"/>
      <w:bookmarkEnd w:id="47"/>
    </w:p>
    <w:p w14:paraId="26BCB41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1、发包人派出的：</w:t>
      </w:r>
    </w:p>
    <w:p w14:paraId="6A740AB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现场联络人</w:t>
      </w:r>
    </w:p>
    <w:p w14:paraId="234F7EB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姓名：                 职务：          </w:t>
      </w:r>
    </w:p>
    <w:p w14:paraId="506D5BE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项目负责人</w:t>
      </w:r>
    </w:p>
    <w:p w14:paraId="4361B6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姓名：               职务：            </w:t>
      </w:r>
    </w:p>
    <w:p w14:paraId="03301A4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职权：负责施工全过程与学校有关部门的协调，处理往来事项，对工程进度、安全、文明施工和造价进行管理。</w:t>
      </w:r>
    </w:p>
    <w:p w14:paraId="30B947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2、发包人的权利和义务</w:t>
      </w:r>
    </w:p>
    <w:p w14:paraId="3C95826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（1）施工场地具备施工条件的要求及完成的时间：工程开工前3日内。</w:t>
      </w:r>
    </w:p>
    <w:p w14:paraId="59BB32F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（2）安排施工所需的水、电源送至施工场地的接入口，保证将水、电源引至施工现场。供水、供电线路由承包人负责安装。</w:t>
      </w:r>
    </w:p>
    <w:p w14:paraId="4C2B91D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（3）有权随时检查、监督现场施工质量、进度和进场建材质量；有权叫停不符合质量要求的施工，强制承包人返工重做。</w:t>
      </w:r>
    </w:p>
    <w:p w14:paraId="0CF809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（4）有对现场需拆除的认定权。</w:t>
      </w:r>
    </w:p>
    <w:p w14:paraId="3BC6783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（5）及时组织好施工现场内物体、设施搬移工作。</w:t>
      </w:r>
    </w:p>
    <w:p w14:paraId="683E461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（6）及时按合同办理支付工程款事项。</w:t>
      </w:r>
    </w:p>
    <w:p w14:paraId="357594F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3、承包人派驻的：</w:t>
      </w:r>
    </w:p>
    <w:p w14:paraId="0F71C67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现场联络人</w:t>
      </w:r>
    </w:p>
    <w:p w14:paraId="4EF9407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姓名：                 职务：           </w:t>
      </w:r>
    </w:p>
    <w:p w14:paraId="51C0946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项目负责人</w:t>
      </w:r>
    </w:p>
    <w:p w14:paraId="496CC1A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姓名：               职务：            </w:t>
      </w:r>
    </w:p>
    <w:p w14:paraId="7B7E873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职权：负责施工全过程中保证质量、按期完成全部工程量，以及应发包方要求的变更签证工程量，与学校协调关系，处理往来事项，对工程进度、安全、文明施工和造价进行管理、并承担责任。</w:t>
      </w:r>
    </w:p>
    <w:p w14:paraId="296FEA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4．承包人的权利和义务</w:t>
      </w:r>
    </w:p>
    <w:p w14:paraId="6E11483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（1）有权按合同书中的约定获得工程进度施工费。</w:t>
      </w:r>
    </w:p>
    <w:p w14:paraId="1D7AEDF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（2）接受发包人和各级建设主管部门的监督和管理。</w:t>
      </w:r>
    </w:p>
    <w:p w14:paraId="59DECA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（3）按照合同的规定承担认定范围内的施工及清运任务；现场实际情况有变时，及时与发包人联系、协商，达成一致应积极落实施工，并办理签证。</w:t>
      </w:r>
    </w:p>
    <w:p w14:paraId="67AFA9B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（4）要按合同约定制定施工方案，确保按合同规定施工。</w:t>
      </w:r>
    </w:p>
    <w:p w14:paraId="65CFB4F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（5）必须将施工材料整齐放置到现场指定位置，不得在现场随意堆放。</w:t>
      </w:r>
    </w:p>
    <w:p w14:paraId="7B6304F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（6）加强易燃物品、水、电、车辆等的管理；在施工中发生的各种事故与学校无关。</w:t>
      </w:r>
    </w:p>
    <w:p w14:paraId="62F6216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（7）工程完成后，须及时向有关部门提出工程验收申请，如验收不合格，则必须在限期内整改完毕并达到合同规定的标准。</w:t>
      </w:r>
    </w:p>
    <w:p w14:paraId="2921F60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（8）要切实做好安全与文明施工，制定安全生产责任制，责任落实到人，与有关部门签订安全责任书，发生安全问题完全由承包方负责。</w:t>
      </w:r>
    </w:p>
    <w:p w14:paraId="657A477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（9）乙方应在现场设置项目部，项目部常驻人员名单应在开工前向甲方提交。</w:t>
      </w:r>
    </w:p>
    <w:p w14:paraId="43E202D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（10）乙方未经采购人同意，不得擅自更换采购人认定的本工程施工负责人及管理人员。</w:t>
      </w:r>
    </w:p>
    <w:p w14:paraId="2425926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（11）乙方必须自行施工，不得转包，需分包个别子项时，须征得采购人同意。</w:t>
      </w:r>
    </w:p>
    <w:p w14:paraId="5572370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（12）乙方在施工过程中所发生的由自身原因造成的损失和后果自负。</w:t>
      </w:r>
    </w:p>
    <w:p w14:paraId="3C00C23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（13）乙方需提供详实准确的竣工图。</w:t>
      </w:r>
    </w:p>
    <w:p w14:paraId="6585D4C1">
      <w:pPr>
        <w:adjustRightInd w:val="0"/>
        <w:snapToGrid w:val="0"/>
        <w:spacing w:line="360" w:lineRule="auto"/>
        <w:ind w:firstLine="480" w:firstLineChars="200"/>
        <w:rPr>
          <w:rFonts w:hint="eastAsia" w:ascii="仿宋" w:hAnsi="仿宋" w:eastAsia="仿宋" w:cs="仿宋"/>
          <w:sz w:val="24"/>
        </w:rPr>
      </w:pPr>
      <w:bookmarkStart w:id="48" w:name="_Toc423528763"/>
      <w:bookmarkStart w:id="49" w:name="_Toc423529099"/>
      <w:bookmarkStart w:id="50" w:name="_Toc424720420"/>
      <w:r>
        <w:rPr>
          <w:rFonts w:hint="eastAsia" w:ascii="仿宋" w:hAnsi="仿宋" w:eastAsia="仿宋" w:cs="仿宋"/>
          <w:sz w:val="24"/>
        </w:rPr>
        <w:t>四、施工组织设计和工期</w:t>
      </w:r>
      <w:bookmarkEnd w:id="48"/>
      <w:bookmarkEnd w:id="49"/>
      <w:bookmarkEnd w:id="50"/>
    </w:p>
    <w:p w14:paraId="28A950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1、进度计划</w:t>
      </w:r>
    </w:p>
    <w:p w14:paraId="3EA9D09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承包人提供施工组织设计（施工方案）和进度计划的时间：  投标时提交的施工组织设计如需修改时，在开工日期3日前内。  </w:t>
      </w:r>
    </w:p>
    <w:p w14:paraId="3D769CC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2、工程师确认的时间：  收到承包人报告后当日内。   </w:t>
      </w:r>
    </w:p>
    <w:p w14:paraId="062EC21D">
      <w:pPr>
        <w:adjustRightInd w:val="0"/>
        <w:snapToGrid w:val="0"/>
        <w:spacing w:line="360" w:lineRule="auto"/>
        <w:ind w:firstLine="480" w:firstLineChars="200"/>
        <w:rPr>
          <w:rFonts w:hint="eastAsia" w:ascii="仿宋" w:hAnsi="仿宋" w:eastAsia="仿宋" w:cs="仿宋"/>
          <w:sz w:val="24"/>
        </w:rPr>
      </w:pPr>
      <w:bookmarkStart w:id="51" w:name="_Toc423529100"/>
      <w:bookmarkStart w:id="52" w:name="_Toc424720421"/>
      <w:bookmarkStart w:id="53" w:name="_Toc423528764"/>
      <w:r>
        <w:rPr>
          <w:rFonts w:hint="eastAsia" w:ascii="仿宋" w:hAnsi="仿宋" w:eastAsia="仿宋" w:cs="仿宋"/>
          <w:sz w:val="24"/>
        </w:rPr>
        <w:t>五、合同价款</w:t>
      </w:r>
      <w:bookmarkEnd w:id="51"/>
      <w:bookmarkEnd w:id="52"/>
      <w:bookmarkEnd w:id="53"/>
    </w:p>
    <w:p w14:paraId="7C85923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1.合同价款约定为：  　　　　　　　　。</w:t>
      </w:r>
    </w:p>
    <w:p w14:paraId="74B038E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2.本合同价款采用综合单价计价。</w:t>
      </w:r>
    </w:p>
    <w:p w14:paraId="09D52FE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3.工程预付款：本工程无预付款。</w:t>
      </w:r>
    </w:p>
    <w:p w14:paraId="0FA53CB2">
      <w:pPr>
        <w:adjustRightInd w:val="0"/>
        <w:snapToGrid w:val="0"/>
        <w:spacing w:line="360" w:lineRule="auto"/>
        <w:ind w:firstLine="480" w:firstLineChars="200"/>
        <w:rPr>
          <w:rFonts w:hint="eastAsia" w:ascii="仿宋" w:hAnsi="仿宋" w:eastAsia="仿宋" w:cs="仿宋"/>
          <w:sz w:val="24"/>
        </w:rPr>
      </w:pPr>
      <w:bookmarkStart w:id="54" w:name="_Toc423528765"/>
      <w:bookmarkStart w:id="55" w:name="_Toc423529101"/>
      <w:bookmarkStart w:id="56" w:name="_Toc424720422"/>
      <w:r>
        <w:rPr>
          <w:rFonts w:hint="eastAsia" w:ascii="仿宋" w:hAnsi="仿宋" w:eastAsia="仿宋" w:cs="仿宋"/>
          <w:sz w:val="24"/>
        </w:rPr>
        <w:t>六、竣工验收与结算</w:t>
      </w:r>
      <w:bookmarkEnd w:id="54"/>
      <w:bookmarkEnd w:id="55"/>
      <w:bookmarkEnd w:id="56"/>
    </w:p>
    <w:p w14:paraId="6DB977F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1.竣工验收</w:t>
      </w:r>
    </w:p>
    <w:p w14:paraId="312673E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全部工程完工，承包人将施工垃圾、障碍物全部平整清除后，经发包方组织相关人员验收合格后，该项目方可交工验收。</w:t>
      </w:r>
    </w:p>
    <w:p w14:paraId="3A5688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w:t>
      </w:r>
    </w:p>
    <w:p w14:paraId="008DD123">
      <w:pPr>
        <w:adjustRightInd w:val="0"/>
        <w:snapToGrid w:val="0"/>
        <w:spacing w:line="360" w:lineRule="auto"/>
        <w:ind w:firstLine="480" w:firstLineChars="200"/>
        <w:rPr>
          <w:rFonts w:hint="eastAsia" w:ascii="仿宋" w:hAnsi="Times New Roman" w:eastAsia="仿宋"/>
          <w:kern w:val="0"/>
          <w:sz w:val="24"/>
        </w:rPr>
      </w:pPr>
      <w:bookmarkStart w:id="57" w:name="_Toc423528766"/>
      <w:bookmarkStart w:id="58" w:name="_Toc423529102"/>
      <w:bookmarkStart w:id="59" w:name="_Toc424720423"/>
      <w:r>
        <w:rPr>
          <w:rFonts w:hint="eastAsia" w:ascii="仿宋" w:hAnsi="Times New Roman" w:eastAsia="仿宋"/>
          <w:kern w:val="0"/>
          <w:sz w:val="24"/>
        </w:rPr>
        <w:t>此工程无预付款，工程施工完毕，经甲方验收合格后，10日内支付合同总价款的80%；经工程审计结算审核后10日内，扣除核定总造价1%的水电费，余款一次结清（不计利息）。办理付款时，乙方应提供增值税专用发票。</w:t>
      </w:r>
    </w:p>
    <w:p w14:paraId="1D3DAFAF">
      <w:pPr>
        <w:adjustRightInd w:val="0"/>
        <w:snapToGrid w:val="0"/>
        <w:spacing w:line="360" w:lineRule="auto"/>
        <w:ind w:firstLine="480" w:firstLineChars="200"/>
        <w:rPr>
          <w:rFonts w:hint="eastAsia" w:ascii="仿宋" w:hAnsi="Times New Roman" w:eastAsia="仿宋"/>
          <w:kern w:val="0"/>
          <w:sz w:val="24"/>
        </w:rPr>
      </w:pPr>
      <w:r>
        <w:rPr>
          <w:rFonts w:hint="eastAsia" w:ascii="仿宋" w:hAnsi="Times New Roman" w:eastAsia="仿宋"/>
          <w:kern w:val="0"/>
          <w:sz w:val="24"/>
        </w:rPr>
        <w:t>承包人递交的工程结算资料应详实、准确，经发包人委托的造价咨询机构进行结算审核，审减额在5%以内（含5%）的审核成果费由发包人承担；审减额超过5%的，超出部分的审计成果费由承包人承担。</w:t>
      </w:r>
    </w:p>
    <w:p w14:paraId="67F6E93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七、违约和争议</w:t>
      </w:r>
      <w:bookmarkEnd w:id="57"/>
      <w:bookmarkEnd w:id="58"/>
      <w:bookmarkEnd w:id="59"/>
    </w:p>
    <w:p w14:paraId="557B51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1.违约</w:t>
      </w:r>
    </w:p>
    <w:p w14:paraId="6AA4879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（1）因承包人原因拖延工期，每拖后一天按1000元/天处罚，累计拖延3天，合同自动解除，施工队伍自行离场，由此引起的一切后果，由承包人承担。</w:t>
      </w:r>
    </w:p>
    <w:p w14:paraId="21EE9DA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（2）本合同规定工程项目负责人在工地不得少于2个日历日，施工期间，安全员不得离开现场。</w:t>
      </w:r>
    </w:p>
    <w:p w14:paraId="57339EE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（3）本合同规定，施工期间施工方应规范用电，如施工现场出现漏电或短路跳闸，造成停电、影响发包人用电的，每次罚款1000元。</w:t>
      </w:r>
    </w:p>
    <w:p w14:paraId="193B659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（4）本合同规定承包人因外部原因停工超过36小时，未向发包人以书面形式提出要求顺延工期报告的，发包人不考虑顺延工期。</w:t>
      </w:r>
    </w:p>
    <w:p w14:paraId="268D9F9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（5）本合同规定本工程应在完工验收之前，承包人应及时清理施工现场周围建筑材料和垃圾，场地整洁，否则发包人不予支付工程款。</w:t>
      </w:r>
    </w:p>
    <w:p w14:paraId="4557A46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（6）本合同规定承包人应当确保农民工工资的按时、足额发放，否则由此引起的一切后果由承包人负责。</w:t>
      </w:r>
    </w:p>
    <w:p w14:paraId="05D7900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2、争议</w:t>
      </w:r>
    </w:p>
    <w:p w14:paraId="68DCA03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双方当事人约定，在履行合同过程中产生争议时，双方协商解决；协商未果的，按下列第（1）种方式解决：</w:t>
      </w:r>
    </w:p>
    <w:p w14:paraId="080F956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（1）提交       西安市      仲裁委员会申请仲裁；</w:t>
      </w:r>
    </w:p>
    <w:p w14:paraId="0AF5FE6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（2）依法向            当地           人民法院提起诉讼。</w:t>
      </w:r>
    </w:p>
    <w:p w14:paraId="7318B4EA">
      <w:pPr>
        <w:adjustRightInd w:val="0"/>
        <w:snapToGrid w:val="0"/>
        <w:spacing w:line="360" w:lineRule="auto"/>
        <w:ind w:firstLine="480" w:firstLineChars="200"/>
        <w:rPr>
          <w:rFonts w:hint="eastAsia" w:ascii="仿宋" w:hAnsi="仿宋" w:eastAsia="仿宋" w:cs="仿宋"/>
          <w:sz w:val="24"/>
        </w:rPr>
      </w:pPr>
      <w:bookmarkStart w:id="60" w:name="_Toc423529103"/>
      <w:bookmarkStart w:id="61" w:name="_Toc424720424"/>
      <w:bookmarkStart w:id="62" w:name="_Toc423528767"/>
      <w:r>
        <w:rPr>
          <w:rFonts w:hint="eastAsia" w:ascii="仿宋" w:hAnsi="仿宋" w:eastAsia="仿宋" w:cs="仿宋"/>
          <w:sz w:val="24"/>
        </w:rPr>
        <w:t>八、双方约定合同份数</w:t>
      </w:r>
      <w:bookmarkEnd w:id="60"/>
      <w:bookmarkEnd w:id="61"/>
      <w:bookmarkEnd w:id="62"/>
    </w:p>
    <w:p w14:paraId="45D280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本合同一式八份，发包人持六份，承包人持两份。   </w:t>
      </w:r>
    </w:p>
    <w:p w14:paraId="01B81B29">
      <w:pPr>
        <w:adjustRightInd w:val="0"/>
        <w:snapToGrid w:val="0"/>
        <w:spacing w:line="360" w:lineRule="auto"/>
        <w:ind w:firstLine="480" w:firstLineChars="200"/>
        <w:rPr>
          <w:rFonts w:hint="eastAsia" w:ascii="仿宋" w:hAnsi="仿宋" w:eastAsia="仿宋" w:cs="仿宋"/>
          <w:sz w:val="24"/>
        </w:rPr>
      </w:pPr>
    </w:p>
    <w:p w14:paraId="4DE38D1F">
      <w:pPr>
        <w:adjustRightInd w:val="0"/>
        <w:snapToGrid w:val="0"/>
        <w:spacing w:line="360" w:lineRule="auto"/>
        <w:ind w:firstLine="480" w:firstLineChars="200"/>
        <w:rPr>
          <w:rFonts w:hint="eastAsia" w:ascii="仿宋" w:hAnsi="仿宋" w:eastAsia="仿宋" w:cs="仿宋"/>
          <w:sz w:val="24"/>
        </w:rPr>
      </w:pPr>
    </w:p>
    <w:p w14:paraId="561F436B">
      <w:pPr>
        <w:adjustRightInd w:val="0"/>
        <w:snapToGrid w:val="0"/>
        <w:spacing w:line="360" w:lineRule="auto"/>
        <w:ind w:firstLine="480" w:firstLineChars="200"/>
        <w:rPr>
          <w:rFonts w:hint="eastAsia" w:ascii="仿宋" w:hAnsi="仿宋" w:eastAsia="仿宋" w:cs="仿宋"/>
          <w:sz w:val="24"/>
        </w:rPr>
      </w:pPr>
    </w:p>
    <w:p w14:paraId="43D875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发包人：（公章）西安石油大学     承包人：（公章）            </w:t>
      </w:r>
    </w:p>
    <w:p w14:paraId="60061C35">
      <w:pPr>
        <w:adjustRightInd w:val="0"/>
        <w:snapToGrid w:val="0"/>
        <w:spacing w:line="360" w:lineRule="auto"/>
        <w:ind w:firstLine="480" w:firstLineChars="200"/>
        <w:rPr>
          <w:rFonts w:hint="eastAsia" w:ascii="仿宋" w:hAnsi="仿宋" w:eastAsia="仿宋" w:cs="仿宋"/>
          <w:sz w:val="24"/>
        </w:rPr>
      </w:pPr>
    </w:p>
    <w:p w14:paraId="5A92864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地址：　　　　　　　　　　　　    地址：                     </w:t>
      </w:r>
    </w:p>
    <w:p w14:paraId="14874FE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邮政编码：  　　　　              邮政编码：               </w:t>
      </w:r>
    </w:p>
    <w:p w14:paraId="1141633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法定代表人：                     法定代表人：              </w:t>
      </w:r>
    </w:p>
    <w:p w14:paraId="686676C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委托代理人：                     委托代理人：                </w:t>
      </w:r>
    </w:p>
    <w:p w14:paraId="1B01312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电话：                           电话：                    </w:t>
      </w:r>
    </w:p>
    <w:p w14:paraId="645800B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传真：                           传真：                  </w:t>
      </w:r>
    </w:p>
    <w:p w14:paraId="01E5C2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开户银行：　　　　　　　　　     开户银行：               </w:t>
      </w:r>
    </w:p>
    <w:p w14:paraId="18F467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帐号： 　　　　　　　　　　       帐号：                    </w:t>
      </w:r>
    </w:p>
    <w:p w14:paraId="69919609">
      <w:pPr>
        <w:adjustRightInd w:val="0"/>
        <w:snapToGrid w:val="0"/>
        <w:spacing w:line="360" w:lineRule="auto"/>
        <w:ind w:firstLine="480" w:firstLineChars="200"/>
        <w:rPr>
          <w:rFonts w:hint="eastAsia" w:ascii="仿宋" w:hAnsi="仿宋" w:eastAsia="仿宋" w:cs="仿宋"/>
          <w:sz w:val="24"/>
        </w:rPr>
      </w:pPr>
    </w:p>
    <w:p w14:paraId="4994BB37">
      <w:r>
        <w:rPr>
          <w:rFonts w:hint="eastAsia" w:ascii="仿宋" w:hAnsi="仿宋" w:eastAsia="仿宋" w:cs="仿宋"/>
          <w:sz w:val="24"/>
        </w:rPr>
        <w:t>合同签订时间：      年     月     日</w:t>
      </w:r>
      <w:bookmarkStart w:id="63" w:name="_GoBack"/>
      <w:bookmarkEnd w:id="6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CF3F7"/>
    <w:multiLevelType w:val="singleLevel"/>
    <w:tmpl w:val="13FCF3F7"/>
    <w:lvl w:ilvl="0" w:tentative="0">
      <w:start w:val="2"/>
      <w:numFmt w:val="chineseCounting"/>
      <w:suff w:val="nothing"/>
      <w:lvlText w:val="%1、"/>
      <w:lvlJc w:val="left"/>
      <w:rPr>
        <w:rFonts w:hint="eastAsia"/>
      </w:rPr>
    </w:lvl>
  </w:abstractNum>
  <w:abstractNum w:abstractNumId="1">
    <w:nsid w:val="4D6E59BC"/>
    <w:multiLevelType w:val="singleLevel"/>
    <w:tmpl w:val="4D6E59BC"/>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37078"/>
    <w:rsid w:val="0AC37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2025-10-23T12:12:00Z</dcterms:created>
  <dc:creator>Arian</dc:creator>
  <cp:lastModifiedBy>Arian</cp:lastModifiedBy>
  <dcterms:modified xsi:type="dcterms:W3CDTF">2025-10-23T12:13:35Z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76D3A868CE8545C6BF177D9994C7327A_11</vt:lpwstr>
  </property>
  <property fmtid="{D5CDD505-2E9C-101B-9397-08002B2CF9AE}" pid="4" name="KSOTemplateDocerSaveRecord">
    <vt:lpwstr>eyJoZGlkIjoiNTE3NmI2MDc4MTQyZGIzY2Y2NmZjMzUwMjExYzI2NjMiLCJ1c2VySWQiOiIxMTUzMzk1MzI1In0=</vt:lpwstr>
  </property>
</Properties>
</file>