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7F2A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标的清单填写说明</w:t>
      </w:r>
    </w:p>
    <w:p w14:paraId="380E545F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“施工范围”填写工程量清单及图纸规定范围</w:t>
      </w:r>
    </w:p>
    <w:p w14:paraId="29460F5E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“施工日期”填写按采购文件要求执行</w:t>
      </w:r>
    </w:p>
    <w:p w14:paraId="38448334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“单价”与“总价”保持一致，“数量”为1项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353834"/>
    <w:multiLevelType w:val="singleLevel"/>
    <w:tmpl w:val="3335383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89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2025-06-26T08:40:08Z</dcterms:created>
  <dc:creator>Administrator</dc:creator>
  <cp:lastModifiedBy>C</cp:lastModifiedBy>
  <dcterms:modified xsi:type="dcterms:W3CDTF">2025-06-26T08:43:53Z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eyJoZGlkIjoiNTE3NmI2MDc4MTQyZGIzY2Y2NmZjMzUwMjExYzI2NjMiLCJ1c2VySWQiOiI0MTcxMzMxNTAifQ==</vt:lpwstr>
  </property>
  <property fmtid="{D5CDD505-2E9C-101B-9397-08002B2CF9AE}" pid="4" name="ICV">
    <vt:lpwstr>73B3E4022B824AAD8B8C45B14131545F_12</vt:lpwstr>
  </property>
</Properties>
</file>