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90021">
      <w:pPr>
        <w:jc w:val="center"/>
        <w:rPr>
          <w:rFonts w:ascii="宋体" w:hAnsi="宋体" w:cs="宋体"/>
        </w:rPr>
      </w:pPr>
      <w:r>
        <w:rPr>
          <w:rFonts w:hint="eastAsia" w:ascii="宋体" w:hAnsi="宋体" w:cs="宋体"/>
          <w:sz w:val="28"/>
          <w:szCs w:val="24"/>
        </w:rPr>
        <w:t>磋商一览表</w:t>
      </w:r>
    </w:p>
    <w:p w14:paraId="3C343E66">
      <w:pPr>
        <w:pStyle w:val="2"/>
        <w:spacing w:line="360" w:lineRule="auto"/>
        <w:ind w:firstLine="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项目名称</w:t>
      </w:r>
      <w:r>
        <w:rPr>
          <w:rFonts w:hint="eastAsia" w:ascii="宋体" w:hAnsi="宋体" w:cs="宋体"/>
          <w:sz w:val="24"/>
          <w:u w:val="none"/>
        </w:rPr>
        <w:t>：</w:t>
      </w:r>
    </w:p>
    <w:p w14:paraId="4E6C6F19">
      <w:pPr>
        <w:pStyle w:val="2"/>
        <w:spacing w:line="360" w:lineRule="auto"/>
        <w:ind w:firstLine="0"/>
        <w:rPr>
          <w:rFonts w:hint="eastAsia"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</w:rPr>
        <w:t>项目编号：</w:t>
      </w:r>
    </w:p>
    <w:p w14:paraId="04641A3C">
      <w:pPr>
        <w:kinsoku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    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3"/>
        <w:tblW w:w="9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1"/>
        <w:gridCol w:w="2307"/>
        <w:gridCol w:w="1823"/>
        <w:gridCol w:w="1351"/>
        <w:gridCol w:w="1351"/>
      </w:tblGrid>
      <w:tr w14:paraId="3EF9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3071" w:type="dxa"/>
            <w:tcBorders>
              <w:tl2br w:val="single" w:color="auto" w:sz="4" w:space="0"/>
            </w:tcBorders>
          </w:tcPr>
          <w:p w14:paraId="7FFCA93C">
            <w:pPr>
              <w:kinsoku w:val="0"/>
              <w:spacing w:line="480" w:lineRule="auto"/>
              <w:ind w:firstLine="1837" w:firstLineChars="87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报价内容</w:t>
            </w:r>
          </w:p>
          <w:p w14:paraId="4D80C97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响应内容</w:t>
            </w:r>
          </w:p>
        </w:tc>
        <w:tc>
          <w:tcPr>
            <w:tcW w:w="2307" w:type="dxa"/>
            <w:vAlign w:val="center"/>
          </w:tcPr>
          <w:p w14:paraId="4D040C0E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磋商总报价（元）</w:t>
            </w:r>
          </w:p>
        </w:tc>
        <w:tc>
          <w:tcPr>
            <w:tcW w:w="1823" w:type="dxa"/>
            <w:vAlign w:val="center"/>
          </w:tcPr>
          <w:p w14:paraId="2889E8E5">
            <w:pPr>
              <w:kinsoku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工期</w:t>
            </w:r>
          </w:p>
        </w:tc>
        <w:tc>
          <w:tcPr>
            <w:tcW w:w="1351" w:type="dxa"/>
            <w:vAlign w:val="center"/>
          </w:tcPr>
          <w:p w14:paraId="620B71DA">
            <w:pPr>
              <w:kinsoku w:val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保修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期</w:t>
            </w:r>
          </w:p>
        </w:tc>
        <w:tc>
          <w:tcPr>
            <w:tcW w:w="1351" w:type="dxa"/>
            <w:vAlign w:val="center"/>
          </w:tcPr>
          <w:p w14:paraId="228DB866">
            <w:pPr>
              <w:kinsoku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质量</w:t>
            </w:r>
          </w:p>
        </w:tc>
      </w:tr>
      <w:tr w14:paraId="3FE9F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3071" w:type="dxa"/>
            <w:vAlign w:val="center"/>
          </w:tcPr>
          <w:p w14:paraId="0CE5E35F">
            <w:pPr>
              <w:pStyle w:val="2"/>
              <w:ind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西安石油大学</w:t>
            </w:r>
            <w:r>
              <w:rPr>
                <w:rFonts w:hint="default" w:eastAsia="宋体"/>
                <w:lang w:val="en-US" w:eastAsia="zh-CN"/>
              </w:rPr>
              <w:t>石油工业认知园升级改造项目</w:t>
            </w:r>
          </w:p>
        </w:tc>
        <w:tc>
          <w:tcPr>
            <w:tcW w:w="2307" w:type="dxa"/>
            <w:vAlign w:val="center"/>
          </w:tcPr>
          <w:p w14:paraId="0CB5580C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823" w:type="dxa"/>
            <w:vAlign w:val="center"/>
          </w:tcPr>
          <w:p w14:paraId="52F23E36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51" w:type="dxa"/>
            <w:vAlign w:val="center"/>
          </w:tcPr>
          <w:p w14:paraId="673E9305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51" w:type="dxa"/>
            <w:vAlign w:val="center"/>
          </w:tcPr>
          <w:p w14:paraId="7FE96BAC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32E9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03" w:type="dxa"/>
            <w:gridSpan w:val="5"/>
            <w:vAlign w:val="center"/>
          </w:tcPr>
          <w:p w14:paraId="286937D4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总报价：人民币（大写）     （小写）¥ 元</w:t>
            </w:r>
          </w:p>
        </w:tc>
      </w:tr>
      <w:tr w14:paraId="50DFA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903" w:type="dxa"/>
            <w:gridSpan w:val="5"/>
            <w:vAlign w:val="center"/>
          </w:tcPr>
          <w:p w14:paraId="730DA6D4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备注：1.表内报价内容以元为单位，精确到小数点后两位；</w:t>
            </w:r>
          </w:p>
          <w:p w14:paraId="3D584486">
            <w:pPr>
              <w:kinsoku w:val="0"/>
              <w:spacing w:line="480" w:lineRule="auto"/>
              <w:ind w:firstLine="1050" w:firstLineChars="5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2.工期、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质保期</w:t>
            </w:r>
            <w:r>
              <w:rPr>
                <w:rFonts w:hint="eastAsia" w:ascii="宋体" w:hAnsi="宋体" w:cs="宋体"/>
                <w:szCs w:val="21"/>
              </w:rPr>
              <w:t>、质量详见第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三章</w:t>
            </w:r>
            <w:r>
              <w:rPr>
                <w:rFonts w:hint="eastAsia" w:ascii="宋体" w:hAnsi="宋体" w:cs="宋体"/>
                <w:szCs w:val="21"/>
              </w:rPr>
              <w:t xml:space="preserve">采购要求。 </w:t>
            </w:r>
          </w:p>
        </w:tc>
      </w:tr>
    </w:tbl>
    <w:p w14:paraId="4625EAE5">
      <w:pPr>
        <w:kinsoku w:val="0"/>
        <w:spacing w:line="360" w:lineRule="auto"/>
        <w:jc w:val="left"/>
        <w:rPr>
          <w:rFonts w:ascii="宋体" w:hAnsi="宋体" w:cs="宋体"/>
          <w:sz w:val="24"/>
        </w:rPr>
      </w:pPr>
    </w:p>
    <w:p w14:paraId="4BF350AA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供应商（单位名称及公章）：</w:t>
      </w:r>
    </w:p>
    <w:p w14:paraId="39101CD2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法定代表人/被授权人（签字或盖章）：</w:t>
      </w:r>
    </w:p>
    <w:p w14:paraId="1434920A"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  年  月  日</w:t>
      </w:r>
    </w:p>
    <w:p w14:paraId="286044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B32FE"/>
    <w:rsid w:val="26F951FC"/>
    <w:rsid w:val="34B5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166</Characters>
  <Lines>0</Lines>
  <Paragraphs>0</Paragraphs>
  <TotalTime>0</TotalTime>
  <ScaleCrop>false</ScaleCrop>
  <LinksUpToDate>false</LinksUpToDate>
  <CharactersWithSpaces>187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2025-06-26T08:06:00Z</dcterms:created>
  <dc:creator>Administrator</dc:creator>
  <cp:lastModifiedBy>Arian</cp:lastModifiedBy>
  <dcterms:modified xsi:type="dcterms:W3CDTF">2025-10-23T12:00:22Z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eyJoZGlkIjoiNTE3NmI2MDc4MTQyZGIzY2Y2NmZjMzUwMjExYzI2NjMiLCJ1c2VySWQiOiIxMTUzMzk1MzI1In0=</vt:lpwstr>
  </property>
  <property fmtid="{D5CDD505-2E9C-101B-9397-08002B2CF9AE}" pid="4" name="ICV">
    <vt:lpwstr>A694CD683C5041788613FB77E7DD3BE0_12</vt:lpwstr>
  </property>
</Properties>
</file>