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版本号：HBZB2025-138.3.4.5B120251023001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陕西省公安厅交通管理总队2025-2026年度线路、短信服务及公有云租用项目(二次)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HBZB2025-138.3.4.5B1</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陕西华博项目管理有限公司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陕西华博项目管理有限公司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陕西省公安厅交通管理总队2025-2026年度线路、短信服务及公有云租用项目(二次)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HBZB2025-138.3.4.5B1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陕西省公安厅交通管理总队2025-2026年度线路、短信服务及公有云租用项目(二次)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总队2025-2026年度线路、短信服务及公有云租用项目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1、营业执照：具有独立承担民事责任能力的法人或其他组织，并出具合法有效的营业执照或事业单位法人证书等国家规定的相关证明；</w:t>
      </w:r>
    </w:p>
    <w:p>
      <w:pPr>
        <w:pStyle w:val="null3"/>
      </w:pPr>
      <w:r>
        <w:rPr>
          <w:rFonts w:ascii="仿宋_GB2312" w:hAnsi="仿宋_GB2312" w:cs="仿宋_GB2312" w:eastAsia="仿宋_GB2312"/>
        </w:rPr>
        <w:t>2、法定代表人委托授权书/法定代表人身份证明：提供法定代表人授权书（附法定代表人身份证复印件）及被授权代理人身份证复印件（法定代表人直接参加只需提供法定代表人身份证复印件）；</w:t>
      </w:r>
    </w:p>
    <w:p>
      <w:pPr>
        <w:pStyle w:val="null3"/>
      </w:pPr>
      <w:r>
        <w:rPr>
          <w:rFonts w:ascii="仿宋_GB2312" w:hAnsi="仿宋_GB2312" w:cs="仿宋_GB2312" w:eastAsia="仿宋_GB2312"/>
        </w:rPr>
        <w:t>3、财务状况：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p>
      <w:pPr>
        <w:pStyle w:val="null3"/>
      </w:pPr>
      <w:r>
        <w:rPr>
          <w:rFonts w:ascii="仿宋_GB2312" w:hAnsi="仿宋_GB2312" w:cs="仿宋_GB2312" w:eastAsia="仿宋_GB2312"/>
        </w:rPr>
        <w:t>4、税收缴纳证明：提供截止至开标时间前六个月内任意一个月的纳税证明或完税证明，纳税证明或完税证明上应有代收机构或税务机关的公章，依法免税的单位应提供相关证明材料；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5、社会保障资金缴纳证明：提供截止至开标时间前六个月内任意一个月的社保缴费凭据或社保机构开具的社会保险参保缴费情况证明，依法不需要缴纳社会保障资金的单位应提供相关证明材料；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p>
      <w:pPr>
        <w:pStyle w:val="null3"/>
      </w:pPr>
      <w:r>
        <w:rPr>
          <w:rFonts w:ascii="仿宋_GB2312" w:hAnsi="仿宋_GB2312" w:cs="仿宋_GB2312" w:eastAsia="仿宋_GB2312"/>
        </w:rPr>
        <w:t>8、专业技术能力证明：具备履行合同所必需的设备和专业技术能力的证明材料(由投标人根据项目需求提供说明材料或者承诺)；未为本项目提供整体设计、规范编制或者项目管理、监理、检测等服务；</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9、控股管理关系：单位负责人为同一人或者存在直接控股、管理关系的不同供应商，不得参加同一合同项下的政府采购活动；提供投标人企业关系关联承诺书。</w:t>
      </w:r>
    </w:p>
    <w:p>
      <w:pPr>
        <w:pStyle w:val="null3"/>
      </w:pPr>
      <w:r>
        <w:rPr>
          <w:rFonts w:ascii="仿宋_GB2312" w:hAnsi="仿宋_GB2312" w:cs="仿宋_GB2312" w:eastAsia="仿宋_GB2312"/>
        </w:rPr>
        <w:t>10、联合体投标：本项目不接受联合体投标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1、营业执照：具有独立承担民事责任能力的法人或其他组织，并出具合法有效的营业执照或事业单位法人证书等国家规定的相关证明；</w:t>
      </w:r>
    </w:p>
    <w:p>
      <w:pPr>
        <w:pStyle w:val="null3"/>
      </w:pPr>
      <w:r>
        <w:rPr>
          <w:rFonts w:ascii="仿宋_GB2312" w:hAnsi="仿宋_GB2312" w:cs="仿宋_GB2312" w:eastAsia="仿宋_GB2312"/>
        </w:rPr>
        <w:t>2、法定代表人委托授权书/法定代表人身份证明：提供法定代表人授权书（附法定代表人身份证复印件）及被授权代理人身份证复印件（法定代表人直接参加只需提供法定代表人身份证复印件；</w:t>
      </w:r>
    </w:p>
    <w:p>
      <w:pPr>
        <w:pStyle w:val="null3"/>
      </w:pPr>
      <w:r>
        <w:rPr>
          <w:rFonts w:ascii="仿宋_GB2312" w:hAnsi="仿宋_GB2312" w:cs="仿宋_GB2312" w:eastAsia="仿宋_GB2312"/>
        </w:rPr>
        <w:t>3、财务状况：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p>
      <w:pPr>
        <w:pStyle w:val="null3"/>
      </w:pPr>
      <w:r>
        <w:rPr>
          <w:rFonts w:ascii="仿宋_GB2312" w:hAnsi="仿宋_GB2312" w:cs="仿宋_GB2312" w:eastAsia="仿宋_GB2312"/>
        </w:rPr>
        <w:t>4、税收缴纳证明：提供截止至开标时间前六个月内任意一个月的纳税证明或完税证明，纳税证明或完税证明上应有代收机构或税务机关的公章，依法免税的单位应提供相关证明材料；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5、社会保障资金缴纳证明：提供截止至开标时间前六个月内任意一个月的社保缴费凭据或社保机构开具的社会保险参保缴费情况证明，依法不需要缴纳社会保障资金的单位应提供相关证明材料；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p>
      <w:pPr>
        <w:pStyle w:val="null3"/>
      </w:pPr>
      <w:r>
        <w:rPr>
          <w:rFonts w:ascii="仿宋_GB2312" w:hAnsi="仿宋_GB2312" w:cs="仿宋_GB2312" w:eastAsia="仿宋_GB2312"/>
        </w:rPr>
        <w:t>8、专业技术能力证明：具备履行合同所必需的设备和专业技术能力的证明材料(由投标人根据项目需求提供说明材料或者承诺)；未为本项目提供整体设计、规范编制或者项目管理、监理、检测等服务；</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9、控股管理关系：单位负责人为同一人或者存在直接控股、管理关系的不同供应商，不得参加同一合同项下的政府采购活动；提供投标人企业关系关联承诺书。</w:t>
      </w:r>
    </w:p>
    <w:p>
      <w:pPr>
        <w:pStyle w:val="null3"/>
      </w:pPr>
      <w:r>
        <w:rPr>
          <w:rFonts w:ascii="仿宋_GB2312" w:hAnsi="仿宋_GB2312" w:cs="仿宋_GB2312" w:eastAsia="仿宋_GB2312"/>
        </w:rPr>
        <w:t>10、联合体投标：本项目不接受联合体投标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1、营业执照：具有独立承担民事责任能力的法人或其他组织，并出具合法有效的营业执照或事业单位法人证书等国家规定的相关证明；</w:t>
      </w:r>
    </w:p>
    <w:p>
      <w:pPr>
        <w:pStyle w:val="null3"/>
      </w:pPr>
      <w:r>
        <w:rPr>
          <w:rFonts w:ascii="仿宋_GB2312" w:hAnsi="仿宋_GB2312" w:cs="仿宋_GB2312" w:eastAsia="仿宋_GB2312"/>
        </w:rPr>
        <w:t>2、法定代表人委托授权书/法定代表人身份证明：提供法定代表人授权书（附法定代表人身份证复印件）及被授权代理人身份证复印件（法定代表人直接参加只需提供法定代表人身份证复印件；</w:t>
      </w:r>
    </w:p>
    <w:p>
      <w:pPr>
        <w:pStyle w:val="null3"/>
      </w:pPr>
      <w:r>
        <w:rPr>
          <w:rFonts w:ascii="仿宋_GB2312" w:hAnsi="仿宋_GB2312" w:cs="仿宋_GB2312" w:eastAsia="仿宋_GB2312"/>
        </w:rPr>
        <w:t>3、财务状况：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p>
      <w:pPr>
        <w:pStyle w:val="null3"/>
      </w:pPr>
      <w:r>
        <w:rPr>
          <w:rFonts w:ascii="仿宋_GB2312" w:hAnsi="仿宋_GB2312" w:cs="仿宋_GB2312" w:eastAsia="仿宋_GB2312"/>
        </w:rPr>
        <w:t>4、税收缴纳证明：提供截止至开标时间前六个月内任意一个月的纳税证明或完税证明，纳税证明或完税证明上应有代收机构或税务机关的公章，依法免税的单位应提供相关证明材料；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5、社会保障资金缴纳证明：提供截止至开标时间前六个月内任意一个月的社保缴费凭据或社保机构开具的社会保险参保缴费情况证明，依法不需要缴纳社会保障资金的单位应提供相关证明材料；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p>
      <w:pPr>
        <w:pStyle w:val="null3"/>
      </w:pPr>
      <w:r>
        <w:rPr>
          <w:rFonts w:ascii="仿宋_GB2312" w:hAnsi="仿宋_GB2312" w:cs="仿宋_GB2312" w:eastAsia="仿宋_GB2312"/>
        </w:rPr>
        <w:t>8、专业技术能力证明：具备履行合同所必需的设备和专业技术能力的证明材料(由投标人根据项目需求提供说明材料或者承诺)；未为本项目提供整体设计、规范编制或者项目管理、监理、检测等服务；</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9、控股管理关系：单位负责人为同一人或者存在直接控股、管理关系的不同供应商，不得参加同一合同项下的政府采购活动；提供投标人企业关系关联承诺书。</w:t>
      </w:r>
    </w:p>
    <w:p>
      <w:pPr>
        <w:pStyle w:val="null3"/>
      </w:pPr>
      <w:r>
        <w:rPr>
          <w:rFonts w:ascii="仿宋_GB2312" w:hAnsi="仿宋_GB2312" w:cs="仿宋_GB2312" w:eastAsia="仿宋_GB2312"/>
        </w:rPr>
        <w:t>10、联合体投标：本项目不接受联合体投标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陕西省公安厅交通警察总队经办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陕西省西安市市本级陕西省西安市经济技术开发区凤城十一路文景商务广场 C座5层30502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曹军军、任向梅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029-86100880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采购包2保证金金额：6,000.00元</w:t>
            </w:r>
          </w:p>
          <w:p>
            <w:pPr>
              <w:pStyle w:val="null3"/>
            </w:pPr>
            <w:r>
              <w:rPr>
                <w:rFonts w:ascii="仿宋_GB2312" w:hAnsi="仿宋_GB2312" w:cs="仿宋_GB2312" w:eastAsia="仿宋_GB2312"/>
              </w:rPr>
              <w:t>采购包3保证金金额：6,000.00元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开户名称：陕西华博项目管理有限公司</w:t>
            </w:r>
          </w:p>
          <w:p>
            <w:pPr>
              <w:pStyle w:val="null3"/>
            </w:pPr>
            <w:r>
              <w:rPr>
                <w:rFonts w:ascii="仿宋_GB2312" w:hAnsi="仿宋_GB2312" w:cs="仿宋_GB2312" w:eastAsia="仿宋_GB2312"/>
              </w:rPr>
              <w:t>开户银行：中国建设银行股份有限公司西安高新技术产业开发区支行</w:t>
            </w:r>
          </w:p>
          <w:p>
            <w:pPr>
              <w:pStyle w:val="null3"/>
            </w:pPr>
            <w:r>
              <w:rPr>
                <w:rFonts w:ascii="仿宋_GB2312" w:hAnsi="仿宋_GB2312" w:cs="仿宋_GB2312" w:eastAsia="仿宋_GB2312"/>
              </w:rPr>
              <w:t>银行账号：61050192090000003265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参照《国家计委关于印发〈招标代理服务收费管理暂行办法〉的通知》（计价格[2002]1980号）和国家发展改革委员会办公厅颁发的《关于招标代理服务收费有关问题的通知》（发改办价格[2003]857号）规定标准收取。 2、本项目中标服务费按服务计取。 3、中标单位的招标代理服务费交纳信息 开户名称：陕西华博项目管理有限公司 开户银行：中国建设银行股份有限公司西安高新技术产业开发区支行 银行账号：61050192090000003265 转账事由：HBZB2025-138.3.4.5B1项目代理服务费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陕西华博项目管理有限公司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联系人：曹军军、任向梅</w:t>
      </w:r>
    </w:p>
    <w:p>
      <w:pPr>
        <w:pStyle w:val="null3"/>
      </w:pPr>
      <w:r>
        <w:rPr>
          <w:rFonts w:ascii="仿宋_GB2312" w:hAnsi="仿宋_GB2312" w:cs="仿宋_GB2312" w:eastAsia="仿宋_GB2312"/>
        </w:rPr>
        <w:t>联系电话：029-86100880</w:t>
      </w:r>
    </w:p>
    <w:p>
      <w:pPr>
        <w:pStyle w:val="null3"/>
      </w:pPr>
      <w:r>
        <w:rPr>
          <w:rFonts w:ascii="仿宋_GB2312" w:hAnsi="仿宋_GB2312" w:cs="仿宋_GB2312" w:eastAsia="仿宋_GB2312"/>
        </w:rPr>
        <w:t>地址：陕西省西安市经济技术开发区凤城十一路文景商务广场 C座5层30502 号</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总队2025-2026年度线路、短信服务及公有云租用项目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短信发送服务1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短信发送服务2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短信发送服务3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标的名称：短信发送服务1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一、项目概述</w:t>
            </w:r>
          </w:p>
          <w:p>
            <w:pPr>
              <w:pStyle w:val="null3"/>
              <w:ind w:firstLine="420"/>
              <w:jc w:val="both"/>
            </w:pPr>
            <w:r>
              <w:rPr>
                <w:rFonts w:ascii="仿宋_GB2312" w:hAnsi="仿宋_GB2312" w:cs="仿宋_GB2312" w:eastAsia="仿宋_GB2312"/>
                <w:sz w:val="21"/>
              </w:rPr>
              <w:t>为落实公安部交通管理局</w:t>
            </w:r>
            <w:r>
              <w:rPr>
                <w:rFonts w:ascii="仿宋_GB2312" w:hAnsi="仿宋_GB2312" w:cs="仿宋_GB2312" w:eastAsia="仿宋_GB2312"/>
                <w:sz w:val="21"/>
              </w:rPr>
              <w:t>“放管服”要求以及积极探索智慧警务转型，陕西省公安厅交通警察总队2015年底在互联网交通安全综合服务平台的基础上开通了全网12123短信，旨在开展公安交通管理执法和为群众提供交管业务办理服务和交管信息告知提醒警示服务，同时需对2025年建成“情指行”一体化实战指挥平台和大货车监管平台，开通省内“云哨”系统短信用于交管信息告知提醒警示服务。</w:t>
            </w:r>
          </w:p>
          <w:p>
            <w:pPr>
              <w:pStyle w:val="null3"/>
              <w:ind w:firstLine="420"/>
              <w:jc w:val="both"/>
            </w:pPr>
            <w:r>
              <w:rPr>
                <w:rFonts w:ascii="仿宋_GB2312" w:hAnsi="仿宋_GB2312" w:cs="仿宋_GB2312" w:eastAsia="仿宋_GB2312"/>
                <w:sz w:val="21"/>
              </w:rPr>
              <w:t>交管</w:t>
            </w:r>
            <w:r>
              <w:rPr>
                <w:rFonts w:ascii="仿宋_GB2312" w:hAnsi="仿宋_GB2312" w:cs="仿宋_GB2312" w:eastAsia="仿宋_GB2312"/>
                <w:sz w:val="21"/>
              </w:rPr>
              <w:t>12123短信、总队“云哨”系统短信由电信公司、移动公司和联通公司分别负责在平台注册的电信、移动和联通手机用户的短信发送。为保障互联网交通安全综合服务平台、“情指行”一体化实战指挥平台和大货车监管平台业务开展顺畅，要求短信发送运营商确保短信发送准确、及时、畅通以及信息内容完整。</w:t>
            </w:r>
          </w:p>
          <w:p>
            <w:pPr>
              <w:pStyle w:val="null3"/>
              <w:ind w:firstLine="422"/>
              <w:jc w:val="both"/>
            </w:pPr>
            <w:r>
              <w:rPr>
                <w:rFonts w:ascii="仿宋_GB2312" w:hAnsi="仿宋_GB2312" w:cs="仿宋_GB2312" w:eastAsia="仿宋_GB2312"/>
                <w:sz w:val="21"/>
                <w:b/>
              </w:rPr>
              <w:t>二、技术要求</w:t>
            </w:r>
          </w:p>
          <w:p>
            <w:pPr>
              <w:pStyle w:val="null3"/>
              <w:ind w:left="645"/>
              <w:jc w:val="both"/>
            </w:pPr>
            <w:r>
              <w:rPr>
                <w:rFonts w:ascii="仿宋_GB2312" w:hAnsi="仿宋_GB2312" w:cs="仿宋_GB2312" w:eastAsia="仿宋_GB2312"/>
                <w:sz w:val="21"/>
                <w:b/>
              </w:rPr>
              <w:t>1.交管12123短信发送费技术要求</w:t>
            </w:r>
            <w:r>
              <w:br/>
            </w:r>
            <w:r>
              <w:rPr>
                <w:rFonts w:ascii="仿宋_GB2312" w:hAnsi="仿宋_GB2312" w:cs="仿宋_GB2312" w:eastAsia="仿宋_GB2312"/>
                <w:sz w:val="21"/>
                <w:b/>
              </w:rPr>
              <w:t>（</w:t>
            </w:r>
            <w:r>
              <w:rPr>
                <w:rFonts w:ascii="仿宋_GB2312" w:hAnsi="仿宋_GB2312" w:cs="仿宋_GB2312" w:eastAsia="仿宋_GB2312"/>
                <w:sz w:val="21"/>
                <w:b/>
              </w:rPr>
              <w:t>1）网络拓扑图</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2）接入要求</w:t>
            </w:r>
          </w:p>
          <w:p>
            <w:pPr>
              <w:pStyle w:val="null3"/>
              <w:ind w:firstLine="482"/>
              <w:jc w:val="both"/>
            </w:pPr>
            <w:r>
              <w:rPr>
                <w:rFonts w:ascii="仿宋_GB2312" w:hAnsi="仿宋_GB2312" w:cs="仿宋_GB2312" w:eastAsia="仿宋_GB2312"/>
                <w:sz w:val="21"/>
              </w:rPr>
              <w:t>1）互联网交通安全综合服务平台接入服务代码：12123。</w:t>
            </w:r>
          </w:p>
          <w:p>
            <w:pPr>
              <w:pStyle w:val="null3"/>
              <w:ind w:firstLine="482"/>
              <w:jc w:val="both"/>
            </w:pPr>
            <w:r>
              <w:rPr>
                <w:rFonts w:ascii="仿宋_GB2312" w:hAnsi="仿宋_GB2312" w:cs="仿宋_GB2312" w:eastAsia="仿宋_GB2312"/>
                <w:sz w:val="21"/>
              </w:rPr>
              <w:t>2）支持向全网发送短信，即省内、省外注册电信、移动或者联通用户。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5）采用互联网公网对接方式接入，且为保障短信业务的稳定高效运行，需在运营商备案2个不同ip。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left="645"/>
              <w:jc w:val="both"/>
            </w:pPr>
            <w:r>
              <w:rPr>
                <w:rFonts w:ascii="仿宋_GB2312" w:hAnsi="仿宋_GB2312" w:cs="仿宋_GB2312" w:eastAsia="仿宋_GB2312"/>
                <w:sz w:val="21"/>
                <w:b/>
              </w:rPr>
              <w:t>（</w:t>
            </w:r>
            <w:r>
              <w:rPr>
                <w:rFonts w:ascii="仿宋_GB2312" w:hAnsi="仿宋_GB2312" w:cs="仿宋_GB2312" w:eastAsia="仿宋_GB2312"/>
                <w:sz w:val="21"/>
                <w:b/>
              </w:rPr>
              <w:t>3）短信发送费限价</w:t>
            </w:r>
          </w:p>
          <w:p>
            <w:pPr>
              <w:pStyle w:val="null3"/>
              <w:ind w:firstLine="482"/>
              <w:jc w:val="both"/>
            </w:pPr>
            <w:r>
              <w:rPr>
                <w:rFonts w:ascii="仿宋_GB2312" w:hAnsi="仿宋_GB2312" w:cs="仿宋_GB2312" w:eastAsia="仿宋_GB2312"/>
                <w:sz w:val="21"/>
              </w:rPr>
              <w:t>短信发送费最高限价：</w:t>
            </w:r>
            <w:r>
              <w:rPr>
                <w:rFonts w:ascii="仿宋_GB2312" w:hAnsi="仿宋_GB2312" w:cs="仿宋_GB2312" w:eastAsia="仿宋_GB2312"/>
                <w:sz w:val="21"/>
              </w:rPr>
              <w:t>0.03元/条。</w:t>
            </w:r>
          </w:p>
          <w:p>
            <w:pPr>
              <w:pStyle w:val="null3"/>
              <w:spacing w:before="120" w:after="120"/>
              <w:jc w:val="both"/>
            </w:pPr>
            <w:r>
              <w:rPr>
                <w:rFonts w:ascii="仿宋_GB2312" w:hAnsi="仿宋_GB2312" w:cs="仿宋_GB2312" w:eastAsia="仿宋_GB2312"/>
                <w:sz w:val="21"/>
                <w:b/>
              </w:rPr>
              <w:t>2. 总队“云哨”系统短信发送费技术要求</w:t>
            </w:r>
          </w:p>
          <w:p>
            <w:pPr>
              <w:pStyle w:val="null3"/>
              <w:ind w:firstLine="482"/>
              <w:jc w:val="both"/>
            </w:pPr>
            <w:r>
              <w:rPr>
                <w:rFonts w:ascii="仿宋_GB2312" w:hAnsi="仿宋_GB2312" w:cs="仿宋_GB2312" w:eastAsia="仿宋_GB2312"/>
                <w:sz w:val="21"/>
              </w:rPr>
              <w:t>1）情指行”一体化实战指挥平台和大货车监管平台开通的省内总队“云哨”系统</w:t>
            </w:r>
            <w:r>
              <w:rPr>
                <w:rFonts w:ascii="仿宋_GB2312" w:hAnsi="仿宋_GB2312" w:cs="仿宋_GB2312" w:eastAsia="仿宋_GB2312"/>
                <w:sz w:val="21"/>
              </w:rPr>
              <w:t>12123</w:t>
            </w:r>
            <w:r>
              <w:rPr>
                <w:rFonts w:ascii="仿宋_GB2312" w:hAnsi="仿宋_GB2312" w:cs="仿宋_GB2312" w:eastAsia="仿宋_GB2312"/>
                <w:sz w:val="21"/>
              </w:rPr>
              <w:t>短信发送服务。</w:t>
            </w:r>
          </w:p>
          <w:p>
            <w:pPr>
              <w:pStyle w:val="null3"/>
              <w:ind w:firstLine="482"/>
              <w:jc w:val="both"/>
            </w:pPr>
            <w:r>
              <w:rPr>
                <w:rFonts w:ascii="仿宋_GB2312" w:hAnsi="仿宋_GB2312" w:cs="仿宋_GB2312" w:eastAsia="仿宋_GB2312"/>
                <w:sz w:val="21"/>
              </w:rPr>
              <w:t>2）支持向省内发送短信，即省内注册电信、移动或者联通用户。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5）采用互联网公网或者根据客户安全要求采用安全接入方式接入，且为保障短信业务的稳定高效运行，需在运营商备案2个不同ip。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left="645"/>
              <w:jc w:val="both"/>
            </w:pPr>
            <w:r>
              <w:rPr>
                <w:rFonts w:ascii="仿宋_GB2312" w:hAnsi="仿宋_GB2312" w:cs="仿宋_GB2312" w:eastAsia="仿宋_GB2312"/>
                <w:sz w:val="21"/>
              </w:rPr>
              <w:t>7）短信发送费最高限价：0.03元/条。</w:t>
            </w:r>
          </w:p>
          <w:p>
            <w:pPr>
              <w:pStyle w:val="null3"/>
              <w:ind w:firstLine="482"/>
              <w:jc w:val="both"/>
            </w:pPr>
            <w:r>
              <w:rPr>
                <w:rFonts w:ascii="仿宋_GB2312" w:hAnsi="仿宋_GB2312" w:cs="仿宋_GB2312" w:eastAsia="仿宋_GB2312"/>
                <w:sz w:val="21"/>
              </w:rPr>
              <w:t>3</w:t>
            </w:r>
            <w:r>
              <w:rPr>
                <w:rFonts w:ascii="仿宋_GB2312" w:hAnsi="仿宋_GB2312" w:cs="仿宋_GB2312" w:eastAsia="仿宋_GB2312"/>
                <w:sz w:val="21"/>
              </w:rPr>
              <w:t>.商务要求</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1）按照公安部交通管理局前期落地要求，与供应商办理采购手续并签订服务合同，以实际发送量为准定期向供应商支付费用。</w:t>
            </w: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2）服务期限：</w:t>
            </w:r>
            <w:r>
              <w:rPr>
                <w:rFonts w:ascii="仿宋_GB2312" w:hAnsi="仿宋_GB2312" w:cs="仿宋_GB2312" w:eastAsia="仿宋_GB2312"/>
                <w:sz w:val="21"/>
              </w:rPr>
              <w:t>1年（即2025年11月1日至2026年10月31日）。</w:t>
            </w:r>
            <w:r>
              <w:rPr>
                <w:rFonts w:ascii="仿宋_GB2312" w:hAnsi="仿宋_GB2312" w:cs="仿宋_GB2312" w:eastAsia="仿宋_GB2312"/>
                <w:sz w:val="21"/>
              </w:rPr>
              <w:t>合同</w:t>
            </w:r>
          </w:p>
          <w:p>
            <w:pPr>
              <w:pStyle w:val="null3"/>
              <w:ind w:firstLine="482"/>
              <w:jc w:val="both"/>
            </w:pPr>
            <w:r>
              <w:rPr>
                <w:rFonts w:ascii="仿宋_GB2312" w:hAnsi="仿宋_GB2312" w:cs="仿宋_GB2312" w:eastAsia="仿宋_GB2312"/>
                <w:sz w:val="21"/>
              </w:rPr>
              <w:t>期满后，经双方协商一致，可续签合同</w:t>
            </w:r>
            <w:r>
              <w:rPr>
                <w:rFonts w:ascii="仿宋_GB2312" w:hAnsi="仿宋_GB2312" w:cs="仿宋_GB2312" w:eastAsia="仿宋_GB2312"/>
                <w:sz w:val="21"/>
              </w:rPr>
              <w:t>。</w:t>
            </w:r>
          </w:p>
          <w:p>
            <w:pPr>
              <w:pStyle w:val="null3"/>
              <w:ind w:firstLine="482"/>
              <w:jc w:val="both"/>
            </w:pPr>
            <w:r>
              <w:rPr>
                <w:rFonts w:ascii="仿宋_GB2312" w:hAnsi="仿宋_GB2312" w:cs="仿宋_GB2312" w:eastAsia="仿宋_GB2312"/>
                <w:sz w:val="21"/>
              </w:rPr>
              <w:t>三、付款方式</w:t>
            </w:r>
          </w:p>
          <w:p>
            <w:pPr>
              <w:pStyle w:val="null3"/>
              <w:ind w:firstLine="482"/>
              <w:jc w:val="both"/>
            </w:pPr>
            <w:r>
              <w:rPr>
                <w:rFonts w:ascii="仿宋_GB2312" w:hAnsi="仿宋_GB2312" w:cs="仿宋_GB2312" w:eastAsia="仿宋_GB2312"/>
                <w:sz w:val="21"/>
              </w:rPr>
              <w:t>1.根据平台实际发送量据实结算。</w:t>
            </w:r>
          </w:p>
          <w:p>
            <w:pPr>
              <w:pStyle w:val="null3"/>
              <w:jc w:val="both"/>
            </w:pPr>
            <w:r>
              <w:rPr>
                <w:rFonts w:ascii="仿宋_GB2312" w:hAnsi="仿宋_GB2312" w:cs="仿宋_GB2312" w:eastAsia="仿宋_GB2312"/>
                <w:sz w:val="21"/>
              </w:rPr>
              <w:t>2.供应商承诺在采购人办理支付手续前，为采购人出具等额的符合国家规定的发票。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标的名称：短信发送服务2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一、项目概述</w:t>
            </w:r>
          </w:p>
          <w:p>
            <w:pPr>
              <w:pStyle w:val="null3"/>
              <w:ind w:firstLine="420"/>
              <w:jc w:val="both"/>
            </w:pPr>
            <w:r>
              <w:rPr>
                <w:rFonts w:ascii="仿宋_GB2312" w:hAnsi="仿宋_GB2312" w:cs="仿宋_GB2312" w:eastAsia="仿宋_GB2312"/>
                <w:sz w:val="21"/>
              </w:rPr>
              <w:t>为落实公安部交通管理局</w:t>
            </w:r>
            <w:r>
              <w:rPr>
                <w:rFonts w:ascii="仿宋_GB2312" w:hAnsi="仿宋_GB2312" w:cs="仿宋_GB2312" w:eastAsia="仿宋_GB2312"/>
                <w:sz w:val="21"/>
              </w:rPr>
              <w:t>“放管服”要求以及积极探索智慧警务转型，陕西省公安厅交通警察总队2015年底在互联网交通安全综合服务平台的基础上开通了全网12123短信，旨在开展公安交通管理执法和为群众提供交管业务办理服务和交管信息告知提醒警示服务，同时需对2025年建成“情指行”一体化实战指挥平台和大货车监管平台，开通省内“云哨”系统短信用于交管信息告知提醒警示服务。</w:t>
            </w:r>
          </w:p>
          <w:p>
            <w:pPr>
              <w:pStyle w:val="null3"/>
              <w:ind w:firstLine="420"/>
              <w:jc w:val="both"/>
            </w:pPr>
            <w:r>
              <w:rPr>
                <w:rFonts w:ascii="仿宋_GB2312" w:hAnsi="仿宋_GB2312" w:cs="仿宋_GB2312" w:eastAsia="仿宋_GB2312"/>
                <w:sz w:val="21"/>
              </w:rPr>
              <w:t>交管</w:t>
            </w:r>
            <w:r>
              <w:rPr>
                <w:rFonts w:ascii="仿宋_GB2312" w:hAnsi="仿宋_GB2312" w:cs="仿宋_GB2312" w:eastAsia="仿宋_GB2312"/>
                <w:sz w:val="21"/>
              </w:rPr>
              <w:t>12123短信、总队“云哨”系统短信由电信公司、移动公司和联通公司分别负责在平台注册的电信、移动和联通手机用户的短信发送。为保障互联网交通安全综合服务平台、“情指行”一体化实战指挥平台和大货车监管平台业务开展顺畅，要求短信发送运营商确保短信发送准确、及时、畅通以及信息内容完整。</w:t>
            </w:r>
          </w:p>
          <w:p>
            <w:pPr>
              <w:pStyle w:val="null3"/>
              <w:ind w:firstLine="422"/>
              <w:jc w:val="both"/>
            </w:pPr>
            <w:r>
              <w:rPr>
                <w:rFonts w:ascii="仿宋_GB2312" w:hAnsi="仿宋_GB2312" w:cs="仿宋_GB2312" w:eastAsia="仿宋_GB2312"/>
                <w:sz w:val="21"/>
                <w:b/>
              </w:rPr>
              <w:t>二、技术要求</w:t>
            </w:r>
          </w:p>
          <w:p>
            <w:pPr>
              <w:pStyle w:val="null3"/>
              <w:ind w:left="645"/>
              <w:jc w:val="both"/>
            </w:pPr>
            <w:r>
              <w:rPr>
                <w:rFonts w:ascii="仿宋_GB2312" w:hAnsi="仿宋_GB2312" w:cs="仿宋_GB2312" w:eastAsia="仿宋_GB2312"/>
                <w:sz w:val="21"/>
                <w:b/>
              </w:rPr>
              <w:t>1.交管12123短信发送费技术要求</w:t>
            </w:r>
            <w:r>
              <w:br/>
            </w:r>
            <w:r>
              <w:rPr>
                <w:rFonts w:ascii="仿宋_GB2312" w:hAnsi="仿宋_GB2312" w:cs="仿宋_GB2312" w:eastAsia="仿宋_GB2312"/>
                <w:sz w:val="21"/>
                <w:b/>
              </w:rPr>
              <w:t>（</w:t>
            </w:r>
            <w:r>
              <w:rPr>
                <w:rFonts w:ascii="仿宋_GB2312" w:hAnsi="仿宋_GB2312" w:cs="仿宋_GB2312" w:eastAsia="仿宋_GB2312"/>
                <w:sz w:val="21"/>
                <w:b/>
              </w:rPr>
              <w:t>1）网络拓扑图</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2）接入要求</w:t>
            </w:r>
          </w:p>
          <w:p>
            <w:pPr>
              <w:pStyle w:val="null3"/>
              <w:ind w:firstLine="482"/>
              <w:jc w:val="both"/>
            </w:pPr>
            <w:r>
              <w:rPr>
                <w:rFonts w:ascii="仿宋_GB2312" w:hAnsi="仿宋_GB2312" w:cs="仿宋_GB2312" w:eastAsia="仿宋_GB2312"/>
                <w:sz w:val="21"/>
              </w:rPr>
              <w:t>1）互联网交通安全综合服务平台接入服务代码：12123。</w:t>
            </w:r>
          </w:p>
          <w:p>
            <w:pPr>
              <w:pStyle w:val="null3"/>
              <w:ind w:firstLine="482"/>
              <w:jc w:val="both"/>
            </w:pPr>
            <w:r>
              <w:rPr>
                <w:rFonts w:ascii="仿宋_GB2312" w:hAnsi="仿宋_GB2312" w:cs="仿宋_GB2312" w:eastAsia="仿宋_GB2312"/>
                <w:sz w:val="21"/>
              </w:rPr>
              <w:t>2）支持向全网发送短信，即省内、省外注册电信、移动或者联通用户。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5）采用互联网公网对接方式接入，且为保障短信业务的稳定高效运行，需在运营商备案2个不同ip。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left="645"/>
              <w:jc w:val="both"/>
            </w:pPr>
            <w:r>
              <w:rPr>
                <w:rFonts w:ascii="仿宋_GB2312" w:hAnsi="仿宋_GB2312" w:cs="仿宋_GB2312" w:eastAsia="仿宋_GB2312"/>
                <w:sz w:val="21"/>
                <w:b/>
              </w:rPr>
              <w:t>（</w:t>
            </w:r>
            <w:r>
              <w:rPr>
                <w:rFonts w:ascii="仿宋_GB2312" w:hAnsi="仿宋_GB2312" w:cs="仿宋_GB2312" w:eastAsia="仿宋_GB2312"/>
                <w:sz w:val="21"/>
                <w:b/>
              </w:rPr>
              <w:t>3）短信发送费限价</w:t>
            </w:r>
          </w:p>
          <w:p>
            <w:pPr>
              <w:pStyle w:val="null3"/>
              <w:ind w:firstLine="482"/>
              <w:jc w:val="both"/>
            </w:pPr>
            <w:r>
              <w:rPr>
                <w:rFonts w:ascii="仿宋_GB2312" w:hAnsi="仿宋_GB2312" w:cs="仿宋_GB2312" w:eastAsia="仿宋_GB2312"/>
                <w:sz w:val="21"/>
              </w:rPr>
              <w:t>短信发送费最高限价：</w:t>
            </w:r>
            <w:r>
              <w:rPr>
                <w:rFonts w:ascii="仿宋_GB2312" w:hAnsi="仿宋_GB2312" w:cs="仿宋_GB2312" w:eastAsia="仿宋_GB2312"/>
                <w:sz w:val="21"/>
              </w:rPr>
              <w:t>0.03元/条。</w:t>
            </w:r>
          </w:p>
          <w:p>
            <w:pPr>
              <w:pStyle w:val="null3"/>
              <w:spacing w:before="120" w:after="120"/>
              <w:jc w:val="both"/>
            </w:pPr>
            <w:r>
              <w:rPr>
                <w:rFonts w:ascii="仿宋_GB2312" w:hAnsi="仿宋_GB2312" w:cs="仿宋_GB2312" w:eastAsia="仿宋_GB2312"/>
                <w:sz w:val="21"/>
                <w:b/>
              </w:rPr>
              <w:t>2. 总队“云哨”系统短信发送费技术要求</w:t>
            </w:r>
          </w:p>
          <w:p>
            <w:pPr>
              <w:pStyle w:val="null3"/>
              <w:ind w:firstLine="482"/>
              <w:jc w:val="both"/>
            </w:pPr>
            <w:r>
              <w:rPr>
                <w:rFonts w:ascii="仿宋_GB2312" w:hAnsi="仿宋_GB2312" w:cs="仿宋_GB2312" w:eastAsia="仿宋_GB2312"/>
                <w:sz w:val="21"/>
              </w:rPr>
              <w:t>1）情指行”一体化实战指挥平台和大货车监管平台开通的省内总队“云哨”系统</w:t>
            </w:r>
            <w:r>
              <w:rPr>
                <w:rFonts w:ascii="仿宋_GB2312" w:hAnsi="仿宋_GB2312" w:cs="仿宋_GB2312" w:eastAsia="仿宋_GB2312"/>
                <w:sz w:val="21"/>
              </w:rPr>
              <w:t>12123</w:t>
            </w:r>
            <w:r>
              <w:rPr>
                <w:rFonts w:ascii="仿宋_GB2312" w:hAnsi="仿宋_GB2312" w:cs="仿宋_GB2312" w:eastAsia="仿宋_GB2312"/>
                <w:sz w:val="21"/>
              </w:rPr>
              <w:t>短信发送服务。</w:t>
            </w:r>
          </w:p>
          <w:p>
            <w:pPr>
              <w:pStyle w:val="null3"/>
              <w:ind w:firstLine="482"/>
              <w:jc w:val="both"/>
            </w:pPr>
            <w:r>
              <w:rPr>
                <w:rFonts w:ascii="仿宋_GB2312" w:hAnsi="仿宋_GB2312" w:cs="仿宋_GB2312" w:eastAsia="仿宋_GB2312"/>
                <w:sz w:val="21"/>
              </w:rPr>
              <w:t>2）支持向省内发送短信，即省内注册电信、移动或者联通用户。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5）采用互联网公网或者根据客户安全要求采用安全接入方式接入，且为保障短信业务的稳定高效运行，需在运营商备案2个不同ip。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firstLine="482"/>
              <w:jc w:val="both"/>
            </w:pPr>
            <w:r>
              <w:rPr>
                <w:rFonts w:ascii="仿宋_GB2312" w:hAnsi="仿宋_GB2312" w:cs="仿宋_GB2312" w:eastAsia="仿宋_GB2312"/>
                <w:sz w:val="21"/>
              </w:rPr>
              <w:t>7）短信发送费最高限价：0.03元/条。</w:t>
            </w:r>
          </w:p>
          <w:p>
            <w:pPr>
              <w:pStyle w:val="null3"/>
              <w:ind w:firstLine="482"/>
              <w:jc w:val="both"/>
            </w:pPr>
            <w:r>
              <w:rPr>
                <w:rFonts w:ascii="仿宋_GB2312" w:hAnsi="仿宋_GB2312" w:cs="仿宋_GB2312" w:eastAsia="仿宋_GB2312"/>
                <w:sz w:val="21"/>
              </w:rPr>
              <w:t>3</w:t>
            </w:r>
            <w:r>
              <w:rPr>
                <w:rFonts w:ascii="仿宋_GB2312" w:hAnsi="仿宋_GB2312" w:cs="仿宋_GB2312" w:eastAsia="仿宋_GB2312"/>
                <w:sz w:val="21"/>
              </w:rPr>
              <w:t>.商务要求</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1）按照公安部交通管理局前期落地要求，与供应商办理采购手续并签订服务合同，以实际发送量为准定期向供应商支付费用。</w:t>
            </w: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2）服务期限：</w:t>
            </w:r>
            <w:r>
              <w:rPr>
                <w:rFonts w:ascii="仿宋_GB2312" w:hAnsi="仿宋_GB2312" w:cs="仿宋_GB2312" w:eastAsia="仿宋_GB2312"/>
                <w:sz w:val="21"/>
              </w:rPr>
              <w:t>1年（即2025年11月1日至2026年10月31日）。</w:t>
            </w:r>
            <w:r>
              <w:rPr>
                <w:rFonts w:ascii="仿宋_GB2312" w:hAnsi="仿宋_GB2312" w:cs="仿宋_GB2312" w:eastAsia="仿宋_GB2312"/>
                <w:sz w:val="21"/>
              </w:rPr>
              <w:t>合同</w:t>
            </w:r>
          </w:p>
          <w:p>
            <w:pPr>
              <w:pStyle w:val="null3"/>
              <w:ind w:firstLine="482"/>
              <w:jc w:val="both"/>
            </w:pPr>
            <w:r>
              <w:rPr>
                <w:rFonts w:ascii="仿宋_GB2312" w:hAnsi="仿宋_GB2312" w:cs="仿宋_GB2312" w:eastAsia="仿宋_GB2312"/>
                <w:sz w:val="21"/>
              </w:rPr>
              <w:t>期满后，经双方协商一致，可续签合同</w:t>
            </w:r>
            <w:r>
              <w:rPr>
                <w:rFonts w:ascii="仿宋_GB2312" w:hAnsi="仿宋_GB2312" w:cs="仿宋_GB2312" w:eastAsia="仿宋_GB2312"/>
                <w:sz w:val="21"/>
              </w:rPr>
              <w:t>。</w:t>
            </w:r>
          </w:p>
          <w:p>
            <w:pPr>
              <w:pStyle w:val="null3"/>
              <w:ind w:firstLine="482"/>
              <w:jc w:val="both"/>
            </w:pPr>
            <w:r>
              <w:rPr>
                <w:rFonts w:ascii="仿宋_GB2312" w:hAnsi="仿宋_GB2312" w:cs="仿宋_GB2312" w:eastAsia="仿宋_GB2312"/>
                <w:sz w:val="21"/>
              </w:rPr>
              <w:t>三、付款方式</w:t>
            </w:r>
          </w:p>
          <w:p>
            <w:pPr>
              <w:pStyle w:val="null3"/>
              <w:ind w:firstLine="482"/>
              <w:jc w:val="both"/>
            </w:pPr>
            <w:r>
              <w:rPr>
                <w:rFonts w:ascii="仿宋_GB2312" w:hAnsi="仿宋_GB2312" w:cs="仿宋_GB2312" w:eastAsia="仿宋_GB2312"/>
                <w:sz w:val="21"/>
              </w:rPr>
              <w:t>1.根据平台实际发送量据实结算。</w:t>
            </w:r>
          </w:p>
          <w:p>
            <w:pPr>
              <w:pStyle w:val="null3"/>
              <w:ind w:firstLine="482"/>
              <w:jc w:val="both"/>
            </w:pPr>
            <w:r>
              <w:rPr>
                <w:rFonts w:ascii="仿宋_GB2312" w:hAnsi="仿宋_GB2312" w:cs="仿宋_GB2312" w:eastAsia="仿宋_GB2312"/>
                <w:sz w:val="21"/>
              </w:rPr>
              <w:t>2.供应商承诺在采购人办理支付手续前，为采购人出具等额的符合国家规定的发票。</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标的名称：短信发送服务3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一、项目概述</w:t>
            </w:r>
          </w:p>
          <w:p>
            <w:pPr>
              <w:pStyle w:val="null3"/>
              <w:ind w:firstLine="420"/>
              <w:jc w:val="both"/>
            </w:pPr>
            <w:r>
              <w:rPr>
                <w:rFonts w:ascii="仿宋_GB2312" w:hAnsi="仿宋_GB2312" w:cs="仿宋_GB2312" w:eastAsia="仿宋_GB2312"/>
                <w:sz w:val="21"/>
              </w:rPr>
              <w:t>为落实公安部交通管理局</w:t>
            </w:r>
            <w:r>
              <w:rPr>
                <w:rFonts w:ascii="仿宋_GB2312" w:hAnsi="仿宋_GB2312" w:cs="仿宋_GB2312" w:eastAsia="仿宋_GB2312"/>
                <w:sz w:val="21"/>
              </w:rPr>
              <w:t>“放管服”要求以及积极探索智慧警务转型，陕西省公安厅交通警察总队2015年底在互联网交通安全综合服务平台的基础上开通了全网12123短信，旨在开展公安交通管理执法和为群众提供交管业务办理服务和交管信息告知提醒警示服务，同时需对2025年建成“情指行”一体化实战指挥平台和大货车监管平台，开通省内“云哨”系统短信用于交管信息告知提醒警示服务。</w:t>
            </w:r>
          </w:p>
          <w:p>
            <w:pPr>
              <w:pStyle w:val="null3"/>
              <w:ind w:firstLine="420"/>
              <w:jc w:val="both"/>
            </w:pPr>
            <w:r>
              <w:rPr>
                <w:rFonts w:ascii="仿宋_GB2312" w:hAnsi="仿宋_GB2312" w:cs="仿宋_GB2312" w:eastAsia="仿宋_GB2312"/>
                <w:sz w:val="21"/>
              </w:rPr>
              <w:t>交管</w:t>
            </w:r>
            <w:r>
              <w:rPr>
                <w:rFonts w:ascii="仿宋_GB2312" w:hAnsi="仿宋_GB2312" w:cs="仿宋_GB2312" w:eastAsia="仿宋_GB2312"/>
                <w:sz w:val="21"/>
              </w:rPr>
              <w:t>12123短信、总队“云哨”系统短信由电信公司、移动公司和联通公司分别负责在平台注册的电信、移动和联通手机用户的短信发送。为保障互联网交通安全综合服务平台、“情指行”一体化实战指挥平台和大货车监管平台业务开展顺畅，要求短信发送运营商确保短信发送准确、及时、畅通以及信息内容完整。</w:t>
            </w:r>
          </w:p>
          <w:p>
            <w:pPr>
              <w:pStyle w:val="null3"/>
              <w:ind w:firstLine="422"/>
              <w:jc w:val="both"/>
            </w:pPr>
            <w:r>
              <w:rPr>
                <w:rFonts w:ascii="仿宋_GB2312" w:hAnsi="仿宋_GB2312" w:cs="仿宋_GB2312" w:eastAsia="仿宋_GB2312"/>
                <w:sz w:val="21"/>
                <w:b/>
              </w:rPr>
              <w:t>二、技术要求</w:t>
            </w:r>
          </w:p>
          <w:p>
            <w:pPr>
              <w:pStyle w:val="null3"/>
              <w:ind w:left="645"/>
              <w:jc w:val="both"/>
            </w:pPr>
            <w:r>
              <w:rPr>
                <w:rFonts w:ascii="仿宋_GB2312" w:hAnsi="仿宋_GB2312" w:cs="仿宋_GB2312" w:eastAsia="仿宋_GB2312"/>
                <w:sz w:val="21"/>
                <w:b/>
              </w:rPr>
              <w:t>1.交管12123短信发送费技术要求</w:t>
            </w:r>
            <w:r>
              <w:br/>
            </w:r>
            <w:r>
              <w:rPr>
                <w:rFonts w:ascii="仿宋_GB2312" w:hAnsi="仿宋_GB2312" w:cs="仿宋_GB2312" w:eastAsia="仿宋_GB2312"/>
                <w:sz w:val="21"/>
                <w:b/>
              </w:rPr>
              <w:t>（</w:t>
            </w:r>
            <w:r>
              <w:rPr>
                <w:rFonts w:ascii="仿宋_GB2312" w:hAnsi="仿宋_GB2312" w:cs="仿宋_GB2312" w:eastAsia="仿宋_GB2312"/>
                <w:sz w:val="21"/>
                <w:b/>
              </w:rPr>
              <w:t>1）网络拓扑图</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2）接入要求</w:t>
            </w:r>
          </w:p>
          <w:p>
            <w:pPr>
              <w:pStyle w:val="null3"/>
              <w:ind w:firstLine="482"/>
              <w:jc w:val="both"/>
            </w:pPr>
            <w:r>
              <w:rPr>
                <w:rFonts w:ascii="仿宋_GB2312" w:hAnsi="仿宋_GB2312" w:cs="仿宋_GB2312" w:eastAsia="仿宋_GB2312"/>
                <w:sz w:val="21"/>
              </w:rPr>
              <w:t>1）互联网交通安全综合服务平台接入服务代码：12123。</w:t>
            </w:r>
          </w:p>
          <w:p>
            <w:pPr>
              <w:pStyle w:val="null3"/>
              <w:ind w:firstLine="482"/>
              <w:jc w:val="both"/>
            </w:pPr>
            <w:r>
              <w:rPr>
                <w:rFonts w:ascii="仿宋_GB2312" w:hAnsi="仿宋_GB2312" w:cs="仿宋_GB2312" w:eastAsia="仿宋_GB2312"/>
                <w:sz w:val="21"/>
              </w:rPr>
              <w:t>2）支持向全网发送短信，即省内、省外注册电信、移动或者联通用户。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5）采用互联网公网对接方式接入，且为保障短信业务的稳定高效运行，需在运营商备案2个不同ip。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left="645"/>
              <w:jc w:val="both"/>
            </w:pPr>
            <w:r>
              <w:rPr>
                <w:rFonts w:ascii="仿宋_GB2312" w:hAnsi="仿宋_GB2312" w:cs="仿宋_GB2312" w:eastAsia="仿宋_GB2312"/>
                <w:sz w:val="21"/>
                <w:b/>
              </w:rPr>
              <w:t>（</w:t>
            </w:r>
            <w:r>
              <w:rPr>
                <w:rFonts w:ascii="仿宋_GB2312" w:hAnsi="仿宋_GB2312" w:cs="仿宋_GB2312" w:eastAsia="仿宋_GB2312"/>
                <w:sz w:val="21"/>
                <w:b/>
              </w:rPr>
              <w:t>3）短信发送费限价</w:t>
            </w:r>
          </w:p>
          <w:p>
            <w:pPr>
              <w:pStyle w:val="null3"/>
              <w:ind w:firstLine="482"/>
              <w:jc w:val="both"/>
            </w:pPr>
            <w:r>
              <w:rPr>
                <w:rFonts w:ascii="仿宋_GB2312" w:hAnsi="仿宋_GB2312" w:cs="仿宋_GB2312" w:eastAsia="仿宋_GB2312"/>
                <w:sz w:val="21"/>
              </w:rPr>
              <w:t>短信发送费最高限价：</w:t>
            </w:r>
            <w:r>
              <w:rPr>
                <w:rFonts w:ascii="仿宋_GB2312" w:hAnsi="仿宋_GB2312" w:cs="仿宋_GB2312" w:eastAsia="仿宋_GB2312"/>
                <w:sz w:val="21"/>
              </w:rPr>
              <w:t>0.03元/条。</w:t>
            </w:r>
          </w:p>
          <w:p>
            <w:pPr>
              <w:pStyle w:val="null3"/>
              <w:spacing w:before="120" w:after="120"/>
              <w:jc w:val="both"/>
            </w:pPr>
            <w:r>
              <w:rPr>
                <w:rFonts w:ascii="仿宋_GB2312" w:hAnsi="仿宋_GB2312" w:cs="仿宋_GB2312" w:eastAsia="仿宋_GB2312"/>
                <w:sz w:val="21"/>
                <w:b/>
              </w:rPr>
              <w:t>2. 总队“云哨”系统短信发送费技术要求</w:t>
            </w:r>
          </w:p>
          <w:p>
            <w:pPr>
              <w:pStyle w:val="null3"/>
              <w:ind w:firstLine="482"/>
              <w:jc w:val="both"/>
            </w:pPr>
            <w:r>
              <w:rPr>
                <w:rFonts w:ascii="仿宋_GB2312" w:hAnsi="仿宋_GB2312" w:cs="仿宋_GB2312" w:eastAsia="仿宋_GB2312"/>
                <w:sz w:val="21"/>
              </w:rPr>
              <w:t>1）情指行”一体化实战指挥平台和大货车监管平台开通的省内总队“云哨”系统</w:t>
            </w:r>
            <w:r>
              <w:rPr>
                <w:rFonts w:ascii="仿宋_GB2312" w:hAnsi="仿宋_GB2312" w:cs="仿宋_GB2312" w:eastAsia="仿宋_GB2312"/>
                <w:sz w:val="21"/>
              </w:rPr>
              <w:t>12123</w:t>
            </w:r>
            <w:r>
              <w:rPr>
                <w:rFonts w:ascii="仿宋_GB2312" w:hAnsi="仿宋_GB2312" w:cs="仿宋_GB2312" w:eastAsia="仿宋_GB2312"/>
                <w:sz w:val="21"/>
              </w:rPr>
              <w:t>短信发送服务。</w:t>
            </w:r>
          </w:p>
          <w:p>
            <w:pPr>
              <w:pStyle w:val="null3"/>
              <w:ind w:firstLine="482"/>
              <w:jc w:val="both"/>
            </w:pPr>
            <w:r>
              <w:rPr>
                <w:rFonts w:ascii="仿宋_GB2312" w:hAnsi="仿宋_GB2312" w:cs="仿宋_GB2312" w:eastAsia="仿宋_GB2312"/>
                <w:sz w:val="21"/>
              </w:rPr>
              <w:t>2）支持向省内发送短信，即省内注册电信、移动或者联通用户。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5）采用互联网公网或者根据客户安全要求采用安全接入方式接入，且为保障短信业务的稳定高效运行，需在运营商备案2个不同ip。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left="645"/>
              <w:jc w:val="both"/>
            </w:pPr>
            <w:r>
              <w:rPr>
                <w:rFonts w:ascii="仿宋_GB2312" w:hAnsi="仿宋_GB2312" w:cs="仿宋_GB2312" w:eastAsia="仿宋_GB2312"/>
                <w:sz w:val="21"/>
              </w:rPr>
              <w:t>7）短信发送费最高限价：0.03元/条。</w:t>
            </w:r>
          </w:p>
          <w:p>
            <w:pPr>
              <w:pStyle w:val="null3"/>
              <w:ind w:firstLine="482"/>
              <w:jc w:val="both"/>
            </w:pPr>
            <w:r>
              <w:rPr>
                <w:rFonts w:ascii="仿宋_GB2312" w:hAnsi="仿宋_GB2312" w:cs="仿宋_GB2312" w:eastAsia="仿宋_GB2312"/>
                <w:sz w:val="21"/>
              </w:rPr>
              <w:t>3</w:t>
            </w:r>
            <w:r>
              <w:rPr>
                <w:rFonts w:ascii="仿宋_GB2312" w:hAnsi="仿宋_GB2312" w:cs="仿宋_GB2312" w:eastAsia="仿宋_GB2312"/>
                <w:sz w:val="21"/>
              </w:rPr>
              <w:t>.商务要求</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1）按照公安部交通管理局前期落地要求，与供应商办理采购手续并签订服务合同，以实际发送量为准定期向供应商支付费用。</w:t>
            </w: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2）服务期限：</w:t>
            </w:r>
            <w:r>
              <w:rPr>
                <w:rFonts w:ascii="仿宋_GB2312" w:hAnsi="仿宋_GB2312" w:cs="仿宋_GB2312" w:eastAsia="仿宋_GB2312"/>
                <w:sz w:val="21"/>
              </w:rPr>
              <w:t>1年（即2025年11月1日至2026年10月31日）。</w:t>
            </w:r>
          </w:p>
          <w:p>
            <w:pPr>
              <w:pStyle w:val="null3"/>
              <w:ind w:firstLine="482"/>
              <w:jc w:val="both"/>
            </w:pPr>
            <w:r>
              <w:rPr>
                <w:rFonts w:ascii="仿宋_GB2312" w:hAnsi="仿宋_GB2312" w:cs="仿宋_GB2312" w:eastAsia="仿宋_GB2312"/>
                <w:sz w:val="21"/>
              </w:rPr>
              <w:t>合同期满后，经双方协商一致，可续签合同</w:t>
            </w:r>
            <w:r>
              <w:rPr>
                <w:rFonts w:ascii="仿宋_GB2312" w:hAnsi="仿宋_GB2312" w:cs="仿宋_GB2312" w:eastAsia="仿宋_GB2312"/>
                <w:sz w:val="21"/>
              </w:rPr>
              <w:t>。</w:t>
            </w:r>
          </w:p>
          <w:p>
            <w:pPr>
              <w:pStyle w:val="null3"/>
              <w:ind w:firstLine="482"/>
              <w:jc w:val="both"/>
            </w:pPr>
            <w:r>
              <w:rPr>
                <w:rFonts w:ascii="仿宋_GB2312" w:hAnsi="仿宋_GB2312" w:cs="仿宋_GB2312" w:eastAsia="仿宋_GB2312"/>
                <w:sz w:val="21"/>
              </w:rPr>
              <w:t>三、付款方式</w:t>
            </w:r>
          </w:p>
          <w:p>
            <w:pPr>
              <w:pStyle w:val="null3"/>
              <w:ind w:firstLine="482"/>
              <w:jc w:val="both"/>
            </w:pPr>
            <w:r>
              <w:rPr>
                <w:rFonts w:ascii="仿宋_GB2312" w:hAnsi="仿宋_GB2312" w:cs="仿宋_GB2312" w:eastAsia="仿宋_GB2312"/>
                <w:sz w:val="21"/>
              </w:rPr>
              <w:t>1.根据平台实际发送量据实结算。</w:t>
            </w:r>
          </w:p>
          <w:p>
            <w:pPr>
              <w:pStyle w:val="null3"/>
              <w:ind w:firstLine="482"/>
              <w:jc w:val="both"/>
            </w:pPr>
            <w:r>
              <w:rPr>
                <w:rFonts w:ascii="仿宋_GB2312" w:hAnsi="仿宋_GB2312" w:cs="仿宋_GB2312" w:eastAsia="仿宋_GB2312"/>
                <w:sz w:val="21"/>
              </w:rPr>
              <w:t>2.供应商承诺在采购人办理支付手续前，为采购人出具等额的符合国家规定的发票。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1年。合同期满后，经双方协商一致，可续签合同。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1年。合同期满后，经双方协商一致，可续签合同。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1年。合同期满后，经双方协商一致，可续签合同。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合同文本、合同附件、招标文件、投标文件国内相应的标准、规范。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合同文本、合同附件、招标文件、投标文件国内相应的标准、规范。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合同文本、合同附件、招标文件、投标文件国内相应的标准、规范。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根据平台实际发送量据实结算。供应商承诺在采购人办理支付手续前，为采购人出具等额的符合国家规定的发票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根据平台实际发送量据实结算。供应商承诺在采购人办理支付手续前，为采购人出具等额的符合国家规定的发票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根据平台实际发送量据实结算。供应商承诺在采购人办理支付手续前，为采购人出具等额的符合国家规定的发票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一、违约责任：1.甲乙双方必须遵守本合同并执行合同中的各项规定，保证本合同的正常履行。 2.本合同签订后甲乙双方不得单方终止合同，如乙方违约，应退还预付款，并赔偿给甲方实际造成的损失，违约金为合同金额的5%；如甲方违约，乙方收取的预付款不予退还，违约金为合同金额的5%。 3.如因乙方存在以下行为，甲方有权终止合同，依法向乙方进行经济索赔，并报请政府采购监督管理机关进行相应的行政处罚。 ① 存在弄虚作假、传递虚假信息等违法违规行为； ② 网络或媒体报道存在不规范操作行为； ③ 未全面履行合同义务或者发生违约。 4.甲方违约的，应当赔偿给乙方造成的直接经济损失。 5.乙方工作人员在履行职务过程中的疏忽、失职、过错等故意或者过失原因给甲方造成损失或侵害，包括但不限于甲方本身的财产损失、由此而导致的甲方对任何第三方的法律责任等，乙方对此均应承担全部的赔偿责任。 二、解决合同纠纷的方式 1.在执行本合同中发生的或与本合同有关的争端，双方应通过友 好协商解决，经协商在30天内不能达成协议时，则采取以下第 1 种方式解决争议： (1）向甲方所在地有管辖权的人民法院提起诉讼； (2）向仲裁委员会按其仲裁规则申请仲裁。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一、违约责任：1.甲乙双方必须遵守本合同并执行合同中的各项规定，保证本合同的正常履行。 2.本合同签订后甲乙双方不得单方终止合同，如乙方违约，应退还预付款，并赔偿给甲方实际造成的损失，违约金为合同金额的5%；如甲方违约，乙方收取的预付款不予退还，违约金为合同金额的5%。 3.如因乙方存在以下行为，甲方有权终止合同，依法向乙方进行经济索赔，并报请政府采购监督管理机关进行相应的行政处罚。 ① 存在弄虚作假、传递虚假信息等违法违规行为； ② 网络或媒体报道存在不规范操作行为； ③ 未全面履行合同义务或者发生违约。 4.甲方违约的，应当赔偿给乙方造成的直接经济损失。 5.乙方工作人员在履行职务过程中的疏忽、失职、过错等故意或者过失原因给甲方造成损失或侵害，包括但不限于甲方本身的财产损失、由此而导致的甲方对任何第三方的法律责任等，乙方对此均应承担全部的赔偿责任。 二、解决合同纠纷的方式 1.在执行本合同中发生的或与本合同有关的争端，双方应通过友 好协商解决，经协商在30天内不能达成协议时，则采取以下第 1 种方式解决争议： (1）向甲方所在地有管辖权的人民法院提起诉讼； (2）向仲裁委员会按其仲裁规则申请仲裁。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一、违约责任：1.甲乙双方必须遵守本合同并执行合同中的各项规定，保证本合同的正常履行。 2.本合同签订后甲乙双方不得单方终止合同，如乙方违约，应退还预付款，并赔偿给甲方实际造成的损失，违约金为合同金额的5%；如甲方违约，乙方收取的预付款不予退还，违约金为合同金额的5%。 3.如因乙方存在以下行为，甲方有权终止合同，依法向乙方进行经济索赔，并报请政府采购监督管理机关进行相应的行政处罚。 ① 存在弄虚作假、传递虚假信息等违法违规行为； ② 网络或媒体报道存在不规范操作行为； ③ 未全面履行合同义务或者发生违约。 4.甲方违约的，应当赔偿给乙方造成的直接经济损失。 5.乙方工作人员在履行职务过程中的疏忽、失职、过错等故意或者过失原因给甲方造成损失或侵害，包括但不限于甲方本身的财产损失、由此而导致的甲方对任何第三方的法律责任等，乙方对此均应承担全部的赔偿责任。 二、解决合同纠纷的方式 1.在执行本合同中发生的或与本合同有关的争端，双方应通过友 好协商解决，经协商在30天内不能达成协议时，则采取以下第 1 种方式解决争议： (1）向甲方所在地有管辖权的人民法院提起诉讼； (2）向仲裁委员会按其仲裁规则申请仲裁。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 采购包2：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 采购包3：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法定代表人委托授权书/法定代表人身份证明</w:t>
            </w:r>
          </w:p>
        </w:tc>
        <w:tc>
          <w:tcPr>
            <w:tcW w:type="dxa" w:w="3322"/>
          </w:tcPr>
          <w:p>
            <w:pPr>
              <w:pStyle w:val="null3"/>
            </w:pPr>
            <w:r>
              <w:rPr>
                <w:rFonts w:ascii="仿宋_GB2312" w:hAnsi="仿宋_GB2312" w:cs="仿宋_GB2312" w:eastAsia="仿宋_GB2312"/>
              </w:rPr>
              <w:t>提供法定代表人授权书（附法定代表人身份证复印件）及被授权代理人身份证复印件（法定代表人直接参加只需提供法定代表人身份证复印件）；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提供截止至开标时间前六个月内任意一个月的纳税证明或完税证明，纳税证明或完税证明上应有代收机构或税务机关的公章，依法免税的单位应提供相关证明材料；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单位负责人为同一人或者存在直接控股、管理关系的不同供应商，不得参加同一合同项下的政府采购活动；提供投标人企业关系关联承诺书。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法定代表人委托授权书/法定代表人身份证明</w:t>
            </w:r>
          </w:p>
        </w:tc>
        <w:tc>
          <w:tcPr>
            <w:tcW w:type="dxa" w:w="3322"/>
          </w:tcPr>
          <w:p>
            <w:pPr>
              <w:pStyle w:val="null3"/>
            </w:pPr>
            <w:r>
              <w:rPr>
                <w:rFonts w:ascii="仿宋_GB2312" w:hAnsi="仿宋_GB2312" w:cs="仿宋_GB2312" w:eastAsia="仿宋_GB2312"/>
              </w:rPr>
              <w:t>提供法定代表人授权书（附法定代表人身份证复印件）及被授权代理人身份证复印件（法定代表人直接参加只需提供法定代表人身份证复印件；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提供截止至开标时间前六个月内任意一个月的纳税证明或完税证明，纳税证明或完税证明上应有代收机构或税务机关的公章，依法免税的单位应提供相关证明材料；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单位负责人为同一人或者存在直接控股、管理关系的不同供应商，不得参加同一合同项下的政府采购活动；提供投标人企业关系关联承诺书。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法定代表人委托授权书/法定代表人身份证明</w:t>
            </w:r>
          </w:p>
        </w:tc>
        <w:tc>
          <w:tcPr>
            <w:tcW w:type="dxa" w:w="3322"/>
          </w:tcPr>
          <w:p>
            <w:pPr>
              <w:pStyle w:val="null3"/>
            </w:pPr>
            <w:r>
              <w:rPr>
                <w:rFonts w:ascii="仿宋_GB2312" w:hAnsi="仿宋_GB2312" w:cs="仿宋_GB2312" w:eastAsia="仿宋_GB2312"/>
              </w:rPr>
              <w:t>提供法定代表人授权书（附法定代表人身份证复印件）及被授权代理人身份证复印件（法定代表人直接参加只需提供法定代表人身份证复印件；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提供截止至开标时间前六个月内任意一个月的纳税证明或完税证明，纳税证明或完税证明上应有代收机构或税务机关的公章，依法免税的单位应提供相关证明材料；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单位负责人为同一人或者存在直接控股、管理关系的不同供应商，不得参加同一合同项下的政府采购活动；提供投标人企业关系关联承诺书。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业绩.docx 服务内容及服务邀请应答表 人员配置表.docx 中小企业声明函 商务应答表 资格证明文件.docx 分项报价表.docx 投标函 残疾人福利性单位声明函 保证金交纳凭证.docx 服务方案 开标一览表.pdf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供应商的投标报价未超出采购预算或最高限价。</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供应商的报价没有出现明显低于其他通过符合性审查供应商的报价，没有影响服务质量且能诚信履约，供应商能证明其报价合理性。</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投标内容未出现漏项或与要求不符，未造成采购档次降低或影响服务质量。</w:t>
            </w:r>
          </w:p>
        </w:tc>
        <w:tc>
          <w:tcPr>
            <w:tcW w:type="dxa" w:w="1661"/>
          </w:tcPr>
          <w:p>
            <w:pPr>
              <w:pStyle w:val="null3"/>
            </w:pPr>
            <w:r>
              <w:rPr>
                <w:rFonts w:ascii="仿宋_GB2312" w:hAnsi="仿宋_GB2312" w:cs="仿宋_GB2312" w:eastAsia="仿宋_GB2312"/>
              </w:rPr>
              <w:t>业绩.docx 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付款方式为实质性条款，供应商必须完全响应，不允许偏离，否则按照无效标处理。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业绩.docx 服务内容及服务邀请应答表 商务应答表 服务方案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业绩.docx 服务内容及服务邀请应答表 人员配置表.docx 中小企业声明函 商务应答表 资格证明文件.docx 分项报价表.docx 投标函 残疾人福利性单位声明函 保证金交纳凭证.docx 服务方案 开标一览表.pdf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供应商的投标报价未超出采购预算或最高限价。</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供应商的报价没有出现明显低于其他通过符合性审查供应商的报价，没有影响服务质量且能诚信履约，供应商能证明其报价合理性。</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投标内容未出现漏项或与要求不符，未造成采购档次降低或影响服务质量。</w:t>
            </w:r>
          </w:p>
        </w:tc>
        <w:tc>
          <w:tcPr>
            <w:tcW w:type="dxa" w:w="1661"/>
          </w:tcPr>
          <w:p>
            <w:pPr>
              <w:pStyle w:val="null3"/>
            </w:pPr>
            <w:r>
              <w:rPr>
                <w:rFonts w:ascii="仿宋_GB2312" w:hAnsi="仿宋_GB2312" w:cs="仿宋_GB2312" w:eastAsia="仿宋_GB2312"/>
              </w:rPr>
              <w:t>业绩.docx 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付款方式为实质性条款，供应商必须完全响应，不允许偏离，否则按照无效标处理。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业绩.docx 服务内容及服务邀请应答表 商务应答表 服务方案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业绩.docx 服务内容及服务邀请应答表 人员配置表.docx 中小企业声明函 商务应答表 资格证明文件.docx 分项报价表.docx 投标函 残疾人福利性单位声明函 保证金交纳凭证.docx 服务方案 开标一览表.pdf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供应商的投标报价未超出采购预算或最高限价。</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供应商的报价没有出现明显低于其他通过符合性审查供应商的报价，没有影响服务质量且能诚信履约，供应商能证明其报价合理性。</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投标内容未出现漏项或与要求不符，未造成采购档次降低或影响服务质量。</w:t>
            </w:r>
          </w:p>
        </w:tc>
        <w:tc>
          <w:tcPr>
            <w:tcW w:type="dxa" w:w="1661"/>
          </w:tcPr>
          <w:p>
            <w:pPr>
              <w:pStyle w:val="null3"/>
            </w:pPr>
            <w:r>
              <w:rPr>
                <w:rFonts w:ascii="仿宋_GB2312" w:hAnsi="仿宋_GB2312" w:cs="仿宋_GB2312" w:eastAsia="仿宋_GB2312"/>
              </w:rPr>
              <w:t>业绩.docx 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付款方式为实质性条款，供应商必须完全响应，不允许偏离，否则按照无效标处理。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业绩.docx 服务内容及服务邀请应答表 商务应答表 服务方案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需提供科学、完整、合理、规范的服务方案。1.方案内容完整，分析全面、总体服务方案设计科学合理、描述条理清晰，可行性、安全性强，完全满足采购需求得15分；2.方案内容较完整，分析较全面、总体服务方案设计较合理、描述条理较清晰，可行性较强，满足采购需求得10分；3.方案内容一般，可行性一般，基本满足采购需求得5分；4.方案内容不全，部分满足采购需求得2分；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1.供应商的服务质量保障措施全面、合理，可行性强，得10分； 2.供应商的服务质量保障措施较全面、较合理，具有较强的可行性，得8分； 3.供应商的服务质量保障措施基本全面、基本合理，基本具有可行性，得6分； 4.供应商的服务质量保障措施全面性及合理性较差，可行性较差，得4分；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1.拟投入项目团队人员分工明确、配置合理，经验丰富，专业性强，完全满足采购要求得10分；2.拟投入项目团队人员分工较明确、配置较合理、经验较丰富，满足采购要求得8分； 3.拟投入项目团队人员分工基本明确、配置经验一般，基本满足采购要求得6分；4.拟投入项目团队人员分工不明确、部分满足采购要求得4分。5.未提供不得分。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1.项目需求理解内容总体思路清晰、合理、可行性强得10分；2.项目需求理解总体思路较清晰、合理，可行性较强得7分；3.项目需求理解总体思路基本清晰、合理，可行性一般得3分；4.项目需求理解总体思路不清晰，内容空泛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维护服务保障体系和维护方案</w:t>
            </w:r>
          </w:p>
        </w:tc>
        <w:tc>
          <w:tcPr>
            <w:tcW w:type="dxa" w:w="2492"/>
          </w:tcPr>
          <w:p>
            <w:pPr>
              <w:pStyle w:val="null3"/>
            </w:pPr>
            <w:r>
              <w:rPr>
                <w:rFonts w:ascii="仿宋_GB2312" w:hAnsi="仿宋_GB2312" w:cs="仿宋_GB2312" w:eastAsia="仿宋_GB2312"/>
              </w:rPr>
              <w:t>1.维护服务保障体系和维护方案内容完备、合理可行、针对性强的得10分；2.维护服务保障体系和维护方案内容较完善、较合理可行、针对性较强的得7分；3.维护服务保障体系和维护方案内容基本完善、合理、针对性一般的得3分；4.维护服务保障体系和维护方案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应急突发事件处理措施</w:t>
            </w:r>
          </w:p>
        </w:tc>
        <w:tc>
          <w:tcPr>
            <w:tcW w:type="dxa" w:w="2492"/>
          </w:tcPr>
          <w:p>
            <w:pPr>
              <w:pStyle w:val="null3"/>
            </w:pPr>
            <w:r>
              <w:rPr>
                <w:rFonts w:ascii="仿宋_GB2312" w:hAnsi="仿宋_GB2312" w:cs="仿宋_GB2312" w:eastAsia="仿宋_GB2312"/>
              </w:rPr>
              <w:t>根据项目工作特点提供完善的的应急突发事件处理措施。1.应急突发事件处理措施内容完善、合理可行、针对性强的得10分；2.应急突发事件处理措施内容较完善、较合理可行、针对性较强的得7分；3.应急突发事件处理措施内容基本完善、合理、针对性一般的得3分；4.应急突发事件处理措施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1.供应商的售后服务方案全面、合理、针对性及可行性强，得10分； 2.供应商的售后服务方案较全面、合理、针对性及可行性较强，得8分； 3.供应商的售后服务方案基本全面、合理、基本具有针对性及可行性，得6分； 4.供应商的售后服务方案不全面、缺乏合理性、针对性及可行性差，得4分；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服务承诺及后期服务</w:t>
            </w:r>
          </w:p>
        </w:tc>
        <w:tc>
          <w:tcPr>
            <w:tcW w:type="dxa" w:w="2492"/>
          </w:tcPr>
          <w:p>
            <w:pPr>
              <w:pStyle w:val="null3"/>
            </w:pPr>
            <w:r>
              <w:rPr>
                <w:rFonts w:ascii="仿宋_GB2312" w:hAnsi="仿宋_GB2312" w:cs="仿宋_GB2312" w:eastAsia="仿宋_GB2312"/>
              </w:rPr>
              <w:t>供应商对项目需求做出积极响应，承诺满足服务的各项需求，并能够提供有利于项目实施或采购人后续适用额外的服务，有全面具体的后期服务方案。1.内容完善、合理、可行，得 5分，2.内容基本完善、可行，得3分，3.内容欠缺，可行性差，得1分，4.未提供不计分。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投标报价得分=(评标基准价／投标报价)×报价分值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需提供科学、完整、合理、规范的服务方案。1.方案内容完整，分析全面、总体服务方案设计科学合理、描述条理清晰，可行性、安全性强，完全满足采购需求得15分；2.方案内容较完整，分析较全面、总体服务方案设计较合理、描述条理较清晰，可行性较强，满足采购需求得10分；3.方案内容一般，可行性一般，基本满足采购需求得5分；4.方案内容不全，部分满足采购需求得2分；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1.供应商的服务质量保障措施全面、合理，可行性强，得10分； 2.供应商的服务质量保障措施较全面、较合理，具有较强的可行性，得8分； 3.供应商的服务质量保障措施基本全面、基本合理，基本具有可行性，得6分； 4.供应商的服务质量保障措施全面性及合理性较差，可行性较差，得4分；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1.拟投入项目团队人员分工明确、配置合理，经验丰富，专业性强，完全满足采购要求得10分；2.拟投入项目团队人员分工较明确、配置较合理、经验较丰富，满足采购要求得8分； 3.拟投入项目团队人员分工基本明确、配置经验一般，基本满足采购要求得6分；4.拟投入项目团队人员分工不明确、部分满足采购要求得4分。5.未提供不得分。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1.项目需求理解内容总体思路清晰、合理、可行性强得10分；2.项目需求理解总体思路较清晰、合理，可行性较强得7分；3.项目需求理解总体思路基本清晰、合理，可行性一般得3分；4.项目需求理解总体思路不清晰，内容空泛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维护服务保障体系和维护方案</w:t>
            </w:r>
          </w:p>
        </w:tc>
        <w:tc>
          <w:tcPr>
            <w:tcW w:type="dxa" w:w="2492"/>
          </w:tcPr>
          <w:p>
            <w:pPr>
              <w:pStyle w:val="null3"/>
            </w:pPr>
            <w:r>
              <w:rPr>
                <w:rFonts w:ascii="仿宋_GB2312" w:hAnsi="仿宋_GB2312" w:cs="仿宋_GB2312" w:eastAsia="仿宋_GB2312"/>
              </w:rPr>
              <w:t>1.维护服务保障体系和维护方案内容完备、合理可行、针对性强的得10分；2.维护服务保障体系和维护方案内容较完善、较合理可行、针对性较强的得7分；3.维护服务保障体系和维护方案内容基本完善、合理、针对性一般的得3分；4.维护服务保障体系和维护方案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应急突发事件处理措施</w:t>
            </w:r>
          </w:p>
        </w:tc>
        <w:tc>
          <w:tcPr>
            <w:tcW w:type="dxa" w:w="2492"/>
          </w:tcPr>
          <w:p>
            <w:pPr>
              <w:pStyle w:val="null3"/>
            </w:pPr>
            <w:r>
              <w:rPr>
                <w:rFonts w:ascii="仿宋_GB2312" w:hAnsi="仿宋_GB2312" w:cs="仿宋_GB2312" w:eastAsia="仿宋_GB2312"/>
              </w:rPr>
              <w:t>根据项目工作特点提供完善的的应急突发事件处理措施。1.应急突发事件处理措施内容完善、合理可行、针对性强的得10分；2.应急突发事件处理措施内容较完善、较合理可行、针对性较强的得7分；3.应急突发事件处理措施内容基本完善、合理、针对性一般的得3分；4.应急突发事件处理措施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1.供应商的售后服务方案全面、合理、针对性及可行性强，得10分； 2.供应商的售后服务方案较全面、合理、针对性及可行性较强，得8分； 3.供应商的售后服务方案基本全面、合理、基本具有针对性及可行性，得6分； 4.供应商的售后服务方案不全面、缺乏合理性、针对性及可行性差，得4分；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服务承诺及后期服务</w:t>
            </w:r>
          </w:p>
        </w:tc>
        <w:tc>
          <w:tcPr>
            <w:tcW w:type="dxa" w:w="2492"/>
          </w:tcPr>
          <w:p>
            <w:pPr>
              <w:pStyle w:val="null3"/>
            </w:pPr>
            <w:r>
              <w:rPr>
                <w:rFonts w:ascii="仿宋_GB2312" w:hAnsi="仿宋_GB2312" w:cs="仿宋_GB2312" w:eastAsia="仿宋_GB2312"/>
              </w:rPr>
              <w:t>供应商对项目需求做出积极响应，承诺满足服务的各项需求，并能够提供有利于项目实施或采购人后续适用额外的服务，有全面具体的后期服务方案。1.内容完善、合理、可行，得 5分，2.内容基本完善、可行，得3分，3.内容欠缺，可行性差，得1分，4.未提供不计分。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投标报价得分=(评标基准价／投标报价)×报价分值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需提供科学、完整、合理、规范的服务方案。1.方案内容完整，分析全面、总体服务方案设计科学合理、描述条理清晰，可行性、安全性强，完全满足采购需求得15分；2.方案内容较完整，分析较全面、总体服务方案设计较合理、描述条理较清晰，可行性较强，满足采购需求得10分；3.方案内容一般，可行性一般，基本满足采购需求得5分；4.方案内容不全，部分满足采购需求得2分；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1.供应商的服务质量保障措施全面、合理，可行性强，得10分； 2.供应商的服务质量保障措施较全面、较合理，具有较强的可行性，得8分； 3.供应商的服务质量保障措施基本全面、基本合理，基本具有可行性，得6分； 4.供应商的服务质量保障措施全面性及合理性较差，可行性较差，得4分；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1.拟投入项目团队人员分工明确、配置合理，经验丰富，专业性强，完全满足采购要求得10分；2.拟投入项目团队人员分工较明确、配置较合理、经验较丰富，满足采购要求得8分； 3.拟投入项目团队人员分工基本明确、配置经验一般，基本满足采购要求得6分；4.拟投入项目团队人员分工不明确、部分满足采购要求得4分。5.未提供不得分。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1.项目需求理解内容总体思路清晰、合理、可行性强得10分；2.项目需求理解总体思路较清晰、合理，可行性较强得7分；3.项目需求理解总体思路基本清晰、合理，可行性一般得3分；4.项目需求理解总体思路不清晰，内容空泛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维护服务保障体系和维护方案</w:t>
            </w:r>
          </w:p>
        </w:tc>
        <w:tc>
          <w:tcPr>
            <w:tcW w:type="dxa" w:w="2492"/>
          </w:tcPr>
          <w:p>
            <w:pPr>
              <w:pStyle w:val="null3"/>
            </w:pPr>
            <w:r>
              <w:rPr>
                <w:rFonts w:ascii="仿宋_GB2312" w:hAnsi="仿宋_GB2312" w:cs="仿宋_GB2312" w:eastAsia="仿宋_GB2312"/>
              </w:rPr>
              <w:t>1.维护服务保障体系和维护方案内容完备、合理可行、针对性强的得10分；2.维护服务保障体系和维护方案内容较完善、较合理可行、针对性较强的得7分；3.维护服务保障体系和维护方案内容基本完善、合理、针对性一般的得3分；4.维护服务保障体系和维护方案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应急突发事件处理措施</w:t>
            </w:r>
          </w:p>
        </w:tc>
        <w:tc>
          <w:tcPr>
            <w:tcW w:type="dxa" w:w="2492"/>
          </w:tcPr>
          <w:p>
            <w:pPr>
              <w:pStyle w:val="null3"/>
            </w:pPr>
            <w:r>
              <w:rPr>
                <w:rFonts w:ascii="仿宋_GB2312" w:hAnsi="仿宋_GB2312" w:cs="仿宋_GB2312" w:eastAsia="仿宋_GB2312"/>
              </w:rPr>
              <w:t>根据项目工作特点提供完善的的应急突发事件处理措施。1.应急突发事件处理措施内容完善、合理可行、针对性强的得10分；2.应急突发事件处理措施内容较完善、较合理可行、针对性较强的得7分；3.应急突发事件处理措施内容基本完善、合理、针对性一般的得3分；4.应急突发事件处理措施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1.供应商的售后服务方案全面、合理、针对性及可行性强，得10分； 2.供应商的售后服务方案较全面、合理、针对性及可行性较强，得8分； 3.供应商的售后服务方案基本全面、合理、基本具有针对性及可行性，得6分； 4.供应商的售后服务方案不全面、缺乏合理性、针对性及可行性差，得4分；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服务承诺及后期服务</w:t>
            </w:r>
          </w:p>
        </w:tc>
        <w:tc>
          <w:tcPr>
            <w:tcW w:type="dxa" w:w="2492"/>
          </w:tcPr>
          <w:p>
            <w:pPr>
              <w:pStyle w:val="null3"/>
            </w:pPr>
            <w:r>
              <w:rPr>
                <w:rFonts w:ascii="仿宋_GB2312" w:hAnsi="仿宋_GB2312" w:cs="仿宋_GB2312" w:eastAsia="仿宋_GB2312"/>
              </w:rPr>
              <w:t>供应商对项目需求做出积极响应，承诺满足服务的各项需求，并能够提供有利于项目实施或采购人后续适用额外的服务，有全面具体的后期服务方案。1.内容完善、合理、可行，得 5分，2.内容基本完善、可行，得3分，3.内容欠缺，可行性差，得1分，4.未提供不计分。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投标报价得分=(评标基准价／投标报价)×报价分值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