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E548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一、服务方案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4EAE324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二、质量保障措施 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三、项目进度及保障措施 </w:t>
      </w:r>
    </w:p>
    <w:p w14:paraId="57854EC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396823CA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四、项目重难点分析与解决方案</w:t>
      </w:r>
    </w:p>
    <w:p w14:paraId="1A1DBB9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7F76351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五、安全保密措施 </w:t>
      </w:r>
    </w:p>
    <w:p w14:paraId="7D18288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F3390B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六、服务承诺  </w:t>
      </w:r>
    </w:p>
    <w:p w14:paraId="57CDE0B5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22E0F96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 w14:paraId="1E01EEF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  <w:lang w:val="en-US" w:eastAsia="zh-CN"/>
        </w:rPr>
      </w:pPr>
    </w:p>
    <w:p w14:paraId="7BFD55B1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/>
          <w:lang w:val="en-US" w:eastAsia="zh-CN"/>
        </w:rPr>
      </w:pPr>
    </w:p>
    <w:p w14:paraId="4C07B29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C071A1"/>
    <w:rsid w:val="65FD1ADF"/>
    <w:rsid w:val="7129203E"/>
    <w:rsid w:val="77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2025-07-18T11:36:00Z</dcterms:created>
  <dc:creator>Administrator</dc:creator>
  <cp:lastModifiedBy>WPS_1652166058</cp:lastModifiedBy>
  <dcterms:modified xsi:type="dcterms:W3CDTF">2025-09-30T03:36:43Z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B583B29D05034887B90C0973EA5C607D_12</vt:lpwstr>
  </property>
</Properties>
</file>