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3104B">
      <w:pPr>
        <w:jc w:val="center"/>
        <w:rPr>
          <w:rStyle w:val="6"/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bookmarkStart w:id="0" w:name="_Toc16374"/>
      <w:bookmarkStart w:id="1" w:name="_Toc28545"/>
      <w:r>
        <w:rPr>
          <w:rStyle w:val="6"/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业绩统计表</w:t>
      </w:r>
    </w:p>
    <w:bookmarkEnd w:id="0"/>
    <w:bookmarkEnd w:id="1"/>
    <w:tbl>
      <w:tblPr>
        <w:tblStyle w:val="8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0188E2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 w14:paraId="791760D6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 w14:paraId="5D266518">
            <w:pPr>
              <w:pStyle w:val="7"/>
              <w:spacing w:before="139" w:line="221" w:lineRule="auto"/>
              <w:ind w:left="147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单位名称</w:t>
            </w:r>
          </w:p>
        </w:tc>
        <w:tc>
          <w:tcPr>
            <w:tcW w:w="1700" w:type="dxa"/>
            <w:noWrap w:val="0"/>
            <w:vAlign w:val="top"/>
          </w:tcPr>
          <w:p w14:paraId="6D8C608E">
            <w:pPr>
              <w:pStyle w:val="7"/>
              <w:spacing w:before="139" w:line="221" w:lineRule="auto"/>
              <w:ind w:left="380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0"/>
                <w:szCs w:val="20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 w14:paraId="67E7373F">
            <w:pPr>
              <w:pStyle w:val="7"/>
              <w:spacing w:before="140" w:line="223" w:lineRule="auto"/>
              <w:ind w:left="564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"/>
                <w:sz w:val="20"/>
                <w:szCs w:val="20"/>
                <w:lang w:val="en-US" w:eastAsia="zh-CN"/>
              </w:rPr>
              <w:t>合同签订时间</w:t>
            </w:r>
          </w:p>
        </w:tc>
        <w:tc>
          <w:tcPr>
            <w:tcW w:w="1988" w:type="dxa"/>
            <w:noWrap w:val="0"/>
            <w:vAlign w:val="top"/>
          </w:tcPr>
          <w:p w14:paraId="474DC570">
            <w:pPr>
              <w:pStyle w:val="7"/>
              <w:spacing w:before="140" w:line="223" w:lineRule="auto"/>
              <w:jc w:val="right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0"/>
                <w:sz w:val="20"/>
                <w:szCs w:val="20"/>
              </w:rPr>
              <w:t>合同金额（万元）</w:t>
            </w:r>
          </w:p>
        </w:tc>
      </w:tr>
      <w:tr w14:paraId="07848E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40B8D5E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0294DD3E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298D984B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399F5F9E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53332BD6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6DD840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F853324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0EB02379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164D65CA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2A922C8F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6240E11D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258876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6C8D6EA0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0B3CEAC9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282D54A2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5CEC536C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16FFE9AC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0E076D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CA7166E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203C3D0E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5743446B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02B78468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46A25D48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695DF6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8FB305E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33DB53FD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1E7723D4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7998639E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7EAE98B6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7B9F54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484AED7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649BF563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1DFD0A6D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005FDB77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55C043E3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5AF490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1983D8D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61E52B84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1914D3F9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3030EA0D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76EE59E4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54A813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66CE0AC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 w14:paraId="61F852EB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2A40C1A7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28AE3FC0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0C0692EE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681190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47DE7947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数量合计（个）：</w:t>
            </w:r>
          </w:p>
        </w:tc>
      </w:tr>
    </w:tbl>
    <w:p w14:paraId="28CDD792">
      <w:pPr>
        <w:pStyle w:val="3"/>
        <w:spacing w:before="41" w:line="222" w:lineRule="auto"/>
        <w:ind w:left="333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</w:pPr>
    </w:p>
    <w:p w14:paraId="6A38A45E">
      <w:pPr>
        <w:pStyle w:val="3"/>
        <w:spacing w:before="41" w:line="222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lang w:val="en-US" w:eastAsia="zh-CN"/>
        </w:rPr>
        <w:t>后附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业绩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。</w:t>
      </w:r>
    </w:p>
    <w:p w14:paraId="5A812373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094766E3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0F081369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262BAE5B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13BD9"/>
    <w:rsid w:val="7B61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character" w:customStyle="1" w:styleId="6">
    <w:name w:val="标题 2 Char"/>
    <w:link w:val="2"/>
    <w:qFormat/>
    <w:uiPriority w:val="0"/>
    <w:rPr>
      <w:rFonts w:ascii="Arial" w:hAnsi="Arial"/>
      <w:b/>
      <w:bCs/>
      <w:sz w:val="28"/>
      <w:szCs w:val="32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2025-10-27T02:43:00Z</dcterms:created>
  <dc:creator>德仁招标</dc:creator>
  <cp:lastModifiedBy>德仁招标</cp:lastModifiedBy>
  <dcterms:modified xsi:type="dcterms:W3CDTF">2025-10-27T02:43:33Z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E60FEF18DC144BD0825AD002FE6083EF_11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