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06002">
      <w:pPr>
        <w:spacing w:line="360" w:lineRule="auto"/>
        <w:ind w:firstLine="643" w:firstLineChars="200"/>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拟签订的合同条款</w:t>
      </w:r>
    </w:p>
    <w:p w14:paraId="68F3802D">
      <w:pPr>
        <w:spacing w:line="360" w:lineRule="auto"/>
        <w:ind w:firstLine="562" w:firstLineChars="200"/>
        <w:jc w:val="center"/>
        <w:rPr>
          <w:rFonts w:hint="default" w:ascii="宋体" w:hAnsi="宋体" w:cs="宋体"/>
          <w:b/>
          <w:bCs/>
          <w:sz w:val="28"/>
          <w:szCs w:val="28"/>
          <w:lang w:val="en-US"/>
        </w:rPr>
      </w:pPr>
    </w:p>
    <w:p w14:paraId="499BF305">
      <w:pPr>
        <w:bidi w:val="0"/>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32"/>
        </w:rPr>
        <w:t>（合同条款仅供参考，最终以实际签订为准）</w:t>
      </w:r>
    </w:p>
    <w:p w14:paraId="0D882E0F">
      <w:pPr>
        <w:pStyle w:val="20"/>
        <w:keepNext w:val="0"/>
        <w:keepLines w:val="0"/>
        <w:pageBreakBefore w:val="0"/>
        <w:kinsoku/>
        <w:wordWrap/>
        <w:overflowPunct/>
        <w:topLinePunct w:val="0"/>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0" w:name="_Toc3591"/>
      <w:bookmarkStart w:id="1" w:name="_Toc7987"/>
      <w:bookmarkStart w:id="2" w:name="_Toc2345"/>
      <w:r>
        <w:rPr>
          <w:rFonts w:hint="eastAsia" w:ascii="宋体" w:hAnsi="宋体" w:eastAsia="宋体" w:cs="宋体"/>
          <w:color w:val="auto"/>
          <w:sz w:val="24"/>
          <w:szCs w:val="24"/>
          <w:highlight w:val="none"/>
        </w:rPr>
        <w:t>合同编号：</w:t>
      </w:r>
    </w:p>
    <w:p w14:paraId="23701764">
      <w:pPr>
        <w:pStyle w:val="20"/>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签订地点： </w:t>
      </w:r>
    </w:p>
    <w:p w14:paraId="3D333CB3">
      <w:pPr>
        <w:pStyle w:val="20"/>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签订时间</w:t>
      </w:r>
      <w:r>
        <w:rPr>
          <w:rFonts w:hint="eastAsia" w:ascii="宋体" w:hAnsi="宋体" w:eastAsia="宋体" w:cs="宋体"/>
          <w:color w:val="auto"/>
          <w:sz w:val="24"/>
          <w:szCs w:val="24"/>
          <w:highlight w:val="none"/>
          <w:lang w:eastAsia="zh-CN"/>
        </w:rPr>
        <w:t>：</w:t>
      </w:r>
    </w:p>
    <w:p w14:paraId="65728236">
      <w:pPr>
        <w:pStyle w:val="20"/>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采购人（甲方）：</w:t>
      </w:r>
    </w:p>
    <w:p w14:paraId="26E6F9D2">
      <w:pPr>
        <w:pStyle w:val="20"/>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（乙方）：</w:t>
      </w:r>
    </w:p>
    <w:p w14:paraId="5EA986DE">
      <w:pPr>
        <w:pStyle w:val="20"/>
        <w:keepNext w:val="0"/>
        <w:keepLines w:val="0"/>
        <w:pageBreakBefore w:val="0"/>
        <w:kinsoku/>
        <w:wordWrap/>
        <w:overflowPunct/>
        <w:topLinePunct w:val="0"/>
        <w:bidi w:val="0"/>
        <w:adjustRightInd w:val="0"/>
        <w:snapToGrid w:val="0"/>
        <w:spacing w:before="156" w:beforeLines="5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《中华人民共和国政府采购法》及实施条例和甲方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项目的</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文件等有关规定，为确保甲方采购项目的顺利实施，甲、乙双方在平等自愿原则下签订本合同，并共同遵守如下条款：</w:t>
      </w:r>
    </w:p>
    <w:p w14:paraId="3D3DC7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lang w:val="en-US" w:eastAsia="zh-CN"/>
        </w:rPr>
      </w:pPr>
      <w:bookmarkStart w:id="3" w:name="_Toc3479853"/>
      <w:r>
        <w:rPr>
          <w:rFonts w:hint="eastAsia" w:ascii="宋体" w:hAnsi="宋体" w:eastAsia="宋体" w:cs="宋体"/>
          <w:b/>
          <w:bCs/>
          <w:kern w:val="2"/>
          <w:sz w:val="24"/>
          <w:szCs w:val="24"/>
          <w:highlight w:val="none"/>
          <w:lang w:val="en-US" w:eastAsia="zh-CN" w:bidi="ar-SA"/>
        </w:rPr>
        <w:t>一、</w:t>
      </w:r>
      <w:r>
        <w:rPr>
          <w:rFonts w:hint="eastAsia" w:ascii="宋体" w:hAnsi="宋体" w:eastAsia="宋体" w:cs="宋体"/>
          <w:b/>
          <w:bCs/>
          <w:sz w:val="24"/>
          <w:szCs w:val="32"/>
          <w:highlight w:val="none"/>
          <w:lang w:val="en-US" w:eastAsia="zh-CN"/>
        </w:rPr>
        <w:t>服务期限：</w:t>
      </w:r>
      <w:r>
        <w:rPr>
          <w:rFonts w:hint="eastAsia" w:ascii="宋体" w:hAnsi="宋体" w:eastAsia="宋体" w:cs="宋体"/>
          <w:bCs/>
          <w:sz w:val="24"/>
          <w:szCs w:val="24"/>
          <w:highlight w:val="none"/>
          <w:lang w:val="en-US" w:eastAsia="zh-CN"/>
        </w:rPr>
        <w:t>详见磋商文件</w:t>
      </w:r>
      <w:bookmarkStart w:id="6" w:name="_GoBack"/>
      <w:bookmarkEnd w:id="6"/>
      <w:r>
        <w:rPr>
          <w:rFonts w:hint="eastAsia" w:ascii="宋体" w:hAnsi="宋体" w:eastAsia="宋体" w:cs="宋体"/>
          <w:sz w:val="24"/>
          <w:szCs w:val="32"/>
          <w:highlight w:val="none"/>
          <w:lang w:val="en-US" w:eastAsia="zh-CN"/>
        </w:rPr>
        <w:t>。</w:t>
      </w:r>
    </w:p>
    <w:p w14:paraId="14BA508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kern w:val="2"/>
          <w:sz w:val="24"/>
          <w:szCs w:val="24"/>
          <w:highlight w:val="none"/>
          <w:lang w:val="en-US" w:eastAsia="zh-CN" w:bidi="ar-SA"/>
        </w:rPr>
        <w:t>二、服务内容</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 xml:space="preserve">详见服务内容及要求 </w:t>
      </w:r>
    </w:p>
    <w:p w14:paraId="1D02E496">
      <w:pPr>
        <w:pStyle w:val="8"/>
        <w:keepNext w:val="0"/>
        <w:keepLines w:val="0"/>
        <w:pageBreakBefore w:val="0"/>
        <w:kinsoku/>
        <w:wordWrap/>
        <w:overflowPunct/>
        <w:topLinePunct w:val="0"/>
        <w:bidi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color w:val="000000"/>
          <w:kern w:val="0"/>
          <w:sz w:val="24"/>
          <w:szCs w:val="24"/>
          <w:highlight w:val="none"/>
          <w:lang w:val="en-US" w:eastAsia="zh-CN" w:bidi="ar"/>
        </w:rPr>
        <w:t>三、</w:t>
      </w:r>
      <w:r>
        <w:rPr>
          <w:rFonts w:hint="eastAsia" w:ascii="宋体" w:hAnsi="宋体" w:eastAsia="宋体" w:cs="宋体"/>
          <w:b/>
          <w:bCs/>
          <w:sz w:val="24"/>
          <w:szCs w:val="24"/>
          <w:highlight w:val="none"/>
        </w:rPr>
        <w:t>合同价款</w:t>
      </w:r>
    </w:p>
    <w:p w14:paraId="3BD97F2E">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 xml:space="preserve"> ）。</w:t>
      </w:r>
    </w:p>
    <w:p w14:paraId="7072A4F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（二）合同总价包括：合同期内服务实施费用、设备费、材料费</w:t>
      </w:r>
      <w:r>
        <w:rPr>
          <w:rFonts w:hint="eastAsia" w:ascii="宋体" w:hAnsi="宋体" w:eastAsia="宋体" w:cs="宋体"/>
          <w:bCs/>
          <w:sz w:val="24"/>
          <w:szCs w:val="24"/>
          <w:highlight w:val="none"/>
          <w:lang w:eastAsia="zh-CN"/>
        </w:rPr>
        <w:t>、检测费、</w:t>
      </w:r>
      <w:r>
        <w:rPr>
          <w:rFonts w:hint="eastAsia" w:ascii="宋体" w:hAnsi="宋体" w:eastAsia="宋体" w:cs="宋体"/>
          <w:bCs/>
          <w:sz w:val="24"/>
          <w:szCs w:val="24"/>
          <w:highlight w:val="none"/>
        </w:rPr>
        <w:t>人工费</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管理费</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培训费</w:t>
      </w:r>
      <w:r>
        <w:rPr>
          <w:rFonts w:hint="eastAsia" w:ascii="宋体" w:hAnsi="宋体" w:eastAsia="宋体" w:cs="宋体"/>
          <w:bCs/>
          <w:sz w:val="24"/>
          <w:szCs w:val="24"/>
          <w:highlight w:val="none"/>
          <w:lang w:val="zh-CN"/>
        </w:rPr>
        <w:t>以及国家按现行税率征收的一切税费等所有费用。</w:t>
      </w:r>
    </w:p>
    <w:p w14:paraId="0077AFA4">
      <w:pPr>
        <w:keepNext w:val="0"/>
        <w:keepLines w:val="0"/>
        <w:pageBreakBefore w:val="0"/>
        <w:widowControl/>
        <w:suppressLineNumbers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55EE5DBA">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四、</w:t>
      </w:r>
      <w:r>
        <w:rPr>
          <w:rFonts w:hint="eastAsia" w:ascii="宋体" w:hAnsi="宋体" w:eastAsia="宋体" w:cs="宋体"/>
          <w:b/>
          <w:bCs/>
          <w:sz w:val="24"/>
          <w:szCs w:val="24"/>
          <w:highlight w:val="none"/>
        </w:rPr>
        <w:t>款项结算</w:t>
      </w:r>
    </w:p>
    <w:p w14:paraId="7091864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eastAsia="宋体"/>
          <w:sz w:val="24"/>
          <w:szCs w:val="24"/>
          <w:highlight w:val="none"/>
          <w:lang w:val="en-US" w:eastAsia="zh-CN"/>
        </w:rPr>
      </w:pPr>
      <w:r>
        <w:rPr>
          <w:rFonts w:hint="eastAsia" w:ascii="宋体" w:hAnsi="宋体" w:cs="宋体"/>
          <w:bCs/>
          <w:sz w:val="24"/>
          <w:szCs w:val="24"/>
          <w:highlight w:val="none"/>
          <w:lang w:val="en-US" w:eastAsia="zh-CN"/>
        </w:rPr>
        <w:t>1.</w:t>
      </w:r>
      <w:r>
        <w:rPr>
          <w:rFonts w:hint="eastAsia" w:ascii="宋体" w:hAnsi="宋体" w:eastAsia="宋体" w:cs="宋体"/>
          <w:bCs/>
          <w:sz w:val="24"/>
          <w:szCs w:val="24"/>
          <w:highlight w:val="none"/>
        </w:rPr>
        <w:t>付款方式：</w:t>
      </w:r>
      <w:r>
        <w:rPr>
          <w:rFonts w:hint="eastAsia" w:ascii="宋体" w:hAnsi="宋体" w:eastAsia="宋体" w:cs="宋体"/>
          <w:bCs/>
          <w:sz w:val="24"/>
          <w:szCs w:val="24"/>
          <w:highlight w:val="none"/>
          <w:lang w:val="en-US" w:eastAsia="zh-CN"/>
        </w:rPr>
        <w:t>详见磋商文件</w:t>
      </w:r>
    </w:p>
    <w:p w14:paraId="69CFFF3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cs="宋体"/>
          <w:bCs/>
          <w:sz w:val="24"/>
          <w:szCs w:val="24"/>
          <w:highlight w:val="none"/>
          <w:lang w:val="en-US" w:eastAsia="zh-CN"/>
        </w:rPr>
        <w:t>2.</w:t>
      </w:r>
      <w:r>
        <w:rPr>
          <w:rFonts w:hint="eastAsia" w:ascii="宋体" w:hAnsi="宋体" w:eastAsia="宋体" w:cs="宋体"/>
          <w:bCs/>
          <w:sz w:val="24"/>
          <w:szCs w:val="24"/>
          <w:highlight w:val="none"/>
        </w:rPr>
        <w:t>结算方式：银行转账。</w:t>
      </w:r>
    </w:p>
    <w:p w14:paraId="3CC9C2B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cs="宋体"/>
          <w:bCs/>
          <w:sz w:val="24"/>
          <w:szCs w:val="24"/>
          <w:highlight w:val="none"/>
          <w:lang w:val="en-US" w:eastAsia="zh-CN"/>
        </w:rPr>
        <w:t>3.</w:t>
      </w:r>
      <w:r>
        <w:rPr>
          <w:rFonts w:hint="eastAsia" w:ascii="宋体" w:hAnsi="宋体" w:eastAsia="宋体" w:cs="宋体"/>
          <w:bCs/>
          <w:sz w:val="24"/>
          <w:szCs w:val="24"/>
          <w:highlight w:val="none"/>
        </w:rPr>
        <w:t>结算单位：由</w:t>
      </w:r>
      <w:r>
        <w:rPr>
          <w:rFonts w:hint="eastAsia" w:ascii="宋体" w:hAnsi="宋体" w:eastAsia="宋体" w:cs="宋体"/>
          <w:bCs/>
          <w:sz w:val="24"/>
          <w:szCs w:val="24"/>
          <w:highlight w:val="none"/>
          <w:lang w:eastAsia="zh-CN"/>
        </w:rPr>
        <w:t>甲方</w:t>
      </w:r>
      <w:r>
        <w:rPr>
          <w:rFonts w:hint="eastAsia" w:ascii="宋体" w:hAnsi="宋体" w:eastAsia="宋体" w:cs="宋体"/>
          <w:bCs/>
          <w:sz w:val="24"/>
          <w:szCs w:val="24"/>
          <w:highlight w:val="none"/>
        </w:rPr>
        <w:t>负责结算，乙方开具合同总价款的全额发票交</w:t>
      </w:r>
      <w:r>
        <w:rPr>
          <w:rFonts w:hint="eastAsia" w:ascii="宋体" w:hAnsi="宋体" w:eastAsia="宋体" w:cs="宋体"/>
          <w:bCs/>
          <w:sz w:val="24"/>
          <w:szCs w:val="24"/>
          <w:highlight w:val="none"/>
          <w:lang w:eastAsia="zh-CN"/>
        </w:rPr>
        <w:t>甲方</w:t>
      </w:r>
      <w:r>
        <w:rPr>
          <w:rFonts w:hint="eastAsia" w:ascii="宋体" w:hAnsi="宋体" w:eastAsia="宋体" w:cs="宋体"/>
          <w:bCs/>
          <w:sz w:val="24"/>
          <w:szCs w:val="24"/>
          <w:highlight w:val="none"/>
        </w:rPr>
        <w:t>。</w:t>
      </w:r>
    </w:p>
    <w:p w14:paraId="6E7923B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textAlignment w:val="auto"/>
        <w:outlineLvl w:val="1"/>
        <w:rPr>
          <w:rFonts w:hint="eastAsia" w:ascii="宋体" w:hAnsi="宋体" w:eastAsia="宋体" w:cs="宋体"/>
          <w:b/>
          <w:color w:val="auto"/>
          <w:sz w:val="24"/>
          <w:szCs w:val="24"/>
          <w:highlight w:val="none"/>
        </w:rPr>
      </w:pPr>
      <w:r>
        <w:rPr>
          <w:rFonts w:hint="eastAsia" w:ascii="宋体" w:hAnsi="宋体" w:eastAsia="宋体" w:cs="宋体"/>
          <w:b/>
          <w:bCs/>
          <w:sz w:val="24"/>
          <w:szCs w:val="24"/>
          <w:lang w:val="en-US" w:eastAsia="zh-CN"/>
        </w:rPr>
        <w:t>五、</w:t>
      </w:r>
      <w:r>
        <w:rPr>
          <w:rFonts w:hint="eastAsia" w:ascii="宋体" w:hAnsi="宋体" w:eastAsia="宋体" w:cs="宋体"/>
          <w:b/>
          <w:color w:val="auto"/>
          <w:sz w:val="24"/>
          <w:szCs w:val="24"/>
          <w:highlight w:val="none"/>
        </w:rPr>
        <w:t>双方的权利和义务</w:t>
      </w:r>
    </w:p>
    <w:p w14:paraId="1D3F4F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（一）甲方的权利和义务</w:t>
      </w:r>
    </w:p>
    <w:p w14:paraId="102774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甲方权利：严格按照</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文件要求和标准对本次服务项目的实施进行监督。</w:t>
      </w:r>
    </w:p>
    <w:p w14:paraId="2EA466E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甲方义务：积极配合乙方服务过程中的沟通协调工作。</w:t>
      </w:r>
    </w:p>
    <w:p w14:paraId="430A25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（二）乙方的权利和义务</w:t>
      </w:r>
    </w:p>
    <w:p w14:paraId="00D5E96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乙方权利：按照合同约定要求甲方及时付款。</w:t>
      </w:r>
    </w:p>
    <w:p w14:paraId="550B99A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乙方义务：按照合同约定</w:t>
      </w:r>
    </w:p>
    <w:p w14:paraId="6B861251">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textAlignment w:val="auto"/>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质量保证</w:t>
      </w:r>
    </w:p>
    <w:p w14:paraId="542E8B6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4" w:name="_Toc10532"/>
      <w:bookmarkStart w:id="5" w:name="_Toc8336"/>
      <w:r>
        <w:rPr>
          <w:rFonts w:hint="eastAsia" w:ascii="宋体" w:hAnsi="宋体" w:eastAsia="宋体" w:cs="宋体"/>
          <w:color w:val="auto"/>
          <w:sz w:val="24"/>
          <w:szCs w:val="24"/>
          <w:highlight w:val="none"/>
        </w:rPr>
        <w:t>乙方所供服务必须执行下列条款：</w:t>
      </w:r>
    </w:p>
    <w:p w14:paraId="07F7F341">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（1）保证所</w:t>
      </w:r>
      <w:r>
        <w:rPr>
          <w:rFonts w:hint="eastAsia" w:ascii="宋体" w:hAnsi="宋体" w:eastAsia="宋体" w:cs="宋体"/>
          <w:color w:val="auto"/>
          <w:sz w:val="24"/>
          <w:szCs w:val="24"/>
          <w:highlight w:val="none"/>
          <w:lang w:eastAsia="zh-CN"/>
        </w:rPr>
        <w:t>服务内容</w:t>
      </w:r>
      <w:r>
        <w:rPr>
          <w:rFonts w:hint="eastAsia" w:ascii="宋体" w:hAnsi="宋体" w:eastAsia="宋体" w:cs="宋体"/>
          <w:color w:val="auto"/>
          <w:sz w:val="24"/>
          <w:szCs w:val="24"/>
          <w:highlight w:val="none"/>
        </w:rPr>
        <w:t>的方案设计、具体实施等，均应按国内外通行的现行标准和相应的技术规范执行，这些标准和技术规范应为合同签订日为止最新公布发行的标准和技术规范。</w:t>
      </w:r>
    </w:p>
    <w:p w14:paraId="79442F7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所</w:t>
      </w:r>
      <w:r>
        <w:rPr>
          <w:rFonts w:hint="eastAsia" w:ascii="宋体" w:hAnsi="宋体" w:eastAsia="宋体" w:cs="宋体"/>
          <w:color w:val="auto"/>
          <w:sz w:val="24"/>
          <w:szCs w:val="24"/>
          <w:highlight w:val="none"/>
          <w:lang w:eastAsia="zh-CN"/>
        </w:rPr>
        <w:t>执行服务内容</w:t>
      </w:r>
      <w:r>
        <w:rPr>
          <w:rFonts w:hint="eastAsia" w:ascii="宋体" w:hAnsi="宋体" w:eastAsia="宋体" w:cs="宋体"/>
          <w:color w:val="auto"/>
          <w:sz w:val="24"/>
          <w:szCs w:val="24"/>
          <w:highlight w:val="none"/>
        </w:rPr>
        <w:t>因侵权而产生的一切后果由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保留索赔权利。</w:t>
      </w:r>
    </w:p>
    <w:p w14:paraId="5F9251B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在磋商时承诺的团队负责人、团队工作人员</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必须按响应文件的执行方案参与到具体工作中。</w:t>
      </w:r>
      <w:bookmarkEnd w:id="4"/>
      <w:bookmarkEnd w:id="5"/>
    </w:p>
    <w:p w14:paraId="6B5FDCF8">
      <w:pPr>
        <w:pStyle w:val="7"/>
        <w:spacing w:line="360" w:lineRule="auto"/>
        <w:ind w:firstLine="0"/>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七、违约责任</w:t>
      </w:r>
    </w:p>
    <w:p w14:paraId="2C6CB6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1.若一方不能履行合同义务，出现重大违约，则另一方可以书面通知方式单方面终止本合同，并可要求赔偿损失。</w:t>
      </w:r>
    </w:p>
    <w:p w14:paraId="3E4DD44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2.除上述规定之情形外，如果没有对方的书面同意，一方不能提前解除合同。如果未经对方同意解除合同，其应当支付合同总金额20％的违约金。</w:t>
      </w:r>
    </w:p>
    <w:p w14:paraId="54A08F6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3.如因乙方没有履行本合同相关义务以及条款对甲方造成损失的由乙方负全部责任。</w:t>
      </w:r>
    </w:p>
    <w:p w14:paraId="5862309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4.合同一方违约的，对方应积极采取适当措施阻止损失扩大，否则不得就扩大部分的损失要求赔偿；违约方应当承担守约方为阻止损失扩大而支付的合理费用。</w:t>
      </w:r>
    </w:p>
    <w:p w14:paraId="6023294B">
      <w:pPr>
        <w:pStyle w:val="7"/>
        <w:spacing w:line="360" w:lineRule="auto"/>
        <w:ind w:firstLine="0"/>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八、合同的变更、解除、终止和续订</w:t>
      </w:r>
    </w:p>
    <w:p w14:paraId="755525C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1.甲乙双方经协商可以书面变更本合同。</w:t>
      </w:r>
    </w:p>
    <w:p w14:paraId="524585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2.一方因不可抗力不能继续履行合同时，应及时通知对方，由双方根据具体情况协商确定责任的承担。</w:t>
      </w:r>
    </w:p>
    <w:p w14:paraId="44CE0F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3.本合同期限届满即终止。如一方要求续订，应在本合同届满前一个月内提出，由双方协商确定。</w:t>
      </w:r>
    </w:p>
    <w:p w14:paraId="1E34CF93">
      <w:pPr>
        <w:pStyle w:val="7"/>
        <w:spacing w:line="360" w:lineRule="auto"/>
        <w:ind w:firstLine="0"/>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九、保密约定</w:t>
      </w:r>
    </w:p>
    <w:p w14:paraId="09A3DD2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32"/>
          <w:lang w:val="en-US" w:eastAsia="zh-CN"/>
        </w:rPr>
      </w:pPr>
      <w:r>
        <w:rPr>
          <w:rFonts w:hint="eastAsia"/>
          <w:sz w:val="24"/>
          <w:szCs w:val="32"/>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0AE9C0A9">
      <w:pPr>
        <w:pStyle w:val="7"/>
        <w:spacing w:line="360" w:lineRule="auto"/>
        <w:ind w:firstLine="0"/>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十、争议解决办法</w:t>
      </w:r>
    </w:p>
    <w:p w14:paraId="5DD90E3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32"/>
          <w:lang w:val="en-US" w:eastAsia="zh-CN"/>
        </w:rPr>
      </w:pPr>
      <w:r>
        <w:rPr>
          <w:rFonts w:hint="eastAsia"/>
          <w:sz w:val="24"/>
          <w:szCs w:val="32"/>
          <w:lang w:val="en-US" w:eastAsia="zh-CN"/>
        </w:rPr>
        <w:t>本合同在履行过程中发生争议时，甲、乙双方应本着友好协商原则予以解决。协商不成的可向甲方所在地的人民法院起诉。</w:t>
      </w:r>
    </w:p>
    <w:p w14:paraId="7F07157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32"/>
          <w:lang w:val="en-US" w:eastAsia="zh-CN"/>
        </w:rPr>
      </w:pPr>
      <w:r>
        <w:rPr>
          <w:rFonts w:hint="eastAsia"/>
          <w:sz w:val="24"/>
          <w:szCs w:val="32"/>
          <w:lang w:val="en-US" w:eastAsia="zh-CN"/>
        </w:rPr>
        <w:t>十一、以上合同条款未尽事宜，甲、乙双方可经协商签订补充条款，补充条款与本合同具有同等法律效力。</w:t>
      </w:r>
    </w:p>
    <w:p w14:paraId="54BC57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32"/>
          <w:lang w:val="en-US" w:eastAsia="zh-CN"/>
        </w:rPr>
      </w:pPr>
      <w:r>
        <w:rPr>
          <w:rFonts w:hint="eastAsia"/>
          <w:sz w:val="24"/>
          <w:szCs w:val="32"/>
          <w:lang w:val="en-US" w:eastAsia="zh-CN"/>
        </w:rPr>
        <w:t>十二、本合同自甲、乙双方签字盖章之日起生效。</w:t>
      </w:r>
    </w:p>
    <w:p w14:paraId="766DFE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32"/>
          <w:lang w:val="en-US" w:eastAsia="zh-CN"/>
        </w:rPr>
      </w:pPr>
      <w:r>
        <w:rPr>
          <w:rFonts w:hint="eastAsia"/>
          <w:sz w:val="24"/>
          <w:szCs w:val="32"/>
          <w:lang w:val="en-US" w:eastAsia="zh-CN"/>
        </w:rPr>
        <w:t>十三、本合同一式</w:t>
      </w:r>
      <w:r>
        <w:rPr>
          <w:rFonts w:hint="eastAsia"/>
          <w:sz w:val="24"/>
          <w:szCs w:val="32"/>
          <w:u w:val="single"/>
          <w:lang w:val="en-US" w:eastAsia="zh-CN"/>
        </w:rPr>
        <w:t xml:space="preserve">  </w:t>
      </w:r>
      <w:r>
        <w:rPr>
          <w:rFonts w:hint="eastAsia"/>
          <w:sz w:val="24"/>
          <w:szCs w:val="32"/>
          <w:lang w:val="en-US" w:eastAsia="zh-CN"/>
        </w:rPr>
        <w:t>份，甲方执</w:t>
      </w:r>
      <w:r>
        <w:rPr>
          <w:rFonts w:hint="eastAsia"/>
          <w:sz w:val="24"/>
          <w:szCs w:val="32"/>
          <w:u w:val="single"/>
          <w:lang w:val="en-US" w:eastAsia="zh-CN"/>
        </w:rPr>
        <w:t xml:space="preserve">   </w:t>
      </w:r>
      <w:r>
        <w:rPr>
          <w:rFonts w:hint="eastAsia"/>
          <w:sz w:val="24"/>
          <w:szCs w:val="32"/>
          <w:lang w:val="en-US" w:eastAsia="zh-CN"/>
        </w:rPr>
        <w:t>份，乙方执</w:t>
      </w:r>
      <w:r>
        <w:rPr>
          <w:rFonts w:hint="eastAsia"/>
          <w:sz w:val="24"/>
          <w:szCs w:val="32"/>
          <w:u w:val="single"/>
          <w:lang w:val="en-US" w:eastAsia="zh-CN"/>
        </w:rPr>
        <w:t xml:space="preserve">  </w:t>
      </w:r>
      <w:r>
        <w:rPr>
          <w:rFonts w:hint="eastAsia"/>
          <w:sz w:val="24"/>
          <w:szCs w:val="32"/>
          <w:lang w:val="en-US" w:eastAsia="zh-CN"/>
        </w:rPr>
        <w:t>份。</w:t>
      </w:r>
    </w:p>
    <w:bookmarkEnd w:id="3"/>
    <w:tbl>
      <w:tblPr>
        <w:tblStyle w:val="11"/>
        <w:tblW w:w="8155" w:type="dxa"/>
        <w:jc w:val="center"/>
        <w:tblLayout w:type="fixed"/>
        <w:tblCellMar>
          <w:top w:w="0" w:type="dxa"/>
          <w:left w:w="108" w:type="dxa"/>
          <w:bottom w:w="0" w:type="dxa"/>
          <w:right w:w="108" w:type="dxa"/>
        </w:tblCellMar>
      </w:tblPr>
      <w:tblGrid>
        <w:gridCol w:w="4181"/>
        <w:gridCol w:w="3974"/>
      </w:tblGrid>
      <w:tr w14:paraId="597EBFCE">
        <w:tblPrEx>
          <w:tblCellMar>
            <w:top w:w="0" w:type="dxa"/>
            <w:left w:w="108" w:type="dxa"/>
            <w:bottom w:w="0" w:type="dxa"/>
            <w:right w:w="108" w:type="dxa"/>
          </w:tblCellMar>
        </w:tblPrEx>
        <w:trPr>
          <w:trHeight w:val="3741" w:hRule="atLeast"/>
          <w:jc w:val="center"/>
        </w:trPr>
        <w:tc>
          <w:tcPr>
            <w:tcW w:w="4181" w:type="dxa"/>
            <w:noWrap w:val="0"/>
            <w:vAlign w:val="top"/>
          </w:tcPr>
          <w:p w14:paraId="74F6ACE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甲方名称</w:t>
            </w:r>
            <w:r>
              <w:rPr>
                <w:rFonts w:hint="eastAsia" w:ascii="宋体" w:hAnsi="宋体" w:eastAsia="宋体" w:cs="宋体"/>
                <w:color w:val="auto"/>
                <w:spacing w:val="-20"/>
                <w:kern w:val="0"/>
                <w:sz w:val="24"/>
                <w:szCs w:val="24"/>
                <w:highlight w:val="none"/>
              </w:rPr>
              <w:t>（盖章）</w:t>
            </w:r>
            <w:r>
              <w:rPr>
                <w:rFonts w:hint="eastAsia" w:ascii="宋体" w:hAnsi="宋体" w:eastAsia="宋体" w:cs="宋体"/>
                <w:color w:val="auto"/>
                <w:spacing w:val="-20"/>
                <w:kern w:val="0"/>
                <w:sz w:val="24"/>
                <w:szCs w:val="24"/>
                <w:highlight w:val="none"/>
                <w:lang w:eastAsia="zh-CN"/>
              </w:rPr>
              <w:t>：</w:t>
            </w:r>
          </w:p>
          <w:p w14:paraId="25AC7200">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7BDFFFAA">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w:t>
            </w:r>
          </w:p>
          <w:p w14:paraId="2FC85FA8">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38C1F068">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22533227">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c>
          <w:tcPr>
            <w:tcW w:w="3974" w:type="dxa"/>
            <w:noWrap w:val="0"/>
            <w:vAlign w:val="top"/>
          </w:tcPr>
          <w:p w14:paraId="19F10094">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乙方名称</w:t>
            </w:r>
            <w:r>
              <w:rPr>
                <w:rFonts w:hint="eastAsia" w:ascii="宋体" w:hAnsi="宋体" w:eastAsia="宋体" w:cs="宋体"/>
                <w:color w:val="auto"/>
                <w:spacing w:val="-20"/>
                <w:kern w:val="0"/>
                <w:sz w:val="24"/>
                <w:szCs w:val="24"/>
                <w:highlight w:val="none"/>
              </w:rPr>
              <w:t>（盖章）</w:t>
            </w:r>
            <w:r>
              <w:rPr>
                <w:rFonts w:hint="eastAsia" w:ascii="宋体" w:hAnsi="宋体" w:eastAsia="宋体" w:cs="宋体"/>
                <w:color w:val="auto"/>
                <w:spacing w:val="-20"/>
                <w:kern w:val="0"/>
                <w:sz w:val="24"/>
                <w:szCs w:val="24"/>
                <w:highlight w:val="none"/>
                <w:lang w:eastAsia="zh-CN"/>
              </w:rPr>
              <w:t>：</w:t>
            </w:r>
          </w:p>
          <w:p w14:paraId="2BAA4818">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7ED0ACC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w:t>
            </w:r>
          </w:p>
          <w:p w14:paraId="28819E63">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39A181E9">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5A2517D6">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r>
      <w:bookmarkEnd w:id="0"/>
      <w:bookmarkEnd w:id="1"/>
      <w:bookmarkEnd w:id="2"/>
    </w:tbl>
    <w:p w14:paraId="178774BF">
      <w:pPr>
        <w:autoSpaceDE w:val="0"/>
        <w:autoSpaceDN w:val="0"/>
        <w:spacing w:line="360" w:lineRule="auto"/>
        <w:ind w:firstLine="643" w:firstLineChars="200"/>
        <w:jc w:val="center"/>
        <w:rPr>
          <w:rFonts w:hint="eastAsia" w:ascii="宋体" w:hAnsi="宋体" w:eastAsia="宋体" w:cs="宋体"/>
          <w:b/>
          <w:bCs/>
          <w:color w:val="000000"/>
          <w:sz w:val="32"/>
          <w:szCs w:val="32"/>
        </w:rPr>
      </w:pPr>
    </w:p>
    <w:sectPr>
      <w:footerReference r:id="rId5" w:type="default"/>
      <w:pgSz w:w="11906" w:h="16838"/>
      <w:pgMar w:top="1417" w:right="1134" w:bottom="1417" w:left="1321"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3D23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F63B4">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0F63B4">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4302038"/>
    <w:rsid w:val="052D7F46"/>
    <w:rsid w:val="05362B05"/>
    <w:rsid w:val="05AD64DF"/>
    <w:rsid w:val="07B86B01"/>
    <w:rsid w:val="09CA6B57"/>
    <w:rsid w:val="0ADE34F7"/>
    <w:rsid w:val="0B5C4D03"/>
    <w:rsid w:val="0CA653DC"/>
    <w:rsid w:val="0E274C11"/>
    <w:rsid w:val="11F33501"/>
    <w:rsid w:val="145C4F35"/>
    <w:rsid w:val="196640D0"/>
    <w:rsid w:val="1C382B5F"/>
    <w:rsid w:val="1CB93D9D"/>
    <w:rsid w:val="1D48524C"/>
    <w:rsid w:val="1D840B24"/>
    <w:rsid w:val="1ECD5B85"/>
    <w:rsid w:val="21CF61DE"/>
    <w:rsid w:val="22B43433"/>
    <w:rsid w:val="22F664C5"/>
    <w:rsid w:val="24CA4BBB"/>
    <w:rsid w:val="25273966"/>
    <w:rsid w:val="277156E3"/>
    <w:rsid w:val="283050FB"/>
    <w:rsid w:val="2975156E"/>
    <w:rsid w:val="2CD87928"/>
    <w:rsid w:val="2D7C41E1"/>
    <w:rsid w:val="32023431"/>
    <w:rsid w:val="32A83CD6"/>
    <w:rsid w:val="34420C73"/>
    <w:rsid w:val="34DA0A32"/>
    <w:rsid w:val="35C6510A"/>
    <w:rsid w:val="360E18B1"/>
    <w:rsid w:val="3B2C22D1"/>
    <w:rsid w:val="3B8F7E3A"/>
    <w:rsid w:val="3BAA0841"/>
    <w:rsid w:val="3BE663F2"/>
    <w:rsid w:val="3BF3011D"/>
    <w:rsid w:val="40082293"/>
    <w:rsid w:val="430B16C1"/>
    <w:rsid w:val="44C63A0B"/>
    <w:rsid w:val="455C75A3"/>
    <w:rsid w:val="4D1D7170"/>
    <w:rsid w:val="4D646013"/>
    <w:rsid w:val="53337C8C"/>
    <w:rsid w:val="542D3DC5"/>
    <w:rsid w:val="57640CEA"/>
    <w:rsid w:val="57751492"/>
    <w:rsid w:val="57923690"/>
    <w:rsid w:val="585039A6"/>
    <w:rsid w:val="5D632CDE"/>
    <w:rsid w:val="5EF37821"/>
    <w:rsid w:val="61D36C4B"/>
    <w:rsid w:val="61EC24E5"/>
    <w:rsid w:val="629B747C"/>
    <w:rsid w:val="67984807"/>
    <w:rsid w:val="67CB23E5"/>
    <w:rsid w:val="6C775A02"/>
    <w:rsid w:val="6CB20263"/>
    <w:rsid w:val="6E3B0847"/>
    <w:rsid w:val="6EE70791"/>
    <w:rsid w:val="6F462F26"/>
    <w:rsid w:val="704260BE"/>
    <w:rsid w:val="71310596"/>
    <w:rsid w:val="74DD3202"/>
    <w:rsid w:val="76F1383A"/>
    <w:rsid w:val="77062109"/>
    <w:rsid w:val="78C221C8"/>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3">
    <w:name w:val="heading 2"/>
    <w:basedOn w:val="1"/>
    <w:next w:val="1"/>
    <w:link w:val="14"/>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5"/>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2">
    <w:name w:val="Default Paragraph Font"/>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color w:val="993300"/>
      <w:sz w:val="24"/>
    </w:rPr>
  </w:style>
  <w:style w:type="paragraph" w:styleId="7">
    <w:name w:val="Body Text Indent 2"/>
    <w:basedOn w:val="1"/>
    <w:qFormat/>
    <w:uiPriority w:val="0"/>
    <w:pPr>
      <w:spacing w:after="120" w:afterLines="0" w:line="480" w:lineRule="auto"/>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2"/>
    <w:basedOn w:val="1"/>
    <w:next w:val="1"/>
    <w:qFormat/>
    <w:uiPriority w:val="0"/>
    <w:pPr>
      <w:spacing w:line="240" w:lineRule="auto"/>
      <w:ind w:left="420" w:leftChars="200"/>
    </w:pPr>
  </w:style>
  <w:style w:type="character" w:customStyle="1" w:styleId="13">
    <w:name w:val="标题 1 Char"/>
    <w:basedOn w:val="12"/>
    <w:link w:val="2"/>
    <w:qFormat/>
    <w:uiPriority w:val="0"/>
    <w:rPr>
      <w:rFonts w:hint="eastAsia" w:ascii="宋体" w:hAnsi="宋体" w:eastAsia="宋体" w:cs="宋体"/>
      <w:b/>
      <w:bCs/>
      <w:snapToGrid w:val="0"/>
      <w:color w:val="000000"/>
      <w:kern w:val="0"/>
      <w:sz w:val="32"/>
      <w:szCs w:val="21"/>
      <w:lang w:eastAsia="zh-CN"/>
    </w:rPr>
  </w:style>
  <w:style w:type="character" w:customStyle="1" w:styleId="14">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5">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6">
    <w:name w:val="Heading #3|1"/>
    <w:basedOn w:val="1"/>
    <w:link w:val="17"/>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7">
    <w:name w:val="Heading #3|1_"/>
    <w:basedOn w:val="12"/>
    <w:link w:val="16"/>
    <w:qFormat/>
    <w:uiPriority w:val="0"/>
    <w:rPr>
      <w:rFonts w:ascii="宋体" w:hAnsi="宋体" w:eastAsia="宋体" w:cs="宋体"/>
      <w:sz w:val="32"/>
      <w:szCs w:val="32"/>
      <w:lang w:val="zh-TW" w:eastAsia="zh-TW" w:bidi="zh-TW"/>
    </w:rPr>
  </w:style>
  <w:style w:type="paragraph" w:styleId="18">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1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20">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1745</Words>
  <Characters>1798</Characters>
  <Lines>0</Lines>
  <Paragraphs>0</Paragraphs>
  <TotalTime>0</TotalTime>
  <ScaleCrop>false</ScaleCrop>
  <LinksUpToDate>false</LinksUpToDate>
  <CharactersWithSpaces>1920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2025-10-28T09:54:28Z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9ABF0E6A93A048FEB56A5D112D5AD389_11</vt:lpwstr>
  </property>
  <property fmtid="{D5CDD505-2E9C-101B-9397-08002B2CF9AE}" pid="4" name="KSOTemplateDocerSaveRecord">
    <vt:lpwstr>eyJoZGlkIjoiNDBjYzFmMWQzOTQxOWZlZWZlNGU0MzAyNTQzODJmZWMiLCJ1c2VySWQiOiIzOTg2MDAyMTkifQ==</vt:lpwstr>
  </property>
</Properties>
</file>