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2394C">
      <w:pPr>
        <w:jc w:val="center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商务响应</w:t>
      </w:r>
    </w:p>
    <w:p w14:paraId="5DA21DD0">
      <w:r>
        <w:rPr>
          <w:rFonts w:hint="eastAsia"/>
          <w:b/>
          <w:bCs/>
          <w:sz w:val="28"/>
          <w:szCs w:val="28"/>
        </w:rPr>
        <w:t>投标人可根据评审办法、所投产品及证明资料自行编写，格式不限</w:t>
      </w:r>
    </w:p>
    <w:p w14:paraId="7FCF2D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E5F3B"/>
    <w:rsid w:val="4D5E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2025-10-27T11:01:00Z</dcterms:created>
  <dc:creator>许芳芳</dc:creator>
  <cp:lastModifiedBy>许芳芳</cp:lastModifiedBy>
  <dcterms:modified xsi:type="dcterms:W3CDTF">2025-10-27T11:01:53Z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0D14559324E8461EA7242B40E2B04518_11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