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95CD9B">
      <w:pPr>
        <w:jc w:val="center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</w:rPr>
        <w:t>投标方案说明书</w:t>
      </w:r>
    </w:p>
    <w:p w14:paraId="26D37E82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</w:p>
    <w:p w14:paraId="5F04EB60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按照招标文件的要求编制投标方案说明书，对招标文件提出的技术要求和商务要求进行应答，</w:t>
      </w:r>
      <w:r>
        <w:rPr>
          <w:rFonts w:hint="eastAsia" w:ascii="宋体" w:hAnsi="宋体" w:cs="宋体"/>
          <w:b/>
          <w:sz w:val="24"/>
          <w:szCs w:val="24"/>
        </w:rPr>
        <w:t>包括但不限于以下内容</w:t>
      </w:r>
      <w:r>
        <w:rPr>
          <w:rFonts w:hint="eastAsia" w:ascii="宋体" w:hAnsi="宋体" w:cs="宋体"/>
          <w:sz w:val="24"/>
          <w:szCs w:val="24"/>
        </w:rPr>
        <w:t>：</w:t>
      </w:r>
    </w:p>
    <w:p w14:paraId="3760E0BB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1.技术响应文件</w:t>
      </w:r>
    </w:p>
    <w:p w14:paraId="0C8104D7">
      <w:pPr>
        <w:spacing w:line="480" w:lineRule="auto"/>
        <w:ind w:left="960" w:hanging="960" w:hangingChars="4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 xml:space="preserve">    1.1 产品来源渠道合法的证明文件（如果有）</w:t>
      </w:r>
      <w:r>
        <w:rPr>
          <w:rFonts w:hint="eastAsia" w:ascii="宋体" w:hAnsi="宋体" w:cs="宋体"/>
          <w:sz w:val="24"/>
          <w:szCs w:val="24"/>
          <w:lang w:eastAsia="zh-CN"/>
        </w:rPr>
        <w:t>；</w:t>
      </w:r>
    </w:p>
    <w:p w14:paraId="2EB63051">
      <w:pPr>
        <w:spacing w:line="480" w:lineRule="auto"/>
        <w:ind w:left="959" w:leftChars="228" w:hanging="480" w:hanging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1.2填写技术规格响应表（见附表1）并单独说明技术规格优于或偏离招标要求的指标（如果有的话）并提供支持文件。</w:t>
      </w:r>
    </w:p>
    <w:p w14:paraId="3889416D">
      <w:pPr>
        <w:spacing w:line="480" w:lineRule="auto"/>
        <w:ind w:left="959" w:leftChars="228" w:hanging="480" w:hanging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1.3 投标货物（设备）的商标、型号、功能、技术规格、详细的供货配置清单；货物（设备）制造商及原产地。</w:t>
      </w:r>
    </w:p>
    <w:p w14:paraId="1A3978B0">
      <w:pPr>
        <w:spacing w:line="480" w:lineRule="auto"/>
        <w:ind w:left="959" w:leftChars="228" w:hanging="480" w:hanging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1.4 说明投标货物（设备）的质量标准、检测标准、是否符合国家规范及相关标准、认证等；</w:t>
      </w:r>
    </w:p>
    <w:p w14:paraId="473FF9C8">
      <w:pPr>
        <w:spacing w:line="480" w:lineRule="auto"/>
        <w:ind w:left="959" w:leftChars="228" w:hanging="480" w:hanging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1.5实施方案，质量保证，售后服务。</w:t>
      </w:r>
    </w:p>
    <w:p w14:paraId="7794082B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2.商务响应文件</w:t>
      </w:r>
    </w:p>
    <w:p w14:paraId="437AE545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2.1 填写商务条款表（见附表3）。</w:t>
      </w:r>
    </w:p>
    <w:p w14:paraId="19FE0DF6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2.2 业绩证明文件。  </w:t>
      </w:r>
    </w:p>
    <w:p w14:paraId="5A2C6E87">
      <w:pPr>
        <w:spacing w:line="480" w:lineRule="auto"/>
        <w:ind w:firstLine="480" w:firstLineChars="200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2.3其他投标人认为有必要的证明材料</w:t>
      </w:r>
    </w:p>
    <w:p w14:paraId="0A6A9365">
      <w:pPr>
        <w:spacing w:after="12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br w:type="page"/>
      </w:r>
      <w:r>
        <w:rPr>
          <w:rFonts w:hint="eastAsia" w:ascii="宋体" w:hAnsi="宋体" w:cs="宋体"/>
          <w:sz w:val="24"/>
          <w:szCs w:val="24"/>
        </w:rPr>
        <w:t>附表1</w:t>
      </w:r>
    </w:p>
    <w:p w14:paraId="77EE03DE">
      <w:pPr>
        <w:spacing w:after="120"/>
        <w:jc w:val="center"/>
        <w:rPr>
          <w:rFonts w:ascii="宋体" w:hAnsi="宋体" w:cs="宋体"/>
          <w:b/>
          <w:sz w:val="36"/>
        </w:rPr>
      </w:pPr>
      <w:r>
        <w:rPr>
          <w:rFonts w:hint="eastAsia" w:ascii="宋体" w:hAnsi="宋体" w:cs="宋体"/>
          <w:b/>
          <w:sz w:val="36"/>
        </w:rPr>
        <w:t>技术参数响应表</w:t>
      </w:r>
    </w:p>
    <w:p w14:paraId="54A3EF5D">
      <w:pPr>
        <w:spacing w:line="0" w:lineRule="atLeas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0286C9B1">
      <w:pPr>
        <w:spacing w:line="0" w:lineRule="atLeas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kern w:val="0"/>
          <w:sz w:val="24"/>
        </w:rPr>
        <w:t>____________</w:t>
      </w:r>
    </w:p>
    <w:tbl>
      <w:tblPr>
        <w:tblStyle w:val="4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296"/>
        <w:gridCol w:w="1560"/>
        <w:gridCol w:w="880"/>
      </w:tblGrid>
      <w:tr w14:paraId="199B2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 w14:paraId="2D730A27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399" w:type="dxa"/>
            <w:noWrap w:val="0"/>
            <w:vAlign w:val="center"/>
          </w:tcPr>
          <w:p w14:paraId="325EFF1E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招标技术参数</w:t>
            </w:r>
          </w:p>
        </w:tc>
        <w:tc>
          <w:tcPr>
            <w:tcW w:w="2296" w:type="dxa"/>
            <w:noWrap w:val="0"/>
            <w:vAlign w:val="center"/>
          </w:tcPr>
          <w:p w14:paraId="43EACA80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投标技术参数</w:t>
            </w:r>
          </w:p>
        </w:tc>
        <w:tc>
          <w:tcPr>
            <w:tcW w:w="1560" w:type="dxa"/>
            <w:noWrap w:val="0"/>
            <w:vAlign w:val="center"/>
          </w:tcPr>
          <w:p w14:paraId="1DBAA67A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响应/偏离</w:t>
            </w:r>
          </w:p>
        </w:tc>
        <w:tc>
          <w:tcPr>
            <w:tcW w:w="880" w:type="dxa"/>
            <w:noWrap w:val="0"/>
            <w:vAlign w:val="center"/>
          </w:tcPr>
          <w:p w14:paraId="317CF8F8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备注</w:t>
            </w:r>
          </w:p>
        </w:tc>
      </w:tr>
      <w:tr w14:paraId="0EDD4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F376A3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109CA68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64E2D612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AD6EA76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5AED63AA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141EC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8C22B4E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5728A899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5D38E5B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6457E3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1C2A33B2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3554D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1B05777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0AD2BD8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24B66D6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BD87256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3CFFBE66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641B0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2B71062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22F6C169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0D6EBB2A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C708B87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4CC4176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5008C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E920D1B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249FD134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20AC7068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03FAA89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52629DA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2B631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433AD14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02FFB19E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000D9DEC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A1A5760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6EB5798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6F005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AE45CF6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1E9C54E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32C2303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040A1AE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4118DCAE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30941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9EA2FFB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0F797153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0A6F9E74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63A0554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2EA0069D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</w:tbl>
    <w:p w14:paraId="41440BAD">
      <w:pPr>
        <w:rPr>
          <w:rFonts w:hint="eastAsia" w:ascii="宋体" w:hAnsi="宋体" w:cs="宋体"/>
        </w:rPr>
      </w:pPr>
    </w:p>
    <w:p w14:paraId="43F83834">
      <w:pPr>
        <w:rPr>
          <w:rFonts w:hint="eastAsia" w:ascii="宋体" w:hAnsi="宋体" w:cs="宋体"/>
          <w:sz w:val="24"/>
          <w:szCs w:val="24"/>
        </w:rPr>
      </w:pPr>
    </w:p>
    <w:p w14:paraId="1FED91B4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</w:t>
      </w:r>
      <w:r>
        <w:rPr>
          <w:rFonts w:hint="eastAsia" w:ascii="宋体" w:hAnsi="宋体" w:cs="宋体"/>
          <w:spacing w:val="4"/>
          <w:sz w:val="24"/>
          <w:szCs w:val="24"/>
          <w:lang w:val="en-US" w:eastAsia="zh-CN"/>
        </w:rPr>
        <w:t>名</w:t>
      </w:r>
      <w:r>
        <w:rPr>
          <w:rFonts w:hint="eastAsia" w:ascii="宋体" w:hAnsi="宋体" w:cs="宋体"/>
          <w:spacing w:val="4"/>
          <w:sz w:val="24"/>
          <w:szCs w:val="24"/>
        </w:rPr>
        <w:t>章）</w:t>
      </w:r>
      <w:r>
        <w:rPr>
          <w:rFonts w:hint="eastAsia" w:ascii="宋体" w:hAnsi="宋体" w:cs="宋体"/>
          <w:kern w:val="0"/>
          <w:sz w:val="24"/>
        </w:rPr>
        <w:t>：____________</w:t>
      </w:r>
      <w:r>
        <w:rPr>
          <w:rFonts w:hint="eastAsia" w:ascii="宋体" w:hAnsi="宋体" w:cs="宋体"/>
          <w:sz w:val="24"/>
          <w:szCs w:val="24"/>
        </w:rPr>
        <w:t xml:space="preserve"> </w:t>
      </w:r>
    </w:p>
    <w:p w14:paraId="73771511">
      <w:pPr>
        <w:pStyle w:val="3"/>
        <w:ind w:left="1470" w:right="1470"/>
        <w:rPr>
          <w:rFonts w:hint="eastAsia" w:ascii="宋体" w:hAnsi="宋体" w:eastAsia="宋体" w:cs="宋体"/>
        </w:rPr>
      </w:pPr>
    </w:p>
    <w:p w14:paraId="70D2B799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公章：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214C3D73">
      <w:pPr>
        <w:rPr>
          <w:rFonts w:hint="eastAsia" w:ascii="宋体" w:hAnsi="宋体" w:cs="宋体"/>
          <w:sz w:val="24"/>
          <w:szCs w:val="24"/>
        </w:rPr>
      </w:pPr>
    </w:p>
    <w:p w14:paraId="51815E86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</w:t>
      </w:r>
    </w:p>
    <w:p w14:paraId="776F0437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1.招标技术参数指招标文件中的招标技术参数,投标人应按照招标文件中的内容逐条抄写。</w:t>
      </w:r>
    </w:p>
    <w:p w14:paraId="241FEE88">
      <w:pPr>
        <w:spacing w:line="24" w:lineRule="atLeas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2.投标规格(参数)指投标人拟提供的投标设备的功能及技术规格(参数),投标人应逐条如实填写。 </w:t>
      </w:r>
    </w:p>
    <w:p w14:paraId="7F460FD4">
      <w:pPr>
        <w:spacing w:after="120"/>
        <w:rPr>
          <w:rFonts w:hint="eastAsia" w:ascii="宋体" w:hAnsi="宋体" w:cs="宋体"/>
          <w:sz w:val="24"/>
          <w:szCs w:val="24"/>
        </w:rPr>
      </w:pPr>
    </w:p>
    <w:p w14:paraId="66B96E11">
      <w:pPr>
        <w:spacing w:after="120"/>
        <w:rPr>
          <w:rFonts w:hint="eastAsia" w:ascii="宋体" w:hAnsi="宋体" w:cs="宋体"/>
          <w:sz w:val="24"/>
          <w:szCs w:val="24"/>
        </w:rPr>
      </w:pPr>
    </w:p>
    <w:p w14:paraId="7934A050">
      <w:pPr>
        <w:spacing w:after="120"/>
        <w:rPr>
          <w:rFonts w:hint="eastAsia" w:ascii="宋体" w:hAnsi="宋体" w:cs="宋体"/>
          <w:sz w:val="24"/>
          <w:szCs w:val="24"/>
        </w:rPr>
      </w:pPr>
    </w:p>
    <w:p w14:paraId="004C95EE">
      <w:pPr>
        <w:spacing w:after="12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</w:rPr>
        <w:br w:type="page"/>
      </w:r>
    </w:p>
    <w:p w14:paraId="5618CE60">
      <w:pPr>
        <w:spacing w:after="12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附表2</w:t>
      </w:r>
    </w:p>
    <w:p w14:paraId="174AE108">
      <w:pPr>
        <w:spacing w:after="120" w:line="360" w:lineRule="auto"/>
        <w:jc w:val="center"/>
        <w:rPr>
          <w:rFonts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供货一览表</w:t>
      </w:r>
    </w:p>
    <w:tbl>
      <w:tblPr>
        <w:tblStyle w:val="4"/>
        <w:tblW w:w="4894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5"/>
        <w:gridCol w:w="1676"/>
        <w:gridCol w:w="3031"/>
        <w:gridCol w:w="1979"/>
        <w:gridCol w:w="734"/>
      </w:tblGrid>
      <w:tr w14:paraId="25347F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467" w:type="pct"/>
            <w:noWrap/>
            <w:vAlign w:val="center"/>
          </w:tcPr>
          <w:p w14:paraId="0B7FC099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序号</w:t>
            </w:r>
          </w:p>
        </w:tc>
        <w:tc>
          <w:tcPr>
            <w:tcW w:w="1023" w:type="pct"/>
            <w:noWrap/>
            <w:vAlign w:val="center"/>
          </w:tcPr>
          <w:p w14:paraId="68164AC9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设备/产品名称</w:t>
            </w:r>
          </w:p>
        </w:tc>
        <w:tc>
          <w:tcPr>
            <w:tcW w:w="1850" w:type="pct"/>
            <w:noWrap/>
            <w:vAlign w:val="center"/>
          </w:tcPr>
          <w:p w14:paraId="6EA12431"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原产地、制造厂名及品牌</w:t>
            </w:r>
          </w:p>
        </w:tc>
        <w:tc>
          <w:tcPr>
            <w:tcW w:w="1208" w:type="pct"/>
            <w:noWrap/>
            <w:vAlign w:val="center"/>
          </w:tcPr>
          <w:p w14:paraId="65ADA176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商标名及型号</w:t>
            </w:r>
          </w:p>
        </w:tc>
        <w:tc>
          <w:tcPr>
            <w:tcW w:w="448" w:type="pct"/>
            <w:noWrap/>
            <w:vAlign w:val="center"/>
          </w:tcPr>
          <w:p w14:paraId="6AB6D8C1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备注</w:t>
            </w:r>
          </w:p>
        </w:tc>
      </w:tr>
      <w:tr w14:paraId="6D07BA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467" w:type="pct"/>
            <w:noWrap/>
            <w:vAlign w:val="center"/>
          </w:tcPr>
          <w:p w14:paraId="41E15FEA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023" w:type="pct"/>
            <w:noWrap/>
            <w:vAlign w:val="center"/>
          </w:tcPr>
          <w:p w14:paraId="3560D6D3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50" w:type="pct"/>
            <w:noWrap/>
            <w:vAlign w:val="center"/>
          </w:tcPr>
          <w:p w14:paraId="5E1EEB0F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8" w:type="pct"/>
            <w:noWrap/>
            <w:vAlign w:val="center"/>
          </w:tcPr>
          <w:p w14:paraId="6833A995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448" w:type="pct"/>
            <w:noWrap/>
            <w:vAlign w:val="center"/>
          </w:tcPr>
          <w:p w14:paraId="3D41045B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</w:tr>
      <w:tr w14:paraId="365BC9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467" w:type="pct"/>
            <w:noWrap/>
            <w:vAlign w:val="center"/>
          </w:tcPr>
          <w:p w14:paraId="65E75CF2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1023" w:type="pct"/>
            <w:noWrap/>
            <w:vAlign w:val="center"/>
          </w:tcPr>
          <w:p w14:paraId="348844E1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50" w:type="pct"/>
            <w:noWrap/>
            <w:vAlign w:val="center"/>
          </w:tcPr>
          <w:p w14:paraId="194718A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8" w:type="pct"/>
            <w:noWrap/>
            <w:vAlign w:val="center"/>
          </w:tcPr>
          <w:p w14:paraId="632CDC8A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448" w:type="pct"/>
            <w:noWrap/>
            <w:vAlign w:val="center"/>
          </w:tcPr>
          <w:p w14:paraId="0B6CB556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</w:tr>
      <w:tr w14:paraId="7519C4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467" w:type="pct"/>
            <w:noWrap/>
            <w:vAlign w:val="center"/>
          </w:tcPr>
          <w:p w14:paraId="5269149B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1023" w:type="pct"/>
            <w:noWrap/>
            <w:vAlign w:val="center"/>
          </w:tcPr>
          <w:p w14:paraId="24768817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50" w:type="pct"/>
            <w:noWrap/>
            <w:vAlign w:val="center"/>
          </w:tcPr>
          <w:p w14:paraId="754419D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8" w:type="pct"/>
            <w:noWrap/>
            <w:vAlign w:val="center"/>
          </w:tcPr>
          <w:p w14:paraId="1388245E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448" w:type="pct"/>
            <w:noWrap/>
            <w:vAlign w:val="center"/>
          </w:tcPr>
          <w:p w14:paraId="401B8109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</w:tr>
      <w:tr w14:paraId="1F5355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467" w:type="pct"/>
            <w:noWrap/>
            <w:vAlign w:val="center"/>
          </w:tcPr>
          <w:p w14:paraId="2D2333D7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1023" w:type="pct"/>
            <w:noWrap/>
            <w:vAlign w:val="center"/>
          </w:tcPr>
          <w:p w14:paraId="691343DF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50" w:type="pct"/>
            <w:noWrap/>
            <w:vAlign w:val="center"/>
          </w:tcPr>
          <w:p w14:paraId="27A9E218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8" w:type="pct"/>
            <w:noWrap/>
            <w:vAlign w:val="center"/>
          </w:tcPr>
          <w:p w14:paraId="7C621617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448" w:type="pct"/>
            <w:noWrap/>
            <w:vAlign w:val="center"/>
          </w:tcPr>
          <w:p w14:paraId="088FE30A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</w:tr>
      <w:tr w14:paraId="3194A5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467" w:type="pct"/>
            <w:noWrap/>
            <w:vAlign w:val="center"/>
          </w:tcPr>
          <w:p w14:paraId="752DB554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1023" w:type="pct"/>
            <w:noWrap/>
            <w:vAlign w:val="center"/>
          </w:tcPr>
          <w:p w14:paraId="776022A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50" w:type="pct"/>
            <w:noWrap/>
            <w:vAlign w:val="center"/>
          </w:tcPr>
          <w:p w14:paraId="71206D4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8" w:type="pct"/>
            <w:noWrap/>
            <w:vAlign w:val="center"/>
          </w:tcPr>
          <w:p w14:paraId="6B6E031B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448" w:type="pct"/>
            <w:noWrap/>
            <w:vAlign w:val="center"/>
          </w:tcPr>
          <w:p w14:paraId="0095024F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</w:tr>
      <w:tr w14:paraId="411EBE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467" w:type="pct"/>
            <w:noWrap/>
            <w:vAlign w:val="center"/>
          </w:tcPr>
          <w:p w14:paraId="2A1281B7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...</w:t>
            </w:r>
          </w:p>
        </w:tc>
        <w:tc>
          <w:tcPr>
            <w:tcW w:w="1023" w:type="pct"/>
            <w:noWrap/>
            <w:vAlign w:val="center"/>
          </w:tcPr>
          <w:p w14:paraId="50604859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可自由增加行数</w:t>
            </w:r>
          </w:p>
        </w:tc>
        <w:tc>
          <w:tcPr>
            <w:tcW w:w="1850" w:type="pct"/>
            <w:noWrap/>
            <w:vAlign w:val="center"/>
          </w:tcPr>
          <w:p w14:paraId="273777B7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08" w:type="pct"/>
            <w:noWrap/>
            <w:vAlign w:val="center"/>
          </w:tcPr>
          <w:p w14:paraId="4EFE1EF0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448" w:type="pct"/>
            <w:noWrap/>
            <w:vAlign w:val="center"/>
          </w:tcPr>
          <w:p w14:paraId="2ED37523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</w:tr>
    </w:tbl>
    <w:p w14:paraId="5D9061B3">
      <w:pPr>
        <w:spacing w:line="360" w:lineRule="auto"/>
        <w:ind w:firstLine="422" w:firstLineChars="20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（下列提示非常重要，请各投标人仔细阅读）</w:t>
      </w:r>
    </w:p>
    <w:p w14:paraId="1182803C">
      <w:pPr>
        <w:spacing w:line="360" w:lineRule="auto"/>
        <w:ind w:firstLine="422" w:firstLineChars="200"/>
        <w:rPr>
          <w:rFonts w:ascii="宋体" w:hAnsi="宋体" w:eastAsia="宋体" w:cs="宋体"/>
          <w:b/>
          <w:bCs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>注：1、提供</w:t>
      </w:r>
      <w:r>
        <w:rPr>
          <w:rFonts w:hint="eastAsia" w:ascii="宋体" w:hAnsi="宋体" w:eastAsia="宋体" w:cs="宋体"/>
          <w:b/>
          <w:bCs/>
          <w:szCs w:val="21"/>
          <w:highlight w:val="none"/>
          <w:lang w:val="en-US" w:eastAsia="zh-CN"/>
        </w:rPr>
        <w:t>核心</w:t>
      </w:r>
      <w:r>
        <w:rPr>
          <w:rFonts w:hint="eastAsia" w:ascii="宋体" w:hAnsi="宋体" w:eastAsia="宋体" w:cs="宋体"/>
          <w:b/>
          <w:bCs/>
          <w:szCs w:val="21"/>
          <w:highlight w:val="none"/>
        </w:rPr>
        <w:t>产品相同品牌产品且通过资格审查、符合性审查的不同投标人参加同一包（标段）投标的，按一家投标人计算，评审后得分最高的同品牌投标人获得中标人推荐资格；评审得分相同的，由采购人自行确定一个投标人获得中标人推荐资格，其他同品牌投标人不作为中标候选人。</w:t>
      </w:r>
    </w:p>
    <w:p w14:paraId="1567D1D9">
      <w:pPr>
        <w:spacing w:line="360" w:lineRule="auto"/>
        <w:ind w:firstLine="422" w:firstLineChars="200"/>
        <w:rPr>
          <w:rFonts w:ascii="宋体" w:hAnsi="宋体" w:eastAsia="宋体" w:cs="宋体"/>
          <w:b/>
          <w:bCs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>2、供货一览表中所列出的产品各供应商之间</w:t>
      </w:r>
      <w:r>
        <w:rPr>
          <w:rFonts w:hint="eastAsia" w:ascii="宋体" w:hAnsi="宋体" w:eastAsia="宋体" w:cs="宋体"/>
          <w:b/>
          <w:bCs/>
          <w:szCs w:val="21"/>
          <w:highlight w:val="none"/>
          <w:lang w:val="en-US" w:eastAsia="zh-CN"/>
        </w:rPr>
        <w:t>核心</w:t>
      </w:r>
      <w:r>
        <w:rPr>
          <w:rFonts w:hint="eastAsia" w:ascii="宋体" w:hAnsi="宋体" w:eastAsia="宋体" w:cs="宋体"/>
          <w:b/>
          <w:bCs/>
          <w:szCs w:val="21"/>
          <w:highlight w:val="none"/>
        </w:rPr>
        <w:t>产品品牌相同，则按一家投标人计算，本项目</w:t>
      </w:r>
      <w:r>
        <w:rPr>
          <w:rFonts w:hint="eastAsia" w:ascii="宋体" w:hAnsi="宋体" w:eastAsia="宋体" w:cs="宋体"/>
          <w:b/>
          <w:bCs/>
          <w:szCs w:val="21"/>
          <w:highlight w:val="none"/>
          <w:lang w:val="en-US" w:eastAsia="zh-CN"/>
        </w:rPr>
        <w:t>各包</w:t>
      </w:r>
      <w:r>
        <w:rPr>
          <w:rFonts w:hint="eastAsia" w:ascii="宋体" w:hAnsi="宋体" w:eastAsia="宋体" w:cs="宋体"/>
          <w:b/>
          <w:bCs/>
          <w:szCs w:val="21"/>
          <w:highlight w:val="none"/>
        </w:rPr>
        <w:t>投标人</w:t>
      </w:r>
      <w:r>
        <w:rPr>
          <w:rFonts w:hint="eastAsia" w:ascii="宋体" w:hAnsi="宋体" w:eastAsia="宋体" w:cs="宋体"/>
          <w:b/>
          <w:bCs/>
          <w:szCs w:val="21"/>
          <w:highlight w:val="none"/>
          <w:lang w:val="en-US" w:eastAsia="zh-CN"/>
        </w:rPr>
        <w:t>核心</w:t>
      </w:r>
      <w:r>
        <w:rPr>
          <w:rFonts w:hint="eastAsia" w:ascii="宋体" w:hAnsi="宋体" w:eastAsia="宋体" w:cs="宋体"/>
          <w:b/>
          <w:bCs/>
          <w:szCs w:val="21"/>
          <w:highlight w:val="none"/>
        </w:rPr>
        <w:t>产品品牌均不相同的数量</w:t>
      </w:r>
      <w:r>
        <w:rPr>
          <w:rFonts w:hint="eastAsia" w:ascii="宋体" w:hAnsi="宋体" w:eastAsia="宋体" w:cs="宋体"/>
          <w:b/>
          <w:bCs/>
          <w:szCs w:val="21"/>
          <w:highlight w:val="none"/>
          <w:lang w:val="en-US" w:eastAsia="zh-CN"/>
        </w:rPr>
        <w:t>须</w:t>
      </w:r>
      <w:r>
        <w:rPr>
          <w:rFonts w:hint="eastAsia" w:ascii="宋体" w:hAnsi="宋体" w:eastAsia="宋体" w:cs="宋体"/>
          <w:b/>
          <w:bCs/>
          <w:szCs w:val="21"/>
          <w:highlight w:val="none"/>
        </w:rPr>
        <w:t>满足三家，否则按废标处理。</w:t>
      </w:r>
    </w:p>
    <w:p w14:paraId="0373DB7E">
      <w:pPr>
        <w:pStyle w:val="2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sz w:val="36"/>
          <w:szCs w:val="36"/>
        </w:rPr>
        <w:br w:type="page"/>
      </w:r>
      <w:r>
        <w:rPr>
          <w:rFonts w:hint="eastAsia" w:ascii="宋体" w:hAnsi="宋体" w:cs="宋体"/>
          <w:sz w:val="24"/>
          <w:szCs w:val="24"/>
        </w:rPr>
        <w:t>附表3</w:t>
      </w:r>
    </w:p>
    <w:p w14:paraId="242A6ED6">
      <w:pPr>
        <w:widowControl/>
        <w:spacing w:line="500" w:lineRule="exact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商务条款偏差表</w:t>
      </w:r>
    </w:p>
    <w:p w14:paraId="010497B2">
      <w:pPr>
        <w:widowControl/>
        <w:spacing w:line="500" w:lineRule="exact"/>
        <w:jc w:val="center"/>
        <w:rPr>
          <w:rFonts w:hint="eastAsia" w:ascii="宋体" w:hAnsi="宋体" w:cs="宋体"/>
          <w:b/>
          <w:sz w:val="28"/>
          <w:szCs w:val="28"/>
        </w:rPr>
      </w:pPr>
    </w:p>
    <w:p w14:paraId="03E5863B">
      <w:pPr>
        <w:spacing w:line="0" w:lineRule="atLeas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6E160A1B">
      <w:pPr>
        <w:spacing w:line="0" w:lineRule="atLeas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kern w:val="0"/>
          <w:sz w:val="24"/>
        </w:rPr>
        <w:t>____________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 w14:paraId="56195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 w14:paraId="06EB08CD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336" w:type="pct"/>
            <w:noWrap w:val="0"/>
            <w:vAlign w:val="center"/>
          </w:tcPr>
          <w:p w14:paraId="75A7F259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招标文件采购要求</w:t>
            </w:r>
          </w:p>
        </w:tc>
        <w:tc>
          <w:tcPr>
            <w:tcW w:w="1270" w:type="pct"/>
            <w:noWrap w:val="0"/>
            <w:vAlign w:val="center"/>
          </w:tcPr>
          <w:p w14:paraId="7F5F85A6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投标文件响应情况</w:t>
            </w:r>
          </w:p>
        </w:tc>
        <w:tc>
          <w:tcPr>
            <w:tcW w:w="609" w:type="pct"/>
            <w:noWrap w:val="0"/>
            <w:vAlign w:val="center"/>
          </w:tcPr>
          <w:p w14:paraId="39BA6D5C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偏离</w:t>
            </w:r>
          </w:p>
        </w:tc>
        <w:tc>
          <w:tcPr>
            <w:tcW w:w="1318" w:type="pct"/>
            <w:noWrap w:val="0"/>
            <w:vAlign w:val="center"/>
          </w:tcPr>
          <w:p w14:paraId="719EF080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偏离简述</w:t>
            </w:r>
          </w:p>
          <w:p w14:paraId="3DF97CE0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或相关证明材料</w:t>
            </w:r>
          </w:p>
        </w:tc>
      </w:tr>
      <w:tr w14:paraId="3E511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B24C5C3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 w14:paraId="4B4D5C92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150C3AC9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2A758865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07397900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163E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CE628BD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 w14:paraId="663CCDEE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5D36B94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6D614E55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1731FA4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F9B5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1AF35FA6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 w14:paraId="0A47E2E9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A3A7835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1477D7C3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45D492C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5BE3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77ED858D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2C3F0BCA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39A4C56C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4CFB3424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3DDB3B7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BA63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24D9734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47AFBACD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6C186631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543A28B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60A9A297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6642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2B587F3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28024B31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4E6534D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D5BDDD6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3F92A0A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9F80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28F9E185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 w14:paraId="56BB2B08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4BCB14E6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58BF1CE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7D99506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6FD265E3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备注：</w:t>
      </w:r>
    </w:p>
    <w:p w14:paraId="7B1EEC07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1.本表只填写</w:t>
      </w:r>
      <w:r>
        <w:rPr>
          <w:rFonts w:hint="eastAsia" w:ascii="宋体" w:hAnsi="宋体" w:cs="宋体"/>
          <w:sz w:val="24"/>
          <w:szCs w:val="24"/>
        </w:rPr>
        <w:t>投标文件</w:t>
      </w:r>
      <w:r>
        <w:rPr>
          <w:rFonts w:hint="eastAsia" w:ascii="宋体" w:hAnsi="宋体" w:cs="宋体"/>
          <w:sz w:val="24"/>
        </w:rPr>
        <w:t>中与</w:t>
      </w:r>
      <w:r>
        <w:rPr>
          <w:rFonts w:hint="eastAsia" w:ascii="宋体" w:hAnsi="宋体" w:cs="宋体"/>
          <w:sz w:val="24"/>
          <w:szCs w:val="24"/>
        </w:rPr>
        <w:t>招标文件</w:t>
      </w:r>
      <w:r>
        <w:rPr>
          <w:rFonts w:hint="eastAsia" w:ascii="宋体" w:hAnsi="宋体" w:cs="宋体"/>
          <w:sz w:val="24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sz w:val="24"/>
        </w:rPr>
        <w:t>若无偏离则附此空表加盖</w:t>
      </w:r>
      <w:bookmarkStart w:id="0" w:name="_GoBack"/>
      <w:bookmarkEnd w:id="0"/>
      <w:r>
        <w:rPr>
          <w:rFonts w:hint="eastAsia" w:ascii="宋体" w:hAnsi="宋体" w:cs="宋体"/>
          <w:b/>
          <w:sz w:val="24"/>
        </w:rPr>
        <w:t>单位公章</w:t>
      </w:r>
      <w:r>
        <w:rPr>
          <w:rFonts w:hint="eastAsia" w:ascii="宋体" w:hAnsi="宋体" w:cs="宋体"/>
          <w:sz w:val="24"/>
        </w:rPr>
        <w:t>。</w:t>
      </w:r>
    </w:p>
    <w:p w14:paraId="732571DD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2.投标人必须据实填写，不得虚假响应。</w:t>
      </w:r>
    </w:p>
    <w:p w14:paraId="67C128EE">
      <w:pPr>
        <w:spacing w:line="60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180180A4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</w:t>
      </w:r>
      <w:r>
        <w:rPr>
          <w:rFonts w:hint="eastAsia" w:ascii="宋体" w:hAnsi="宋体" w:cs="宋体"/>
          <w:spacing w:val="4"/>
          <w:sz w:val="24"/>
          <w:szCs w:val="24"/>
          <w:lang w:val="en-US" w:eastAsia="zh-CN"/>
        </w:rPr>
        <w:t>名</w:t>
      </w:r>
      <w:r>
        <w:rPr>
          <w:rFonts w:hint="eastAsia" w:ascii="宋体" w:hAnsi="宋体" w:cs="宋体"/>
          <w:spacing w:val="4"/>
          <w:sz w:val="24"/>
          <w:szCs w:val="24"/>
        </w:rPr>
        <w:t>章）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744AEA97">
      <w:pPr>
        <w:rPr>
          <w:rFonts w:hint="eastAsia" w:ascii="宋体" w:hAnsi="宋体" w:cs="宋体"/>
          <w:sz w:val="24"/>
          <w:szCs w:val="24"/>
        </w:rPr>
      </w:pPr>
    </w:p>
    <w:p w14:paraId="4A2DEE32">
      <w:r>
        <w:rPr>
          <w:rFonts w:hint="eastAsia" w:ascii="宋体" w:hAnsi="宋体" w:cs="宋体"/>
          <w:sz w:val="24"/>
          <w:szCs w:val="24"/>
        </w:rPr>
        <w:t>公章：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6E5FD33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@MS PMincho">
    <w:altName w:val="Yu Gothic UI"/>
    <w:panose1 w:val="02020600040205080304"/>
    <w:charset w:val="80"/>
    <w:family w:val="roman"/>
    <w:pitch w:val="default"/>
    <w:sig w:usb0="00000000" w:usb1="00000000" w:usb2="00000012" w:usb3="00000000" w:csb0="4002009F" w:csb1="DFD7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TQwZTkzOGUwOWZmOGFmOWFiNzY3OGEzYzA2OTMifQ=="/>
  </w:docVars>
  <w:rsids>
    <w:rsidRoot w:val="00000000"/>
    <w:rsid w:val="330D4A8B"/>
    <w:rsid w:val="46237471"/>
    <w:rsid w:val="4DAD6385"/>
    <w:rsid w:val="538166F1"/>
    <w:rsid w:val="599049E4"/>
    <w:rsid w:val="60277888"/>
    <w:rsid w:val="621E3EA9"/>
    <w:rsid w:val="6C0B4644"/>
    <w:rsid w:val="786D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Cambria Math"/>
      <w:sz w:val="22"/>
      <w:lang w:val="en-GB" w:eastAsia="ja-JP"/>
    </w:rPr>
  </w:style>
  <w:style w:type="paragraph" w:styleId="3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@MS PMincho" w:hAnsi="@MS PMincho" w:eastAsia="Courier New" w:cs="等线 Light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891</Words>
  <Characters>1004</Characters>
  <Lines>0</Lines>
  <Paragraphs>0</Paragraphs>
  <TotalTime>1</TotalTime>
  <ScaleCrop>false</ScaleCrop>
  <LinksUpToDate>false</LinksUpToDate>
  <CharactersWithSpaces>1018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2023-09-17T06:11:00Z</dcterms:created>
  <dc:creator>pc</dc:creator>
  <cp:lastModifiedBy>yueecho</cp:lastModifiedBy>
  <dcterms:modified xsi:type="dcterms:W3CDTF">2025-10-30T12:41:14Z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53BAD7D6830F4C8B8E84FC9F007DF523_12</vt:lpwstr>
  </property>
  <property fmtid="{D5CDD505-2E9C-101B-9397-08002B2CF9AE}" pid="4" name="KSOTemplateDocerSaveRecord">
    <vt:lpwstr>eyJoZGlkIjoiYWZlZjI2ZWNhYmU3MThkNTY4ZmYyOWY3MWVkMTIwN2QiLCJ1c2VySWQiOiI5NTg2MDg3MzIifQ==</vt:lpwstr>
  </property>
</Properties>
</file>