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A1D455">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default" w:ascii="仿宋" w:hAnsi="仿宋" w:eastAsia="仿宋" w:cs="仿宋"/>
          <w:b/>
          <w:bCs/>
          <w:color w:val="auto"/>
          <w:sz w:val="24"/>
          <w:szCs w:val="24"/>
          <w:highlight w:val="none"/>
          <w:lang w:val="en-US"/>
        </w:rPr>
      </w:pPr>
      <w:r>
        <w:rPr>
          <w:rStyle w:val="5"/>
          <w:rFonts w:hint="eastAsia" w:ascii="仿宋" w:hAnsi="仿宋" w:eastAsia="仿宋" w:cs="仿宋"/>
          <w:b/>
          <w:bCs/>
          <w:sz w:val="36"/>
          <w:szCs w:val="36"/>
          <w:highlight w:val="none"/>
          <w:lang w:val="en-US" w:eastAsia="zh-CN"/>
        </w:rPr>
        <w:t>拟签订的合同文本</w:t>
      </w:r>
    </w:p>
    <w:p w14:paraId="5614C77E">
      <w:pPr>
        <w:keepNext w:val="0"/>
        <w:keepLines w:val="0"/>
        <w:pageBreakBefore w:val="0"/>
        <w:tabs>
          <w:tab w:val="left" w:pos="735"/>
        </w:tabs>
        <w:kinsoku/>
        <w:wordWrap/>
        <w:overflowPunct/>
        <w:topLinePunct w:val="0"/>
        <w:autoSpaceDE w:val="0"/>
        <w:autoSpaceDN w:val="0"/>
        <w:bidi w:val="0"/>
        <w:adjustRightInd w:val="0"/>
        <w:snapToGrid w:val="0"/>
        <w:spacing w:line="360" w:lineRule="auto"/>
        <w:ind w:firstLine="472" w:firstLineChars="196"/>
        <w:jc w:val="center"/>
        <w:textAlignment w:val="auto"/>
        <w:rPr>
          <w:rFonts w:hint="eastAsia" w:ascii="仿宋" w:hAnsi="仿宋" w:eastAsia="仿宋" w:cs="仿宋"/>
          <w:sz w:val="28"/>
          <w:szCs w:val="28"/>
        </w:rPr>
      </w:pP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zh-CN"/>
        </w:rPr>
        <w:t>此合同草案条款，</w:t>
      </w:r>
      <w:r>
        <w:rPr>
          <w:rFonts w:hint="eastAsia" w:ascii="仿宋" w:hAnsi="仿宋" w:eastAsia="仿宋" w:cs="仿宋"/>
          <w:b/>
          <w:color w:val="auto"/>
          <w:sz w:val="24"/>
          <w:szCs w:val="24"/>
          <w:highlight w:val="none"/>
        </w:rPr>
        <w:t>采购人和成交供应商</w:t>
      </w:r>
      <w:r>
        <w:rPr>
          <w:rFonts w:hint="eastAsia" w:ascii="仿宋" w:hAnsi="仿宋" w:eastAsia="仿宋" w:cs="仿宋"/>
          <w:b/>
          <w:color w:val="auto"/>
          <w:sz w:val="24"/>
          <w:szCs w:val="24"/>
          <w:highlight w:val="none"/>
          <w:lang w:val="zh-CN"/>
        </w:rPr>
        <w:t>所签订的合同</w:t>
      </w:r>
      <w:r>
        <w:rPr>
          <w:rFonts w:hint="eastAsia" w:ascii="仿宋" w:hAnsi="仿宋" w:eastAsia="仿宋" w:cs="仿宋"/>
          <w:b/>
          <w:color w:val="auto"/>
          <w:sz w:val="24"/>
          <w:szCs w:val="24"/>
          <w:highlight w:val="none"/>
        </w:rPr>
        <w:t>不得对</w:t>
      </w:r>
      <w:r>
        <w:rPr>
          <w:rFonts w:hint="eastAsia" w:ascii="仿宋" w:hAnsi="仿宋" w:eastAsia="仿宋" w:cs="仿宋"/>
          <w:b/>
          <w:color w:val="auto"/>
          <w:sz w:val="24"/>
          <w:szCs w:val="24"/>
          <w:highlight w:val="none"/>
          <w:lang w:eastAsia="zh-CN"/>
        </w:rPr>
        <w:t>磋商</w:t>
      </w:r>
      <w:r>
        <w:rPr>
          <w:rFonts w:hint="eastAsia" w:ascii="仿宋" w:hAnsi="仿宋" w:eastAsia="仿宋" w:cs="仿宋"/>
          <w:b/>
          <w:color w:val="auto"/>
          <w:sz w:val="24"/>
          <w:szCs w:val="24"/>
          <w:highlight w:val="none"/>
          <w:lang w:val="zh-CN"/>
        </w:rPr>
        <w:t>文件确定的事项和</w:t>
      </w:r>
      <w:r>
        <w:rPr>
          <w:rFonts w:hint="eastAsia" w:ascii="仿宋" w:hAnsi="仿宋" w:eastAsia="仿宋" w:cs="仿宋"/>
          <w:b/>
          <w:color w:val="auto"/>
          <w:sz w:val="24"/>
          <w:szCs w:val="24"/>
          <w:highlight w:val="none"/>
        </w:rPr>
        <w:t>成交供应商</w:t>
      </w:r>
      <w:r>
        <w:rPr>
          <w:rFonts w:hint="eastAsia" w:ascii="仿宋" w:hAnsi="仿宋" w:eastAsia="仿宋" w:cs="仿宋"/>
          <w:b/>
          <w:color w:val="auto"/>
          <w:sz w:val="24"/>
          <w:szCs w:val="24"/>
          <w:highlight w:val="none"/>
          <w:lang w:val="zh-CN"/>
        </w:rPr>
        <w:t>的</w:t>
      </w:r>
      <w:r>
        <w:rPr>
          <w:rFonts w:hint="eastAsia" w:ascii="仿宋" w:hAnsi="仿宋" w:eastAsia="仿宋" w:cs="仿宋"/>
          <w:b/>
          <w:color w:val="auto"/>
          <w:sz w:val="24"/>
          <w:szCs w:val="24"/>
          <w:highlight w:val="none"/>
          <w:lang w:eastAsia="zh-CN"/>
        </w:rPr>
        <w:t>磋商</w:t>
      </w:r>
      <w:r>
        <w:rPr>
          <w:rFonts w:hint="eastAsia" w:ascii="仿宋" w:hAnsi="仿宋" w:eastAsia="仿宋" w:cs="仿宋"/>
          <w:b/>
          <w:color w:val="auto"/>
          <w:sz w:val="24"/>
          <w:szCs w:val="24"/>
          <w:highlight w:val="none"/>
        </w:rPr>
        <w:t>响应</w:t>
      </w:r>
      <w:r>
        <w:rPr>
          <w:rFonts w:hint="eastAsia" w:ascii="仿宋" w:hAnsi="仿宋" w:eastAsia="仿宋" w:cs="仿宋"/>
          <w:b/>
          <w:color w:val="auto"/>
          <w:sz w:val="24"/>
          <w:szCs w:val="24"/>
          <w:highlight w:val="none"/>
          <w:lang w:val="zh-CN"/>
        </w:rPr>
        <w:t>文件做实质性修改，最终签订的合同以采购人确定的合同内容为准。</w:t>
      </w:r>
      <w:r>
        <w:rPr>
          <w:rFonts w:hint="eastAsia" w:ascii="仿宋" w:hAnsi="仿宋" w:eastAsia="仿宋" w:cs="仿宋"/>
          <w:b/>
          <w:color w:val="auto"/>
          <w:sz w:val="24"/>
          <w:szCs w:val="24"/>
          <w:highlight w:val="none"/>
        </w:rPr>
        <w:t>）</w:t>
      </w:r>
    </w:p>
    <w:p w14:paraId="5AA75552">
      <w:pPr>
        <w:pStyle w:val="6"/>
        <w:spacing w:line="360" w:lineRule="auto"/>
        <w:ind w:firstLine="420"/>
        <w:rPr>
          <w:rFonts w:hint="default" w:ascii="仿宋" w:hAnsi="仿宋" w:eastAsia="仿宋" w:cs="仿宋"/>
          <w:sz w:val="28"/>
          <w:szCs w:val="28"/>
          <w:u w:val="single"/>
          <w:lang w:val="en-US" w:eastAsia="zh-CN"/>
        </w:rPr>
      </w:pPr>
      <w:r>
        <w:rPr>
          <w:rFonts w:hint="eastAsia" w:ascii="仿宋" w:hAnsi="仿宋" w:eastAsia="仿宋" w:cs="仿宋"/>
          <w:sz w:val="28"/>
          <w:szCs w:val="28"/>
        </w:rPr>
        <w:t>合同编号：</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p>
    <w:p w14:paraId="1DB2B2A9">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签订地点：</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 xml:space="preserve"> </w:t>
      </w:r>
    </w:p>
    <w:p w14:paraId="59C521C8">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签订时间:</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 xml:space="preserve"> </w:t>
      </w:r>
    </w:p>
    <w:p w14:paraId="18005D55">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采购人（甲方）：</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p>
    <w:p w14:paraId="7F542DFE">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供应商（乙方）：</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p>
    <w:p w14:paraId="16500815">
      <w:pPr>
        <w:pStyle w:val="6"/>
        <w:spacing w:line="360" w:lineRule="auto"/>
        <w:ind w:firstLine="420"/>
        <w:rPr>
          <w:rFonts w:hint="eastAsia" w:ascii="仿宋" w:hAnsi="仿宋" w:eastAsia="仿宋" w:cs="仿宋"/>
          <w:sz w:val="28"/>
          <w:szCs w:val="28"/>
        </w:rPr>
      </w:pPr>
      <w:bookmarkStart w:id="0" w:name="_Toc30307"/>
      <w:r>
        <w:rPr>
          <w:rFonts w:hint="eastAsia" w:ascii="仿宋" w:hAnsi="仿宋" w:eastAsia="仿宋" w:cs="仿宋"/>
          <w:sz w:val="28"/>
          <w:szCs w:val="28"/>
        </w:rPr>
        <w:t>根据《中华人民共和国政府采购法》及实施条例、《中华人民共和国民法典》和甲方</w:t>
      </w:r>
      <w:r>
        <w:rPr>
          <w:rFonts w:hint="eastAsia" w:ascii="仿宋" w:hAnsi="仿宋" w:eastAsia="仿宋" w:cs="仿宋"/>
          <w:b/>
          <w:bCs/>
          <w:sz w:val="28"/>
          <w:szCs w:val="28"/>
          <w:u w:val="single"/>
          <w:lang w:eastAsia="zh-CN"/>
        </w:rPr>
        <w:t>陕西省宜居宜业和美乡村建设指引编制项目</w:t>
      </w:r>
      <w:r>
        <w:rPr>
          <w:rFonts w:hint="eastAsia" w:ascii="仿宋" w:hAnsi="仿宋" w:eastAsia="仿宋" w:cs="仿宋"/>
          <w:sz w:val="28"/>
          <w:szCs w:val="28"/>
        </w:rPr>
        <w:t>（采购项目编号：</w:t>
      </w:r>
      <w:r>
        <w:rPr>
          <w:rFonts w:hint="eastAsia" w:ascii="仿宋" w:hAnsi="仿宋" w:eastAsia="仿宋" w:cs="仿宋"/>
          <w:sz w:val="28"/>
          <w:szCs w:val="28"/>
          <w:lang w:eastAsia="zh-CN"/>
        </w:rPr>
        <w:t>HTZB2025-1022</w:t>
      </w:r>
      <w:r>
        <w:rPr>
          <w:rFonts w:hint="eastAsia" w:ascii="仿宋" w:hAnsi="仿宋" w:eastAsia="仿宋" w:cs="仿宋"/>
          <w:sz w:val="28"/>
          <w:szCs w:val="28"/>
        </w:rPr>
        <w:t>）的磋商文件、磋商响应文件等有关规定，为确保甲方采购项目的顺利实施，甲、乙双方在平等自愿原则下签订本合同，并共同遵守如下条款：</w:t>
      </w:r>
    </w:p>
    <w:p w14:paraId="480CEF0A">
      <w:pPr>
        <w:pStyle w:val="6"/>
        <w:spacing w:line="360" w:lineRule="auto"/>
        <w:ind w:firstLine="420"/>
        <w:rPr>
          <w:rFonts w:hint="eastAsia" w:ascii="仿宋" w:hAnsi="仿宋" w:eastAsia="仿宋" w:cs="仿宋"/>
          <w:b/>
          <w:bCs/>
          <w:sz w:val="28"/>
          <w:szCs w:val="28"/>
        </w:rPr>
      </w:pPr>
      <w:r>
        <w:rPr>
          <w:rFonts w:hint="eastAsia" w:ascii="仿宋" w:hAnsi="仿宋" w:eastAsia="仿宋" w:cs="仿宋"/>
          <w:b/>
          <w:bCs/>
          <w:sz w:val="28"/>
          <w:szCs w:val="28"/>
        </w:rPr>
        <w:t>第一条 项目基本情况</w:t>
      </w:r>
      <w:bookmarkEnd w:id="0"/>
      <w:r>
        <w:rPr>
          <w:rFonts w:hint="eastAsia" w:ascii="仿宋" w:hAnsi="仿宋" w:eastAsia="仿宋" w:cs="仿宋"/>
          <w:b/>
          <w:bCs/>
          <w:sz w:val="28"/>
          <w:szCs w:val="28"/>
        </w:rPr>
        <w:t xml:space="preserve"> </w:t>
      </w:r>
    </w:p>
    <w:p w14:paraId="5AFF3DAF">
      <w:pPr>
        <w:pStyle w:val="6"/>
        <w:spacing w:line="360" w:lineRule="auto"/>
        <w:ind w:firstLine="420"/>
        <w:rPr>
          <w:rFonts w:hint="eastAsia" w:ascii="仿宋" w:hAnsi="仿宋" w:eastAsia="仿宋" w:cs="仿宋"/>
          <w:sz w:val="28"/>
          <w:szCs w:val="28"/>
          <w:lang w:eastAsia="zh-CN"/>
        </w:rPr>
      </w:pPr>
      <w:r>
        <w:rPr>
          <w:rFonts w:hint="eastAsia" w:ascii="仿宋" w:hAnsi="仿宋" w:eastAsia="仿宋" w:cs="仿宋"/>
          <w:sz w:val="28"/>
          <w:szCs w:val="28"/>
        </w:rPr>
        <w:t>编制《陕西省宜居宜业和美乡村建设指引》，内容包括总则、规划引领、人居环境、基础设施、公共服务、产业发展、乡村治理、微改造精提升、片区化推进等。</w:t>
      </w:r>
    </w:p>
    <w:p w14:paraId="270E5BCF">
      <w:pPr>
        <w:pStyle w:val="6"/>
        <w:numPr>
          <w:ilvl w:val="0"/>
          <w:numId w:val="2"/>
        </w:numPr>
        <w:spacing w:line="360" w:lineRule="auto"/>
        <w:ind w:firstLine="420"/>
        <w:rPr>
          <w:rFonts w:hint="eastAsia" w:ascii="仿宋" w:hAnsi="仿宋" w:eastAsia="仿宋" w:cs="仿宋"/>
          <w:sz w:val="28"/>
          <w:szCs w:val="28"/>
          <w:highlight w:val="none"/>
          <w:lang w:val="en-US" w:eastAsia="zh-CN"/>
        </w:rPr>
      </w:pPr>
      <w:r>
        <w:rPr>
          <w:rFonts w:hint="eastAsia" w:ascii="仿宋" w:hAnsi="仿宋" w:eastAsia="仿宋" w:cs="仿宋"/>
          <w:b/>
          <w:bCs/>
          <w:sz w:val="28"/>
          <w:szCs w:val="28"/>
          <w:highlight w:val="none"/>
        </w:rPr>
        <w:t>合同期限</w:t>
      </w:r>
      <w:r>
        <w:rPr>
          <w:rFonts w:hint="eastAsia" w:ascii="仿宋" w:hAnsi="仿宋" w:eastAsia="仿宋" w:cs="仿宋"/>
          <w:sz w:val="28"/>
          <w:szCs w:val="28"/>
          <w:highlight w:val="none"/>
        </w:rPr>
        <w:t>：</w:t>
      </w:r>
      <w:r>
        <w:rPr>
          <w:rFonts w:hint="eastAsia" w:ascii="仿宋" w:hAnsi="仿宋" w:eastAsia="仿宋" w:cs="仿宋"/>
          <w:sz w:val="28"/>
          <w:szCs w:val="28"/>
          <w:highlight w:val="none"/>
          <w:u w:val="single"/>
        </w:rPr>
        <w:t>自合同签订之日起</w:t>
      </w:r>
      <w:bookmarkStart w:id="1" w:name="_Toc16906"/>
      <w:r>
        <w:rPr>
          <w:rFonts w:hint="eastAsia" w:ascii="仿宋" w:hAnsi="仿宋" w:eastAsia="仿宋" w:cs="仿宋"/>
          <w:sz w:val="28"/>
          <w:szCs w:val="28"/>
          <w:highlight w:val="none"/>
          <w:u w:val="single"/>
          <w:lang w:val="en-US" w:eastAsia="zh-CN"/>
        </w:rPr>
        <w:t>1个月内完成本项目工作。</w:t>
      </w:r>
    </w:p>
    <w:p w14:paraId="71FD02F6">
      <w:pPr>
        <w:pStyle w:val="6"/>
        <w:numPr>
          <w:ilvl w:val="0"/>
          <w:numId w:val="0"/>
        </w:num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第三条  服务内容与质量标准</w:t>
      </w:r>
      <w:bookmarkEnd w:id="1"/>
    </w:p>
    <w:p w14:paraId="37AB07B9">
      <w:pPr>
        <w:pStyle w:val="6"/>
        <w:spacing w:line="360" w:lineRule="auto"/>
        <w:ind w:left="559" w:leftChars="266" w:firstLine="0" w:firstLineChars="0"/>
        <w:rPr>
          <w:rFonts w:hint="eastAsia" w:ascii="仿宋" w:hAnsi="仿宋" w:eastAsia="仿宋" w:cs="仿宋"/>
          <w:sz w:val="28"/>
          <w:szCs w:val="28"/>
        </w:rPr>
      </w:pPr>
      <w:r>
        <w:rPr>
          <w:rFonts w:hint="eastAsia" w:ascii="仿宋" w:hAnsi="仿宋" w:eastAsia="仿宋" w:cs="仿宋"/>
          <w:sz w:val="28"/>
          <w:szCs w:val="28"/>
        </w:rPr>
        <w:t>1．服务内容：</w:t>
      </w:r>
      <w:r>
        <w:rPr>
          <w:rFonts w:hint="eastAsia" w:ascii="仿宋" w:hAnsi="仿宋" w:eastAsia="仿宋" w:cs="仿宋"/>
          <w:sz w:val="28"/>
          <w:szCs w:val="28"/>
          <w:u w:val="single"/>
        </w:rPr>
        <w:t>自合同签订之日起至2025年12月31日前完成。</w:t>
      </w:r>
      <w:r>
        <w:rPr>
          <w:rFonts w:hint="eastAsia" w:ascii="仿宋" w:hAnsi="仿宋" w:eastAsia="仿宋" w:cs="仿宋"/>
          <w:sz w:val="28"/>
          <w:szCs w:val="28"/>
        </w:rPr>
        <w:t>2．质量标准：符合国家、地方、行业相关合格标准及采购人要求。</w:t>
      </w:r>
    </w:p>
    <w:p w14:paraId="2E38502F">
      <w:pPr>
        <w:pStyle w:val="6"/>
        <w:spacing w:line="360" w:lineRule="auto"/>
        <w:ind w:firstLine="420"/>
        <w:outlineLvl w:val="1"/>
        <w:rPr>
          <w:rFonts w:hint="eastAsia" w:ascii="仿宋" w:hAnsi="仿宋" w:eastAsia="仿宋" w:cs="仿宋"/>
          <w:b/>
          <w:bCs/>
          <w:sz w:val="28"/>
          <w:szCs w:val="28"/>
        </w:rPr>
      </w:pPr>
      <w:bookmarkStart w:id="2" w:name="_Toc3857"/>
      <w:r>
        <w:rPr>
          <w:rFonts w:hint="eastAsia" w:ascii="仿宋" w:hAnsi="仿宋" w:eastAsia="仿宋" w:cs="仿宋"/>
          <w:b/>
          <w:bCs/>
          <w:sz w:val="28"/>
          <w:szCs w:val="28"/>
        </w:rPr>
        <w:t>第四条  服务费用</w:t>
      </w:r>
      <w:bookmarkEnd w:id="2"/>
    </w:p>
    <w:p w14:paraId="4DD38760">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1．服务总费用为人民币（大写）：</w:t>
      </w:r>
      <w:r>
        <w:rPr>
          <w:rFonts w:hint="eastAsia" w:ascii="仿宋" w:hAnsi="仿宋" w:eastAsia="仿宋" w:cs="仿宋"/>
          <w:sz w:val="28"/>
          <w:szCs w:val="28"/>
          <w:u w:val="single"/>
        </w:rPr>
        <w:t xml:space="preserve">             </w:t>
      </w:r>
      <w:r>
        <w:rPr>
          <w:rFonts w:hint="eastAsia" w:ascii="仿宋" w:hAnsi="仿宋" w:eastAsia="仿宋" w:cs="仿宋"/>
          <w:sz w:val="28"/>
          <w:szCs w:val="28"/>
        </w:rPr>
        <w:t>元， ￥</w:t>
      </w:r>
      <w:r>
        <w:rPr>
          <w:rFonts w:hint="eastAsia" w:ascii="仿宋" w:hAnsi="仿宋" w:eastAsia="仿宋" w:cs="仿宋"/>
          <w:sz w:val="28"/>
          <w:szCs w:val="28"/>
          <w:u w:val="single"/>
        </w:rPr>
        <w:t xml:space="preserve">           。</w:t>
      </w:r>
    </w:p>
    <w:p w14:paraId="75285AF2">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2．本项目服务费用由以下组成：</w:t>
      </w:r>
    </w:p>
    <w:p w14:paraId="2730906D">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（1）XX万元；</w:t>
      </w:r>
    </w:p>
    <w:p w14:paraId="6DE83DEA">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（2）XX万元；</w:t>
      </w:r>
    </w:p>
    <w:p w14:paraId="420928B2">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（3）XX万元。</w:t>
      </w:r>
    </w:p>
    <w:p w14:paraId="2CC58280">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3．合同总价包括：合同总价一次性包死，不受市场价格变化因素的影响。本合同执行期间服务总费用不变，甲方无须另向乙方支付本合同规定之外的其他任何费用。</w:t>
      </w:r>
    </w:p>
    <w:p w14:paraId="2BA31975">
      <w:pPr>
        <w:pStyle w:val="6"/>
        <w:spacing w:line="360" w:lineRule="auto"/>
        <w:ind w:firstLine="420"/>
        <w:outlineLvl w:val="1"/>
        <w:rPr>
          <w:rFonts w:hint="eastAsia" w:ascii="仿宋" w:hAnsi="仿宋" w:eastAsia="仿宋" w:cs="仿宋"/>
          <w:b/>
          <w:bCs/>
          <w:sz w:val="28"/>
          <w:szCs w:val="28"/>
        </w:rPr>
      </w:pPr>
      <w:bookmarkStart w:id="3" w:name="_Toc27451"/>
      <w:r>
        <w:rPr>
          <w:rFonts w:hint="eastAsia" w:ascii="仿宋" w:hAnsi="仿宋" w:eastAsia="仿宋" w:cs="仿宋"/>
          <w:b/>
          <w:bCs/>
          <w:sz w:val="28"/>
          <w:szCs w:val="28"/>
        </w:rPr>
        <w:t>第五条  服务费支付方式：</w:t>
      </w:r>
      <w:bookmarkEnd w:id="3"/>
    </w:p>
    <w:p w14:paraId="2EA55F8E">
      <w:pPr>
        <w:spacing w:line="360" w:lineRule="auto"/>
        <w:ind w:firstLine="490" w:firstLineChars="175"/>
        <w:rPr>
          <w:rFonts w:hint="eastAsia" w:ascii="仿宋" w:hAnsi="仿宋" w:eastAsia="仿宋" w:cs="仿宋"/>
          <w:sz w:val="28"/>
          <w:szCs w:val="28"/>
        </w:rPr>
      </w:pPr>
      <w:r>
        <w:rPr>
          <w:rFonts w:hint="eastAsia" w:ascii="仿宋" w:hAnsi="仿宋" w:eastAsia="仿宋" w:cs="仿宋"/>
          <w:sz w:val="28"/>
          <w:szCs w:val="28"/>
        </w:rPr>
        <w:t>1．付款比例：</w:t>
      </w:r>
    </w:p>
    <w:p w14:paraId="69F0D3AC">
      <w:pPr>
        <w:pStyle w:val="6"/>
        <w:spacing w:line="360" w:lineRule="auto"/>
        <w:ind w:firstLine="420"/>
        <w:rPr>
          <w:rFonts w:hint="eastAsia" w:ascii="仿宋" w:hAnsi="仿宋" w:eastAsia="仿宋" w:cs="仿宋"/>
          <w:sz w:val="28"/>
          <w:szCs w:val="28"/>
          <w:highlight w:val="none"/>
        </w:rPr>
      </w:pPr>
      <w:r>
        <w:rPr>
          <w:rFonts w:hint="eastAsia" w:ascii="仿宋" w:hAnsi="仿宋" w:eastAsia="仿宋" w:cs="仿宋"/>
          <w:sz w:val="28"/>
          <w:szCs w:val="28"/>
          <w:highlight w:val="none"/>
        </w:rPr>
        <w:t>合同签订后 ，达到付款条件起 30 日内，支付合同总金额的70.00%</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项目通过验收，达到付款条件起 30 日内，支付合同总金额的 30.00%。</w:t>
      </w:r>
    </w:p>
    <w:p w14:paraId="11B15ACB">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2．结算方式：银行转账。</w:t>
      </w:r>
    </w:p>
    <w:p w14:paraId="11EC9930">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3．结算单位：由甲方负责结算，乙方开具合同总价数的全额发票交甲方。</w:t>
      </w:r>
    </w:p>
    <w:p w14:paraId="1BE28E7E">
      <w:pPr>
        <w:pStyle w:val="6"/>
        <w:spacing w:line="360" w:lineRule="auto"/>
        <w:ind w:firstLine="420"/>
        <w:outlineLvl w:val="1"/>
        <w:rPr>
          <w:rFonts w:hint="eastAsia" w:ascii="仿宋" w:hAnsi="仿宋" w:eastAsia="仿宋" w:cs="仿宋"/>
          <w:b/>
          <w:bCs/>
          <w:sz w:val="28"/>
          <w:szCs w:val="28"/>
        </w:rPr>
      </w:pPr>
      <w:bookmarkStart w:id="4" w:name="_Toc21358"/>
      <w:r>
        <w:rPr>
          <w:rFonts w:hint="eastAsia" w:ascii="仿宋" w:hAnsi="仿宋" w:eastAsia="仿宋" w:cs="仿宋"/>
          <w:b/>
          <w:bCs/>
          <w:sz w:val="28"/>
          <w:szCs w:val="28"/>
        </w:rPr>
        <w:t>第六条   知识产权</w:t>
      </w:r>
      <w:bookmarkEnd w:id="4"/>
    </w:p>
    <w:p w14:paraId="03F25200">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供应商应保证提供的服务及货物不会出现因第三方提出侵犯其专利权、商标权或其它知识产权而引发法律或经济纠纷，否则由供应商承担全部责任。任何被供应商用于未经授权的商业目的行为所造成的违约或侵权责任由供应商承担。</w:t>
      </w:r>
    </w:p>
    <w:p w14:paraId="0CBEAF57">
      <w:pPr>
        <w:pStyle w:val="6"/>
        <w:spacing w:line="360" w:lineRule="auto"/>
        <w:ind w:firstLine="420"/>
        <w:outlineLvl w:val="1"/>
        <w:rPr>
          <w:rFonts w:hint="eastAsia" w:ascii="仿宋" w:hAnsi="仿宋" w:eastAsia="仿宋" w:cs="仿宋"/>
          <w:b/>
          <w:bCs/>
          <w:sz w:val="28"/>
          <w:szCs w:val="28"/>
        </w:rPr>
      </w:pPr>
      <w:bookmarkStart w:id="5" w:name="_Toc4459"/>
      <w:r>
        <w:rPr>
          <w:rFonts w:hint="eastAsia" w:ascii="仿宋" w:hAnsi="仿宋" w:eastAsia="仿宋" w:cs="仿宋"/>
          <w:b/>
          <w:bCs/>
          <w:sz w:val="28"/>
          <w:szCs w:val="28"/>
        </w:rPr>
        <w:t>第七条  无产权瑕疵条款</w:t>
      </w:r>
      <w:bookmarkEnd w:id="5"/>
    </w:p>
    <w:p w14:paraId="3386B4A2">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乙方保证所提供的服务的所有权完全属于乙方且无任何抵押、查封等产权瑕疵。如有产权瑕疵的，视为乙方违约。乙方应负担由此而产生的一切损失。</w:t>
      </w:r>
    </w:p>
    <w:p w14:paraId="1D97014B">
      <w:pPr>
        <w:pStyle w:val="6"/>
        <w:spacing w:line="360" w:lineRule="auto"/>
        <w:ind w:firstLine="420"/>
        <w:outlineLvl w:val="1"/>
        <w:rPr>
          <w:rFonts w:hint="eastAsia" w:ascii="仿宋" w:hAnsi="仿宋" w:eastAsia="仿宋" w:cs="仿宋"/>
          <w:b/>
          <w:bCs/>
          <w:sz w:val="28"/>
          <w:szCs w:val="28"/>
        </w:rPr>
      </w:pPr>
      <w:bookmarkStart w:id="6" w:name="_Toc28066"/>
      <w:r>
        <w:rPr>
          <w:rFonts w:hint="eastAsia" w:ascii="仿宋" w:hAnsi="仿宋" w:eastAsia="仿宋" w:cs="仿宋"/>
          <w:b/>
          <w:bCs/>
          <w:sz w:val="28"/>
          <w:szCs w:val="28"/>
        </w:rPr>
        <w:t>第八条  验收</w:t>
      </w:r>
      <w:bookmarkEnd w:id="6"/>
    </w:p>
    <w:p w14:paraId="6016FAA6">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1．采购人确认收到所有工作成果后，乙方向甲方提出验收申请，甲方接到乙方验收申请后组织验收（必要时可聘请相应专家或委托相应部门验收），验收合格后，</w:t>
      </w:r>
    </w:p>
    <w:p w14:paraId="62046524">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2．最终验收：最终验收结果作为付款依据，乙方填写验收单，并向甲方提交实施过程中的所有资料，以便甲方日后管理。</w:t>
      </w:r>
    </w:p>
    <w:p w14:paraId="5D4CC54D">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3．验收依据：</w:t>
      </w:r>
    </w:p>
    <w:p w14:paraId="66A9792B">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3-1．合同文本、合同附件、磋商文件、响应文件。</w:t>
      </w:r>
    </w:p>
    <w:p w14:paraId="266FC69D">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3-2．国内相应的标准、规范。</w:t>
      </w:r>
    </w:p>
    <w:p w14:paraId="640B81A6">
      <w:pPr>
        <w:pStyle w:val="6"/>
        <w:spacing w:line="360" w:lineRule="auto"/>
        <w:ind w:firstLine="420"/>
        <w:outlineLvl w:val="1"/>
        <w:rPr>
          <w:rFonts w:hint="eastAsia" w:ascii="仿宋" w:hAnsi="仿宋" w:eastAsia="仿宋" w:cs="仿宋"/>
          <w:b/>
          <w:bCs/>
          <w:sz w:val="28"/>
          <w:szCs w:val="28"/>
        </w:rPr>
      </w:pPr>
      <w:bookmarkStart w:id="7" w:name="_Toc26785"/>
      <w:r>
        <w:rPr>
          <w:rFonts w:hint="eastAsia" w:ascii="仿宋" w:hAnsi="仿宋" w:eastAsia="仿宋" w:cs="仿宋"/>
          <w:b/>
          <w:bCs/>
          <w:sz w:val="28"/>
          <w:szCs w:val="28"/>
        </w:rPr>
        <w:t>第九条  甲方的权利和义务</w:t>
      </w:r>
      <w:bookmarkEnd w:id="7"/>
    </w:p>
    <w:p w14:paraId="26313CC7">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1．甲方有权对合同规定范围内乙方的服务行为进行监督和检查，拥有监管权。有权定期核对乙方提供服务所配备的人员数量。对甲方认为不合理的部分有权下达整改通知书，并要求乙方限期整改。</w:t>
      </w:r>
    </w:p>
    <w:p w14:paraId="50B264B3">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2．甲方有权依据双方签订的考评办法对乙方提供的服务进行定期考评。当考评结果未达到标准时，有权依据考评办法约定的数额扣除履约保证金。</w:t>
      </w:r>
    </w:p>
    <w:p w14:paraId="31E81E52">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3．负责检查监督乙方管理工作的实施及制度的执行情况。</w:t>
      </w:r>
    </w:p>
    <w:p w14:paraId="592E6B1A">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4．根据本合同规定，按时向乙方支付应付服务费用。</w:t>
      </w:r>
    </w:p>
    <w:p w14:paraId="5720E73B">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5．国家法律、法规所规定由甲方承担的其它责任。</w:t>
      </w:r>
    </w:p>
    <w:p w14:paraId="0D4B796F">
      <w:pPr>
        <w:pStyle w:val="6"/>
        <w:spacing w:line="360" w:lineRule="auto"/>
        <w:ind w:firstLine="420"/>
        <w:outlineLvl w:val="1"/>
        <w:rPr>
          <w:rFonts w:hint="eastAsia" w:ascii="仿宋" w:hAnsi="仿宋" w:eastAsia="仿宋" w:cs="仿宋"/>
          <w:b/>
          <w:bCs/>
          <w:sz w:val="28"/>
          <w:szCs w:val="28"/>
        </w:rPr>
      </w:pPr>
      <w:bookmarkStart w:id="8" w:name="_Toc4650"/>
      <w:r>
        <w:rPr>
          <w:rFonts w:hint="eastAsia" w:ascii="仿宋" w:hAnsi="仿宋" w:eastAsia="仿宋" w:cs="仿宋"/>
          <w:b/>
          <w:bCs/>
          <w:sz w:val="28"/>
          <w:szCs w:val="28"/>
        </w:rPr>
        <w:t>第十条  乙方的权利和义务</w:t>
      </w:r>
      <w:bookmarkEnd w:id="8"/>
    </w:p>
    <w:p w14:paraId="75BAE0DC">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1．对本合同规定的委托服务范围内的项目享有管理权及服务义务。</w:t>
      </w:r>
    </w:p>
    <w:p w14:paraId="1D44FB11">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2．根据本合同的规定向甲方收取相关服务费用，并有权在本项目管理范围内管理及合理使用。</w:t>
      </w:r>
    </w:p>
    <w:p w14:paraId="2C57CBCA">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3．及时向甲方通告本项目服务范围内有关服务的重大事项，及时配合处理投诉。</w:t>
      </w:r>
    </w:p>
    <w:p w14:paraId="65CBB74C">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4．接受项目行业管理部门及政府有关部门的指导，接受甲方的监督。</w:t>
      </w:r>
    </w:p>
    <w:p w14:paraId="1540FD8D">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5．国家法律、法规所规定由乙方承担的其它责任。</w:t>
      </w:r>
    </w:p>
    <w:p w14:paraId="5A82ECFF">
      <w:pPr>
        <w:pStyle w:val="6"/>
        <w:spacing w:line="360" w:lineRule="auto"/>
        <w:ind w:firstLine="420"/>
        <w:outlineLvl w:val="1"/>
        <w:rPr>
          <w:rFonts w:hint="eastAsia" w:ascii="仿宋" w:hAnsi="仿宋" w:eastAsia="仿宋" w:cs="仿宋"/>
          <w:b/>
          <w:bCs/>
          <w:sz w:val="28"/>
          <w:szCs w:val="28"/>
        </w:rPr>
      </w:pPr>
      <w:bookmarkStart w:id="9" w:name="_Toc10671"/>
      <w:r>
        <w:rPr>
          <w:rFonts w:hint="eastAsia" w:ascii="仿宋" w:hAnsi="仿宋" w:eastAsia="仿宋" w:cs="仿宋"/>
          <w:b/>
          <w:bCs/>
          <w:sz w:val="28"/>
          <w:szCs w:val="28"/>
        </w:rPr>
        <w:t>第十一条  违约责任</w:t>
      </w:r>
      <w:bookmarkEnd w:id="9"/>
    </w:p>
    <w:p w14:paraId="6F70A2A8">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1．甲乙双方必须遵守本合同并执行合同中的各项规定，保证本合同的正常履行。</w:t>
      </w:r>
    </w:p>
    <w:p w14:paraId="70E95F4B">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478BFE3D">
      <w:pPr>
        <w:pStyle w:val="6"/>
        <w:spacing w:line="360" w:lineRule="auto"/>
        <w:ind w:firstLine="420"/>
        <w:outlineLvl w:val="1"/>
        <w:rPr>
          <w:rFonts w:hint="eastAsia" w:ascii="仿宋" w:hAnsi="仿宋" w:eastAsia="仿宋" w:cs="仿宋"/>
          <w:b/>
          <w:bCs/>
          <w:sz w:val="28"/>
          <w:szCs w:val="28"/>
        </w:rPr>
      </w:pPr>
      <w:bookmarkStart w:id="10" w:name="_Toc15279"/>
      <w:r>
        <w:rPr>
          <w:rFonts w:hint="eastAsia" w:ascii="仿宋" w:hAnsi="仿宋" w:eastAsia="仿宋" w:cs="仿宋"/>
          <w:b/>
          <w:bCs/>
          <w:sz w:val="28"/>
          <w:szCs w:val="28"/>
        </w:rPr>
        <w:t>第十二条  不可抗力事件处理</w:t>
      </w:r>
      <w:bookmarkEnd w:id="10"/>
    </w:p>
    <w:p w14:paraId="4106B588">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1．在合同有效期内，任何一方因不可抗力事件导致不能履行合同，则合同履行期可延长，其延长期与不可抗力影响期相同。</w:t>
      </w:r>
    </w:p>
    <w:p w14:paraId="36ECF687">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2．不可抗力事件发生后，应立即通知对方，并寄送有关权威机构出具的证明。</w:t>
      </w:r>
    </w:p>
    <w:p w14:paraId="5581B62E">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3．不可抗力事件延续60天以上，双方应通过友好协商，确定是否继续履行合同。</w:t>
      </w:r>
    </w:p>
    <w:p w14:paraId="499CA530">
      <w:pPr>
        <w:pStyle w:val="6"/>
        <w:spacing w:line="360" w:lineRule="auto"/>
        <w:ind w:firstLine="420"/>
        <w:outlineLvl w:val="1"/>
        <w:rPr>
          <w:rFonts w:hint="eastAsia" w:ascii="仿宋" w:hAnsi="仿宋" w:eastAsia="仿宋" w:cs="仿宋"/>
          <w:b/>
          <w:bCs/>
          <w:sz w:val="28"/>
          <w:szCs w:val="28"/>
        </w:rPr>
      </w:pPr>
      <w:bookmarkStart w:id="11" w:name="_Toc32052"/>
      <w:r>
        <w:rPr>
          <w:rFonts w:hint="eastAsia" w:ascii="仿宋" w:hAnsi="仿宋" w:eastAsia="仿宋" w:cs="仿宋"/>
          <w:b/>
          <w:bCs/>
          <w:sz w:val="28"/>
          <w:szCs w:val="28"/>
        </w:rPr>
        <w:t>第十三条  合同的变更和终止</w:t>
      </w:r>
      <w:bookmarkEnd w:id="11"/>
    </w:p>
    <w:p w14:paraId="57A010D2">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除《中华人民共和国政府采购法》第49条、第50条第二款规定的情形外，本合同一经签订，甲乙双方不得擅自变更、中止或终止合同。</w:t>
      </w:r>
    </w:p>
    <w:p w14:paraId="2983E751">
      <w:pPr>
        <w:pStyle w:val="6"/>
        <w:spacing w:line="360" w:lineRule="auto"/>
        <w:ind w:firstLine="420"/>
        <w:outlineLvl w:val="1"/>
        <w:rPr>
          <w:rFonts w:hint="eastAsia" w:ascii="仿宋" w:hAnsi="仿宋" w:eastAsia="仿宋" w:cs="仿宋"/>
          <w:b/>
          <w:bCs/>
          <w:sz w:val="28"/>
          <w:szCs w:val="28"/>
        </w:rPr>
      </w:pPr>
      <w:bookmarkStart w:id="12" w:name="_Toc3721"/>
      <w:r>
        <w:rPr>
          <w:rFonts w:hint="eastAsia" w:ascii="仿宋" w:hAnsi="仿宋" w:eastAsia="仿宋" w:cs="仿宋"/>
          <w:b/>
          <w:bCs/>
          <w:sz w:val="28"/>
          <w:szCs w:val="28"/>
        </w:rPr>
        <w:t>第十四条  解决合同纠纷的方式</w:t>
      </w:r>
      <w:bookmarkEnd w:id="12"/>
    </w:p>
    <w:p w14:paraId="0A8C697A">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在执行本合同中发生的或与本合同有关的争端，双方应通过友好协商解决，经协商在30天内不能达成协议时，向甲方所在地有管辖权的人民法院提起诉讼。</w:t>
      </w:r>
    </w:p>
    <w:p w14:paraId="7ECDE472">
      <w:pPr>
        <w:pStyle w:val="6"/>
        <w:spacing w:line="360" w:lineRule="auto"/>
        <w:ind w:firstLine="420"/>
        <w:outlineLvl w:val="1"/>
        <w:rPr>
          <w:rFonts w:hint="eastAsia" w:ascii="仿宋" w:hAnsi="仿宋" w:eastAsia="仿宋" w:cs="仿宋"/>
          <w:b/>
          <w:bCs/>
          <w:sz w:val="28"/>
          <w:szCs w:val="28"/>
        </w:rPr>
      </w:pPr>
      <w:bookmarkStart w:id="13" w:name="_Toc25487"/>
      <w:r>
        <w:rPr>
          <w:rFonts w:hint="eastAsia" w:ascii="仿宋" w:hAnsi="仿宋" w:eastAsia="仿宋" w:cs="仿宋"/>
          <w:b/>
          <w:bCs/>
          <w:sz w:val="28"/>
          <w:szCs w:val="28"/>
        </w:rPr>
        <w:t>第十五条  合同生效及其他</w:t>
      </w:r>
      <w:bookmarkEnd w:id="13"/>
    </w:p>
    <w:p w14:paraId="30A46432">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1．合同经双方法定代表人或委托代理人签名并加盖单位章后生效。</w:t>
      </w:r>
    </w:p>
    <w:p w14:paraId="36513E30">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2．合同执行中涉及采购资金和采购内容修改或补充的，须经政府采购监管部门审批，并签书面补充协议报政府采购监督管理部门备案，方可作为主合同不可分割的一部分。</w:t>
      </w:r>
    </w:p>
    <w:p w14:paraId="215507F4">
      <w:pPr>
        <w:pStyle w:val="6"/>
        <w:spacing w:line="360" w:lineRule="auto"/>
        <w:ind w:firstLine="420"/>
        <w:outlineLvl w:val="1"/>
        <w:rPr>
          <w:rFonts w:hint="eastAsia" w:ascii="仿宋" w:hAnsi="仿宋" w:eastAsia="仿宋" w:cs="仿宋"/>
          <w:b/>
          <w:bCs/>
          <w:sz w:val="28"/>
          <w:szCs w:val="28"/>
        </w:rPr>
      </w:pPr>
      <w:bookmarkStart w:id="14" w:name="_Toc26968"/>
      <w:r>
        <w:rPr>
          <w:rFonts w:hint="eastAsia" w:ascii="仿宋" w:hAnsi="仿宋" w:eastAsia="仿宋" w:cs="仿宋"/>
          <w:b/>
          <w:bCs/>
          <w:sz w:val="28"/>
          <w:szCs w:val="28"/>
        </w:rPr>
        <w:t>第十六条  附件</w:t>
      </w:r>
      <w:bookmarkEnd w:id="14"/>
    </w:p>
    <w:p w14:paraId="5DE11A36">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1．项目磋商文件</w:t>
      </w:r>
    </w:p>
    <w:p w14:paraId="0CE67F1B">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2．项目修改澄清文件</w:t>
      </w:r>
    </w:p>
    <w:p w14:paraId="1D9A8A3E">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3．项目响应文件</w:t>
      </w:r>
    </w:p>
    <w:p w14:paraId="2485E544">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4．成交通知书</w:t>
      </w:r>
    </w:p>
    <w:p w14:paraId="16EDEDDB">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5．其他</w:t>
      </w:r>
    </w:p>
    <w:p w14:paraId="6C9BEF0E">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 xml:space="preserve">本合同未尽事宜，双方可另行协商签订补充合同，补充合同与本合同具有同等效力。本合同一式       份，甲方执        份、乙方执       份。 </w:t>
      </w:r>
    </w:p>
    <w:p w14:paraId="208E634D">
      <w:pPr>
        <w:pStyle w:val="6"/>
        <w:spacing w:line="360" w:lineRule="auto"/>
        <w:ind w:firstLine="420"/>
        <w:rPr>
          <w:rFonts w:hint="eastAsia" w:ascii="仿宋" w:hAnsi="仿宋" w:eastAsia="仿宋" w:cs="仿宋"/>
          <w:sz w:val="28"/>
          <w:szCs w:val="28"/>
        </w:rPr>
      </w:pPr>
    </w:p>
    <w:p w14:paraId="63595F7C">
      <w:pPr>
        <w:pStyle w:val="6"/>
        <w:spacing w:line="360" w:lineRule="auto"/>
        <w:ind w:firstLine="420"/>
        <w:rPr>
          <w:rFonts w:hint="eastAsia" w:ascii="仿宋" w:hAnsi="仿宋" w:eastAsia="仿宋" w:cs="仿宋"/>
          <w:sz w:val="28"/>
          <w:szCs w:val="28"/>
        </w:rPr>
      </w:pPr>
    </w:p>
    <w:p w14:paraId="39A8557E">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 xml:space="preserve">甲方：   （盖章）   </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 xml:space="preserve">   乙方：   （盖章）</w:t>
      </w:r>
    </w:p>
    <w:p w14:paraId="758FE42D">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法定代表人/委托代理人：            法定代表人/委托代理人：</w:t>
      </w:r>
    </w:p>
    <w:p w14:paraId="2A82FDDC">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地    址：                         地    址：</w:t>
      </w:r>
    </w:p>
    <w:p w14:paraId="1A90071C">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开户银行：                         开户银行：</w:t>
      </w:r>
    </w:p>
    <w:p w14:paraId="0BA1FE6E">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账    号：                         账    号：</w:t>
      </w:r>
    </w:p>
    <w:p w14:paraId="72151786">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电    话：                         电    话：</w:t>
      </w:r>
    </w:p>
    <w:p w14:paraId="1FB1A4A9">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传    真：                         传    真：</w:t>
      </w:r>
    </w:p>
    <w:p w14:paraId="73073E33">
      <w:pPr>
        <w:pStyle w:val="6"/>
        <w:spacing w:line="360" w:lineRule="auto"/>
        <w:ind w:firstLine="420"/>
        <w:rPr>
          <w:rFonts w:hint="eastAsia" w:ascii="仿宋" w:hAnsi="仿宋" w:eastAsia="仿宋" w:cs="仿宋"/>
          <w:sz w:val="28"/>
          <w:szCs w:val="28"/>
        </w:rPr>
      </w:pPr>
      <w:r>
        <w:rPr>
          <w:rFonts w:hint="eastAsia" w:ascii="仿宋" w:hAnsi="仿宋" w:eastAsia="仿宋" w:cs="仿宋"/>
          <w:sz w:val="28"/>
          <w:szCs w:val="28"/>
        </w:rPr>
        <w:t>签约日期：    年  月  日           签约日期：    年  月  日</w:t>
      </w:r>
    </w:p>
    <w:p w14:paraId="08C6A0C0">
      <w:pPr>
        <w:rPr>
          <w:rFonts w:hint="eastAsia" w:ascii="仿宋" w:hAnsi="仿宋" w:eastAsia="仿宋" w:cs="仿宋"/>
          <w:sz w:val="28"/>
          <w:szCs w:val="28"/>
        </w:rPr>
      </w:pPr>
    </w:p>
    <w:p w14:paraId="4E22307D">
      <w:pPr>
        <w:snapToGrid w:val="0"/>
        <w:spacing w:line="360" w:lineRule="auto"/>
        <w:contextualSpacing/>
        <w:rPr>
          <w:rFonts w:hint="eastAsia" w:ascii="仿宋_GB2312" w:hAnsi="仿宋_GB2312" w:eastAsia="仿宋_GB2312" w:cs="仿宋_GB2312"/>
          <w:b/>
          <w:bCs/>
          <w:color w:val="auto"/>
          <w:sz w:val="32"/>
          <w:szCs w:val="32"/>
          <w:highlight w:val="none"/>
        </w:rPr>
      </w:pPr>
    </w:p>
    <w:p w14:paraId="4C22ED47">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仿宋_GB2312" w:hAnsi="等线" w:eastAsia="仿宋_GB2312"/>
          <w:kern w:val="2"/>
          <w:sz w:val="24"/>
          <w:szCs w:val="24"/>
          <w:lang w:eastAsia="zh-CN"/>
        </w:rPr>
      </w:pPr>
    </w:p>
    <w:p w14:paraId="3445B6A7">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仿宋_GB2312" w:hAnsi="等线" w:eastAsia="仿宋_GB2312"/>
          <w:kern w:val="2"/>
          <w:sz w:val="24"/>
          <w:szCs w:val="24"/>
          <w:lang w:eastAsia="zh-CN"/>
        </w:rPr>
      </w:pPr>
    </w:p>
    <w:p w14:paraId="4EA12AD0">
      <w:pPr>
        <w:rPr>
          <w:rFonts w:hint="eastAsia" w:ascii="仿宋" w:hAnsi="仿宋" w:eastAsia="仿宋" w:cs="仿宋"/>
          <w:b/>
          <w:color w:val="auto"/>
          <w:kern w:val="2"/>
          <w:sz w:val="32"/>
          <w:szCs w:val="32"/>
          <w:highlight w:val="none"/>
          <w:lang w:val="en-US" w:eastAsia="zh-CN" w:bidi="ar-SA"/>
        </w:rPr>
      </w:pPr>
    </w:p>
    <w:p w14:paraId="2379922E">
      <w:pPr>
        <w:rPr>
          <w:rFonts w:hint="eastAsia" w:ascii="仿宋" w:hAnsi="仿宋" w:eastAsia="仿宋" w:cs="仿宋"/>
          <w:b/>
          <w:color w:val="auto"/>
          <w:kern w:val="2"/>
          <w:sz w:val="32"/>
          <w:szCs w:val="32"/>
          <w:highlight w:val="none"/>
          <w:lang w:val="en-US" w:eastAsia="zh-CN" w:bidi="ar-SA"/>
        </w:rPr>
      </w:pPr>
      <w:bookmarkStart w:id="15" w:name="_GoBack"/>
      <w:bookmarkEnd w:id="1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5BFE52"/>
    <w:multiLevelType w:val="singleLevel"/>
    <w:tmpl w:val="935BFE52"/>
    <w:lvl w:ilvl="0" w:tentative="0">
      <w:start w:val="2"/>
      <w:numFmt w:val="chineseCounting"/>
      <w:suff w:val="space"/>
      <w:lvlText w:val="第%1条"/>
      <w:lvlJc w:val="left"/>
      <w:rPr>
        <w:rFonts w:hint="eastAsia"/>
      </w:rPr>
    </w:lvl>
  </w:abstractNum>
  <w:abstractNum w:abstractNumId="1">
    <w:nsid w:val="0000000A"/>
    <w:multiLevelType w:val="singleLevel"/>
    <w:tmpl w:val="0000000A"/>
    <w:lvl w:ilvl="0" w:tentative="0">
      <w:start w:val="1"/>
      <w:numFmt w:val="upperLetter"/>
      <w:pStyle w:val="2"/>
      <w:lvlText w:val="%1．"/>
      <w:lvlJc w:val="left"/>
      <w:pPr>
        <w:tabs>
          <w:tab w:val="left" w:pos="324"/>
        </w:tabs>
        <w:ind w:left="324" w:hanging="32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3A3030"/>
    <w:rsid w:val="6A3A30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
    <w:qFormat/>
    <w:uiPriority w:val="0"/>
    <w:pPr>
      <w:keepNext/>
      <w:numPr>
        <w:ilvl w:val="0"/>
        <w:numId w:val="1"/>
      </w:numPr>
      <w:jc w:val="center"/>
      <w:outlineLvl w:val="0"/>
    </w:pPr>
    <w:rPr>
      <w:rFonts w:ascii="黑体" w:eastAsia="黑体"/>
      <w:sz w:val="30"/>
      <w:szCs w:val="20"/>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customStyle="1" w:styleId="5">
    <w:name w:val="标题 1 Char"/>
    <w:link w:val="2"/>
    <w:qFormat/>
    <w:uiPriority w:val="0"/>
    <w:rPr>
      <w:rFonts w:ascii="黑体" w:eastAsia="黑体"/>
      <w:sz w:val="30"/>
      <w:szCs w:val="20"/>
    </w:rPr>
  </w:style>
  <w:style w:type="paragraph" w:customStyle="1" w:styleId="6">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2025-10-29T03:18:00Z</dcterms:created>
  <dc:creator>¬_¬~EmiKo:D</dc:creator>
  <cp:lastModifiedBy>¬_¬~EmiKo:D</cp:lastModifiedBy>
  <dcterms:modified xsi:type="dcterms:W3CDTF">2025-10-29T03:29:12Z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77E418C74BE147C2B738222B705EB18E_11</vt:lpwstr>
  </property>
  <property fmtid="{D5CDD505-2E9C-101B-9397-08002B2CF9AE}" pid="4" name="KSOTemplateDocerSaveRecord">
    <vt:lpwstr>eyJoZGlkIjoiMmE3MGMzNTNmNTRhOWZkYzA5MzJiY2RhMDdlODIxYjIiLCJ1c2VySWQiOiIyMzMzMTIxNDkifQ==</vt:lpwstr>
  </property>
</Properties>
</file>