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7FC1D2">
      <w:pPr>
        <w:keepNext w:val="0"/>
        <w:keepLines w:val="0"/>
        <w:pageBreakBefore w:val="0"/>
        <w:widowControl/>
        <w:kinsoku/>
        <w:wordWrap w:val="0"/>
        <w:overflowPunct/>
        <w:topLinePunct w:val="0"/>
        <w:autoSpaceDE/>
        <w:autoSpaceDN/>
        <w:bidi w:val="0"/>
        <w:adjustRightInd w:val="0"/>
        <w:snapToGrid w:val="0"/>
        <w:spacing w:line="36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样品</w:t>
      </w:r>
    </w:p>
    <w:p w14:paraId="57DC1059">
      <w:pPr>
        <w:keepNext w:val="0"/>
        <w:keepLines w:val="0"/>
        <w:pageBreakBefore w:val="0"/>
        <w:widowControl/>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A82E5"/>
          <w:kern w:val="0"/>
          <w:sz w:val="24"/>
          <w:szCs w:val="24"/>
          <w:highlight w:val="none"/>
          <w:shd w:val="clear" w:color="auto" w:fill="FFFFFF"/>
          <w:lang w:val="en-US" w:eastAsia="zh-CN" w:bidi="ar-SA"/>
        </w:rPr>
      </w:pPr>
      <w:r>
        <w:rPr>
          <w:rFonts w:hint="eastAsia" w:ascii="宋体" w:hAnsi="宋体" w:eastAsia="宋体" w:cs="宋体"/>
          <w:color w:val="0A82E5"/>
          <w:kern w:val="0"/>
          <w:sz w:val="24"/>
          <w:szCs w:val="24"/>
          <w:highlight w:val="none"/>
          <w:shd w:val="clear" w:color="auto" w:fill="FFFFFF"/>
          <w:lang w:val="en-US" w:eastAsia="zh-CN" w:bidi="ar-SA"/>
        </w:rPr>
        <w:t>根据供应商提供样品的包装、外观、气味、色泽以及加工精度等进行评审：</w:t>
      </w:r>
    </w:p>
    <w:p w14:paraId="0A06293A">
      <w:pPr>
        <w:keepNext w:val="0"/>
        <w:keepLines w:val="0"/>
        <w:pageBreakBefore w:val="0"/>
        <w:widowControl/>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A82E5"/>
          <w:kern w:val="0"/>
          <w:sz w:val="24"/>
          <w:szCs w:val="24"/>
          <w:highlight w:val="none"/>
          <w:shd w:val="clear" w:color="auto" w:fill="FFFFFF"/>
          <w:lang w:val="en-US" w:eastAsia="zh-CN" w:bidi="ar-SA"/>
        </w:rPr>
      </w:pPr>
      <w:r>
        <w:rPr>
          <w:rFonts w:hint="eastAsia" w:ascii="宋体" w:hAnsi="宋体" w:eastAsia="宋体" w:cs="宋体"/>
          <w:color w:val="0A82E5"/>
          <w:kern w:val="0"/>
          <w:sz w:val="24"/>
          <w:szCs w:val="24"/>
          <w:highlight w:val="none"/>
          <w:shd w:val="clear" w:color="auto" w:fill="FFFFFF"/>
          <w:lang w:val="en-US" w:eastAsia="zh-CN" w:bidi="ar-SA"/>
        </w:rPr>
        <w:t>样品（大米）的包装完好无损，标签信息完整，包括生产日期、保质期、生产厂家、产品标准号等的计0.5分；</w:t>
      </w:r>
    </w:p>
    <w:p w14:paraId="109EF84E">
      <w:pPr>
        <w:keepNext w:val="0"/>
        <w:keepLines w:val="0"/>
        <w:pageBreakBefore w:val="0"/>
        <w:widowControl/>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A82E5"/>
          <w:kern w:val="0"/>
          <w:sz w:val="24"/>
          <w:szCs w:val="24"/>
          <w:highlight w:val="none"/>
          <w:shd w:val="clear" w:color="auto" w:fill="FFFFFF"/>
          <w:lang w:val="en-US" w:eastAsia="zh-CN" w:bidi="ar-SA"/>
        </w:rPr>
      </w:pPr>
      <w:r>
        <w:rPr>
          <w:rFonts w:hint="eastAsia" w:ascii="宋体" w:hAnsi="宋体" w:eastAsia="宋体" w:cs="宋体"/>
          <w:color w:val="0A82E5"/>
          <w:kern w:val="0"/>
          <w:sz w:val="24"/>
          <w:szCs w:val="24"/>
          <w:highlight w:val="none"/>
          <w:shd w:val="clear" w:color="auto" w:fill="FFFFFF"/>
          <w:lang w:val="en-US" w:eastAsia="zh-CN" w:bidi="ar-SA"/>
        </w:rPr>
        <w:t>样品（面粉）的包装完好无损，标签信息完整，包括生产日期、保质期、生产厂家、产品标准号等的计0.5分；</w:t>
      </w:r>
    </w:p>
    <w:p w14:paraId="346CF4CB">
      <w:pPr>
        <w:keepNext w:val="0"/>
        <w:keepLines w:val="0"/>
        <w:pageBreakBefore w:val="0"/>
        <w:widowControl/>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A82E5"/>
          <w:kern w:val="0"/>
          <w:sz w:val="24"/>
          <w:szCs w:val="24"/>
          <w:highlight w:val="none"/>
          <w:shd w:val="clear" w:color="auto" w:fill="FFFFFF"/>
          <w:lang w:val="en-US" w:eastAsia="zh-CN" w:bidi="ar-SA"/>
        </w:rPr>
      </w:pPr>
      <w:r>
        <w:rPr>
          <w:rFonts w:hint="eastAsia" w:ascii="宋体" w:hAnsi="宋体" w:eastAsia="宋体" w:cs="宋体"/>
          <w:color w:val="0A82E5"/>
          <w:kern w:val="0"/>
          <w:sz w:val="24"/>
          <w:szCs w:val="24"/>
          <w:highlight w:val="none"/>
          <w:shd w:val="clear" w:color="auto" w:fill="FFFFFF"/>
          <w:lang w:val="en-US" w:eastAsia="zh-CN" w:bidi="ar-SA"/>
        </w:rPr>
        <w:t>样品（食用油）的包装完好无损，标签信息完整，包括生产日期、保质期、生产厂家、产品标准号等，并有标注加工工艺（如压榨或浸出）、原料产地等信息的计1分；</w:t>
      </w:r>
    </w:p>
    <w:p w14:paraId="21270649">
      <w:pPr>
        <w:keepNext w:val="0"/>
        <w:keepLines w:val="0"/>
        <w:pageBreakBefore w:val="0"/>
        <w:widowControl/>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A82E5"/>
          <w:kern w:val="0"/>
          <w:sz w:val="24"/>
          <w:szCs w:val="24"/>
          <w:highlight w:val="none"/>
          <w:shd w:val="clear" w:color="auto" w:fill="FFFFFF"/>
          <w:lang w:val="en-US" w:eastAsia="zh-CN" w:bidi="ar-SA"/>
        </w:rPr>
      </w:pPr>
      <w:r>
        <w:rPr>
          <w:rFonts w:hint="eastAsia" w:ascii="宋体" w:hAnsi="宋体" w:eastAsia="宋体" w:cs="宋体"/>
          <w:color w:val="0A82E5"/>
          <w:kern w:val="0"/>
          <w:sz w:val="24"/>
          <w:szCs w:val="24"/>
          <w:highlight w:val="none"/>
          <w:shd w:val="clear" w:color="auto" w:fill="FFFFFF"/>
          <w:lang w:val="en-US" w:eastAsia="zh-CN" w:bidi="ar-SA"/>
        </w:rPr>
        <w:t>样品（大米）的颗粒饱满、色泽均匀、无杂质或霉变迹象，新米需有天然清香味，无异味的计1分；</w:t>
      </w:r>
    </w:p>
    <w:p w14:paraId="636E9736">
      <w:pPr>
        <w:keepNext w:val="0"/>
        <w:keepLines w:val="0"/>
        <w:pageBreakBefore w:val="0"/>
        <w:widowControl/>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A82E5"/>
          <w:kern w:val="0"/>
          <w:sz w:val="24"/>
          <w:szCs w:val="24"/>
          <w:highlight w:val="none"/>
          <w:shd w:val="clear" w:color="auto" w:fill="FFFFFF"/>
          <w:lang w:val="en-US" w:eastAsia="zh-CN" w:bidi="ar-SA"/>
        </w:rPr>
      </w:pPr>
      <w:r>
        <w:rPr>
          <w:rFonts w:hint="eastAsia" w:ascii="宋体" w:hAnsi="宋体" w:eastAsia="宋体" w:cs="宋体"/>
          <w:color w:val="0A82E5"/>
          <w:kern w:val="0"/>
          <w:sz w:val="24"/>
          <w:szCs w:val="24"/>
          <w:highlight w:val="none"/>
          <w:shd w:val="clear" w:color="auto" w:fill="FFFFFF"/>
          <w:lang w:val="en-US" w:eastAsia="zh-CN" w:bidi="ar-SA"/>
        </w:rPr>
        <w:t>样品（面粉）的色泽洁白或微黄，无结块、无异味，手感干爽的计1分；</w:t>
      </w:r>
    </w:p>
    <w:p w14:paraId="7ED0FB8B">
      <w:pPr>
        <w:keepNext w:val="0"/>
        <w:keepLines w:val="0"/>
        <w:pageBreakBefore w:val="0"/>
        <w:widowControl/>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A82E5"/>
          <w:kern w:val="0"/>
          <w:sz w:val="24"/>
          <w:szCs w:val="24"/>
          <w:highlight w:val="none"/>
          <w:shd w:val="clear" w:color="auto" w:fill="FFFFFF"/>
          <w:lang w:val="en-US" w:eastAsia="zh-CN" w:bidi="ar-SA"/>
        </w:rPr>
      </w:pPr>
      <w:r>
        <w:rPr>
          <w:rFonts w:hint="eastAsia" w:ascii="宋体" w:hAnsi="宋体" w:eastAsia="宋体" w:cs="宋体"/>
          <w:color w:val="0A82E5"/>
          <w:kern w:val="0"/>
          <w:sz w:val="24"/>
          <w:szCs w:val="24"/>
          <w:highlight w:val="none"/>
          <w:shd w:val="clear" w:color="auto" w:fill="FFFFFF"/>
          <w:lang w:val="en-US" w:eastAsia="zh-CN" w:bidi="ar-SA"/>
        </w:rPr>
        <w:t>样品（油）的颜色清澈透明，无沉淀或悬浮物，气味正常，无酸败或哈喇味的计1分。</w:t>
      </w:r>
    </w:p>
    <w:p w14:paraId="23AA2AAF">
      <w:pPr>
        <w:keepNext w:val="0"/>
        <w:keepLines w:val="0"/>
        <w:pageBreakBefore w:val="0"/>
        <w:widowControl/>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A82E5"/>
          <w:kern w:val="0"/>
          <w:sz w:val="24"/>
          <w:szCs w:val="24"/>
          <w:highlight w:val="none"/>
          <w:shd w:val="clear" w:color="auto" w:fill="FFFFFF"/>
          <w:lang w:val="en-US" w:eastAsia="zh-CN" w:bidi="ar-SA"/>
        </w:rPr>
      </w:pPr>
      <w:r>
        <w:rPr>
          <w:rFonts w:hint="eastAsia" w:ascii="宋体" w:hAnsi="宋体" w:eastAsia="宋体" w:cs="宋体"/>
          <w:color w:val="0A82E5"/>
          <w:kern w:val="0"/>
          <w:sz w:val="24"/>
          <w:szCs w:val="24"/>
          <w:highlight w:val="none"/>
          <w:shd w:val="clear" w:color="auto" w:fill="FFFFFF"/>
          <w:lang w:val="en-US" w:eastAsia="zh-CN" w:bidi="ar-SA"/>
        </w:rPr>
        <w:t>备注：</w:t>
      </w:r>
    </w:p>
    <w:p w14:paraId="33247438">
      <w:pPr>
        <w:keepNext w:val="0"/>
        <w:keepLines w:val="0"/>
        <w:pageBreakBefore w:val="0"/>
        <w:widowControl/>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A82E5"/>
          <w:kern w:val="0"/>
          <w:sz w:val="24"/>
          <w:szCs w:val="24"/>
          <w:highlight w:val="none"/>
          <w:shd w:val="clear" w:color="auto" w:fill="FFFFFF"/>
          <w:lang w:val="en-US" w:eastAsia="zh-CN" w:bidi="ar-SA"/>
        </w:rPr>
      </w:pPr>
      <w:r>
        <w:rPr>
          <w:rFonts w:hint="eastAsia" w:ascii="宋体" w:hAnsi="宋体" w:eastAsia="宋体" w:cs="宋体"/>
          <w:color w:val="0A82E5"/>
          <w:kern w:val="0"/>
          <w:sz w:val="24"/>
          <w:szCs w:val="24"/>
          <w:highlight w:val="none"/>
          <w:shd w:val="clear" w:color="auto" w:fill="FFFFFF"/>
          <w:lang w:val="en-US" w:eastAsia="zh-CN" w:bidi="ar-SA"/>
        </w:rPr>
        <w:t>①供应商须提供1个纸箱（纸箱外包装不得体现供应商名称、品牌商标及Logo）内放置所参与本项目的完整包装拟投产品样品，于投标文件截止时间之前递交至采购代理机构指定地点，未按要求递交的样品将会被拒收。</w:t>
      </w:r>
    </w:p>
    <w:p w14:paraId="662BD886">
      <w:pPr>
        <w:keepNext w:val="0"/>
        <w:keepLines w:val="0"/>
        <w:pageBreakBefore w:val="0"/>
        <w:widowControl/>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A82E5"/>
          <w:kern w:val="0"/>
          <w:sz w:val="24"/>
          <w:szCs w:val="24"/>
          <w:highlight w:val="none"/>
          <w:shd w:val="clear" w:color="auto" w:fill="FFFFFF"/>
          <w:lang w:val="en-US" w:eastAsia="zh-CN" w:bidi="ar-SA"/>
        </w:rPr>
      </w:pPr>
      <w:r>
        <w:rPr>
          <w:rFonts w:hint="eastAsia" w:ascii="宋体" w:hAnsi="宋体" w:eastAsia="宋体" w:cs="宋体"/>
          <w:color w:val="0A82E5"/>
          <w:kern w:val="0"/>
          <w:sz w:val="24"/>
          <w:szCs w:val="24"/>
          <w:highlight w:val="none"/>
          <w:shd w:val="clear" w:color="auto" w:fill="FFFFFF"/>
          <w:lang w:val="en-US" w:eastAsia="zh-CN" w:bidi="ar-SA"/>
        </w:rPr>
        <w:t>②样品递交人可与本项目投标文件中的授权代表不为同一人，但递交人在递交样品时需携带授权委托书及被委托人身份证原件，法定代表人递交的需要提供法定代表人身份证明书及法定代表人身份证原件。</w:t>
      </w:r>
    </w:p>
    <w:p w14:paraId="66698C17">
      <w:pPr>
        <w:keepNext w:val="0"/>
        <w:keepLines w:val="0"/>
        <w:pageBreakBefore w:val="0"/>
        <w:widowControl/>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A82E5"/>
          <w:kern w:val="0"/>
          <w:sz w:val="24"/>
          <w:szCs w:val="24"/>
          <w:highlight w:val="none"/>
          <w:shd w:val="clear" w:color="auto" w:fill="FFFFFF"/>
          <w:lang w:val="en-US" w:eastAsia="zh-CN" w:bidi="ar-SA"/>
        </w:rPr>
      </w:pPr>
      <w:r>
        <w:rPr>
          <w:rFonts w:hint="eastAsia" w:ascii="宋体" w:hAnsi="宋体" w:eastAsia="宋体" w:cs="宋体"/>
          <w:color w:val="0A82E5"/>
          <w:kern w:val="0"/>
          <w:sz w:val="24"/>
          <w:szCs w:val="24"/>
          <w:highlight w:val="none"/>
          <w:shd w:val="clear" w:color="auto" w:fill="FFFFFF"/>
          <w:lang w:val="en-US" w:eastAsia="zh-CN" w:bidi="ar-SA"/>
        </w:rPr>
        <w:t>③样品的生产、运输、组装、拆卸等相关一切费用由各供应商自行承担，开标结束后所有供应商的样品不予归还。评审现场样品需要拆封，不能保证样品原样归还，供应商综合考虑。成交供应商样品作为验收依据转采购人接收，未成交供应商样品采购结果公示后3个日历天内自行领取，如未按规定时间内领取，采购代理机构有权自行销毁。</w:t>
      </w:r>
    </w:p>
    <w:p w14:paraId="0E09E6B2">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请按要求提供样品</w:t>
      </w:r>
      <w:bookmarkStart w:id="0" w:name="_GoBack"/>
      <w:bookmarkEnd w:id="0"/>
    </w:p>
    <w:p w14:paraId="13EA16F6">
      <w:pPr>
        <w:keepNext w:val="0"/>
        <w:keepLines w:val="0"/>
        <w:pageBreakBefore w:val="0"/>
        <w:widowControl/>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A82E5"/>
          <w:kern w:val="0"/>
          <w:sz w:val="24"/>
          <w:szCs w:val="24"/>
          <w:highlight w:val="none"/>
          <w:shd w:val="clear" w:color="auto" w:fill="FFFFFF"/>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143E55"/>
    <w:rsid w:val="02BC4A08"/>
    <w:rsid w:val="04143E55"/>
    <w:rsid w:val="2615738A"/>
    <w:rsid w:val="2B3D0601"/>
    <w:rsid w:val="3C071109"/>
    <w:rsid w:val="3D910C10"/>
    <w:rsid w:val="41841E0A"/>
    <w:rsid w:val="43E87076"/>
    <w:rsid w:val="55820257"/>
    <w:rsid w:val="664C23E4"/>
    <w:rsid w:val="676A1537"/>
    <w:rsid w:val="6DED7568"/>
    <w:rsid w:val="75D13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spacing w:before="100" w:beforeAutospacing="1" w:after="100" w:afterAutospacing="1"/>
      <w:jc w:val="left"/>
      <w:outlineLvl w:val="3"/>
    </w:pPr>
    <w:rPr>
      <w:rFonts w:hint="eastAsia" w:ascii="宋体" w:hAnsi="宋体" w:eastAsia="宋体" w:cs="宋体"/>
      <w:b/>
      <w:kern w:val="0"/>
      <w:sz w:val="24"/>
      <w:szCs w:val="24"/>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Autospacing="1" w:afterAutospacing="1"/>
      <w:jc w:val="left"/>
    </w:pPr>
    <w:rPr>
      <w:rFonts w:cs="Times New Roman"/>
      <w:kern w:val="0"/>
      <w:sz w:val="24"/>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2025-10-29T02:50:00Z</dcterms:created>
  <dc:creator>秋落</dc:creator>
  <cp:lastModifiedBy>秋落</cp:lastModifiedBy>
  <dcterms:modified xsi:type="dcterms:W3CDTF">2025-10-29T02:59:08Z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F38FB631FF854F8E89BF17C871EA683C_13</vt:lpwstr>
  </property>
  <property fmtid="{D5CDD505-2E9C-101B-9397-08002B2CF9AE}" pid="4" name="KSOTemplateDocerSaveRecord">
    <vt:lpwstr>eyJoZGlkIjoiZjM2ZDIxZmI4MGVlZmE3OWFjMzEzMTM3ZGU0MTI2MzEiLCJ1c2VySWQiOiIxMzQwNDEyOTI3In0=</vt:lpwstr>
  </property>
</Properties>
</file>