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43DBAE">
      <w:pPr>
        <w:snapToGrid w:val="0"/>
        <w:spacing w:before="156" w:beforeLines="50" w:line="360" w:lineRule="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 xml:space="preserve"> ※温馨提示：</w:t>
      </w:r>
    </w:p>
    <w:p w14:paraId="7843DBAF">
      <w:pPr>
        <w:numPr>
          <w:ilvl w:val="0"/>
          <w:numId w:val="1"/>
        </w:numPr>
        <w:spacing w:line="360" w:lineRule="auto"/>
        <w:jc w:val="lef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合同编号请不要填写，由甲方合同管理人员手填。</w:t>
      </w:r>
    </w:p>
    <w:p w14:paraId="7843DBB0">
      <w:pPr>
        <w:snapToGrid w:val="0"/>
        <w:spacing w:before="156" w:beforeLines="50" w:line="360" w:lineRule="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2、文中红字部分为提示语，合同起草后，请将红字部分删除。</w:t>
      </w:r>
    </w:p>
    <w:p w14:paraId="7843DBB1">
      <w:pPr>
        <w:spacing w:line="360" w:lineRule="auto"/>
        <w:rPr>
          <w:rFonts w:ascii="宋体" w:hAnsi="宋体" w:cs="宋体"/>
          <w:b/>
          <w:bCs/>
          <w:color w:val="000000" w:themeColor="text1"/>
          <w:kern w:val="0"/>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3298825</wp:posOffset>
                </wp:positionH>
                <wp:positionV relativeFrom="paragraph">
                  <wp:posOffset>127000</wp:posOffset>
                </wp:positionV>
                <wp:extent cx="1828800" cy="297180"/>
                <wp:effectExtent l="4445" t="4445" r="14605" b="22225"/>
                <wp:wrapNone/>
                <wp:docPr id="2" name="矩形 2"/>
                <wp:cNvGraphicFramePr/>
                <a:graphic xmlns:a="http://schemas.openxmlformats.org/drawingml/2006/main">
                  <a:graphicData uri="http://schemas.microsoft.com/office/word/2010/wordprocessingShape">
                    <wps:wsp>
                      <wps:cNvSpPr>
                        <a:spLocks noChangeArrowheads="1"/>
                      </wps:cNvSpPr>
                      <wps:spPr bwMode="auto">
                        <a:xfrm>
                          <a:off x="0" y="0"/>
                          <a:ext cx="1828800" cy="297180"/>
                        </a:xfrm>
                        <a:prstGeom prst="rect">
                          <a:avLst/>
                        </a:prstGeom>
                        <a:solidFill>
                          <a:srgbClr val="FFFFFF"/>
                        </a:solidFill>
                        <a:ln w="9525">
                          <a:solidFill>
                            <a:srgbClr val="000000"/>
                          </a:solidFill>
                          <a:miter lim="800000"/>
                        </a:ln>
                        <a:effectLst/>
                      </wps:spPr>
                      <wps:txbx>
                        <w:txbxContent>
                          <w:p w14:paraId="7843DFD2">
                            <w:pPr>
                              <w:rPr>
                                <w:rFonts w:ascii="宋体" w:hAnsi="宋体"/>
                              </w:rPr>
                            </w:pPr>
                            <w:r>
                              <w:rPr>
                                <w:rFonts w:hint="eastAsia" w:ascii="宋体" w:hAnsi="宋体"/>
                              </w:rPr>
                              <w:t>合同编号：</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59.75pt;margin-top:10pt;height:23.4pt;width:144pt;z-index:251660288;mso-width-relative:page;mso-height-relative:page;" fillcolor="#FFFFFF" filled="t" stroked="t" coordsize="21600,21600" o:gfxdata="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lh5Sj1wAAAAkBAAAPAAAAAAAAAAEAIAAAACIAAABk&#10;cnMvZG93bnJldi54bWxQSwECFAAUAAAACACHTuJAm1OoPkACAACIBAAADgAAAAAAAAABACAAAAAm&#10;AQAAZHJzL2Uyb0RvYy54bWxQSwUGAAAAAAYABgBZAQAA2AUAAAAA&#10;">
                <v:fill on="t" focussize="0,0"/>
                <v:stroke color="#000000" miterlimit="8" joinstyle="miter"/>
                <v:imagedata o:title=""/>
                <o:lock v:ext="edit" aspectratio="f"/>
                <v:textbox>
                  <w:txbxContent>
                    <w:p w14:paraId="7843DFD2">
                      <w:pPr>
                        <w:rPr>
                          <w:rFonts w:ascii="宋体" w:hAnsi="宋体"/>
                        </w:rPr>
                      </w:pPr>
                      <w:r>
                        <w:rPr>
                          <w:rFonts w:hint="eastAsia" w:ascii="宋体" w:hAnsi="宋体"/>
                        </w:rPr>
                        <w:t>合同编号：</w:t>
                      </w:r>
                    </w:p>
                  </w:txbxContent>
                </v:textbox>
              </v:rect>
            </w:pict>
          </mc:Fallback>
        </mc:AlternateContent>
      </w:r>
      <w:r>
        <w:rPr>
          <w:rFonts w:hint="eastAsia" w:ascii="宋体" w:hAnsi="宋体" w:cs="宋体"/>
          <w:b/>
          <w:bCs/>
          <w:color w:val="000000" w:themeColor="text1"/>
          <w:sz w:val="72"/>
          <w:szCs w:val="72"/>
          <w14:textFill>
            <w14:solidFill>
              <w14:schemeClr w14:val="tx1"/>
            </w14:solidFill>
          </w14:textFill>
        </w:rPr>
        <w:t xml:space="preserve"> </w:t>
      </w:r>
    </w:p>
    <w:p w14:paraId="7843DBB2">
      <w:pPr>
        <w:spacing w:line="360" w:lineRule="auto"/>
        <w:rPr>
          <w:rFonts w:ascii="宋体" w:hAnsi="宋体" w:cs="宋体"/>
          <w:b/>
          <w:bCs/>
          <w:color w:val="000000" w:themeColor="text1"/>
          <w:sz w:val="72"/>
          <w:szCs w:val="72"/>
          <w14:textFill>
            <w14:solidFill>
              <w14:schemeClr w14:val="tx1"/>
            </w14:solidFill>
          </w14:textFill>
        </w:rPr>
      </w:pPr>
    </w:p>
    <w:p w14:paraId="7843DBB3">
      <w:pPr>
        <w:spacing w:line="360" w:lineRule="auto"/>
        <w:rPr>
          <w:rFonts w:ascii="宋体" w:hAnsi="宋体" w:cs="宋体"/>
          <w:b/>
          <w:bCs/>
          <w:color w:val="000000" w:themeColor="text1"/>
          <w:sz w:val="72"/>
          <w:szCs w:val="72"/>
          <w14:textFill>
            <w14:solidFill>
              <w14:schemeClr w14:val="tx1"/>
            </w14:solidFill>
          </w14:textFill>
        </w:rPr>
      </w:pPr>
    </w:p>
    <w:p w14:paraId="7843DBB4">
      <w:pPr>
        <w:spacing w:line="360" w:lineRule="auto"/>
        <w:rPr>
          <w:rFonts w:ascii="宋体" w:hAnsi="宋体" w:cs="宋体"/>
          <w:b/>
          <w:bCs/>
          <w:color w:val="000000" w:themeColor="text1"/>
          <w:sz w:val="72"/>
          <w:szCs w:val="72"/>
          <w14:textFill>
            <w14:solidFill>
              <w14:schemeClr w14:val="tx1"/>
            </w14:solidFill>
          </w14:textFill>
        </w:rPr>
      </w:pPr>
    </w:p>
    <w:p w14:paraId="7843DBB5">
      <w:pPr>
        <w:spacing w:line="360" w:lineRule="auto"/>
        <w:jc w:val="center"/>
        <w:rPr>
          <w:rFonts w:ascii="宋体" w:hAnsi="宋体" w:cs="宋体"/>
          <w:b/>
          <w:bCs/>
          <w:color w:val="000000" w:themeColor="text1"/>
          <w:sz w:val="72"/>
          <w:szCs w:val="72"/>
          <w14:textFill>
            <w14:solidFill>
              <w14:schemeClr w14:val="tx1"/>
            </w14:solidFill>
          </w14:textFill>
        </w:rPr>
      </w:pPr>
      <w:r>
        <w:rPr>
          <w:rFonts w:hint="eastAsia" w:ascii="宋体" w:hAnsi="宋体" w:cs="宋体"/>
          <w:b/>
          <w:bCs/>
          <w:color w:val="000000" w:themeColor="text1"/>
          <w:sz w:val="72"/>
          <w:szCs w:val="72"/>
          <w14:textFill>
            <w14:solidFill>
              <w14:schemeClr w14:val="tx1"/>
            </w14:solidFill>
          </w14:textFill>
        </w:rPr>
        <w:t>西安邮电大学货物类项目采购合同</w:t>
      </w:r>
      <w:r>
        <w:rPr>
          <w:rFonts w:hint="eastAsia" w:ascii="宋体" w:hAnsi="宋体" w:cs="宋体"/>
          <w:b/>
          <w:bCs/>
          <w:color w:val="000000" w:themeColor="text1"/>
          <w:sz w:val="72"/>
          <w:szCs w:val="72"/>
          <w:lang w:val="en-US" w:eastAsia="zh-CN"/>
          <w14:textFill>
            <w14:solidFill>
              <w14:schemeClr w14:val="tx1"/>
            </w14:solidFill>
          </w14:textFill>
        </w:rPr>
        <w:t>(进口）</w:t>
      </w:r>
    </w:p>
    <w:p w14:paraId="7843DBB6">
      <w:pPr>
        <w:spacing w:line="360" w:lineRule="auto"/>
        <w:rPr>
          <w:rFonts w:ascii="宋体" w:hAnsi="宋体" w:cs="宋体"/>
          <w:b/>
          <w:bCs/>
          <w:color w:val="000000" w:themeColor="text1"/>
          <w:sz w:val="36"/>
          <w:szCs w:val="36"/>
          <w14:textFill>
            <w14:solidFill>
              <w14:schemeClr w14:val="tx1"/>
            </w14:solidFill>
          </w14:textFill>
        </w:rPr>
      </w:pPr>
    </w:p>
    <w:p w14:paraId="7843DBB7">
      <w:pPr>
        <w:spacing w:line="360" w:lineRule="auto"/>
        <w:rPr>
          <w:rFonts w:ascii="宋体" w:hAnsi="宋体" w:cs="宋体"/>
          <w:b/>
          <w:bCs/>
          <w:color w:val="000000" w:themeColor="text1"/>
          <w:sz w:val="36"/>
          <w:szCs w:val="36"/>
          <w14:textFill>
            <w14:solidFill>
              <w14:schemeClr w14:val="tx1"/>
            </w14:solidFill>
          </w14:textFill>
        </w:rPr>
      </w:pPr>
    </w:p>
    <w:p w14:paraId="7843DBB8">
      <w:pPr>
        <w:pStyle w:val="2"/>
        <w:rPr>
          <w:rFonts w:ascii="宋体" w:hAnsi="宋体" w:cs="宋体"/>
          <w:b w:val="0"/>
          <w:color w:val="000000" w:themeColor="text1"/>
          <w:sz w:val="36"/>
          <w:szCs w:val="36"/>
          <w14:textFill>
            <w14:solidFill>
              <w14:schemeClr w14:val="tx1"/>
            </w14:solidFill>
          </w14:textFill>
        </w:rPr>
      </w:pPr>
    </w:p>
    <w:p w14:paraId="7843DBB9">
      <w:pPr>
        <w:rPr>
          <w:rFonts w:ascii="宋体" w:hAnsi="宋体" w:cs="宋体"/>
          <w:b/>
          <w:bCs/>
          <w:color w:val="000000" w:themeColor="text1"/>
          <w:sz w:val="36"/>
          <w:szCs w:val="36"/>
          <w14:textFill>
            <w14:solidFill>
              <w14:schemeClr w14:val="tx1"/>
            </w14:solidFill>
          </w14:textFill>
        </w:rPr>
      </w:pPr>
    </w:p>
    <w:p w14:paraId="7843DBBA">
      <w:pPr>
        <w:pStyle w:val="2"/>
        <w:rPr>
          <w:rFonts w:ascii="宋体" w:hAnsi="宋体" w:cs="宋体"/>
          <w:b w:val="0"/>
          <w:color w:val="000000" w:themeColor="text1"/>
          <w:sz w:val="36"/>
          <w:szCs w:val="36"/>
          <w14:textFill>
            <w14:solidFill>
              <w14:schemeClr w14:val="tx1"/>
            </w14:solidFill>
          </w14:textFill>
        </w:rPr>
      </w:pPr>
    </w:p>
    <w:p w14:paraId="7843DBBB">
      <w:pPr>
        <w:spacing w:line="360" w:lineRule="auto"/>
        <w:jc w:val="center"/>
        <w:rPr>
          <w:rFonts w:ascii="宋体" w:hAnsi="宋体" w:cs="宋体"/>
          <w:b/>
          <w:bCs/>
          <w:color w:val="000000" w:themeColor="text1"/>
          <w:sz w:val="30"/>
          <w:szCs w:val="30"/>
          <w14:textFill>
            <w14:solidFill>
              <w14:schemeClr w14:val="tx1"/>
            </w14:solidFill>
          </w14:textFill>
        </w:rPr>
      </w:pPr>
      <w:r>
        <w:rPr>
          <w:rFonts w:ascii="宋体" w:hAnsi="宋体" w:cs="宋体"/>
          <w:b/>
          <w:bCs/>
          <w:color w:val="000000" w:themeColor="text1"/>
          <w:sz w:val="30"/>
          <w:szCs w:val="30"/>
          <w14:textFill>
            <w14:solidFill>
              <w14:schemeClr w14:val="tx1"/>
            </w14:solidFill>
          </w14:textFill>
        </w:rPr>
        <mc:AlternateContent>
          <mc:Choice Requires="wps">
            <w:drawing>
              <wp:anchor distT="0" distB="0" distL="114300" distR="114300" simplePos="0" relativeHeight="251659264" behindDoc="0" locked="0" layoutInCell="1" hidden="1" allowOverlap="1">
                <wp:simplePos x="0" y="0"/>
                <wp:positionH relativeFrom="column">
                  <wp:posOffset>3394710</wp:posOffset>
                </wp:positionH>
                <wp:positionV relativeFrom="paragraph">
                  <wp:posOffset>127635</wp:posOffset>
                </wp:positionV>
                <wp:extent cx="1828800" cy="297180"/>
                <wp:effectExtent l="0" t="0" r="0" b="0"/>
                <wp:wrapNone/>
                <wp:docPr id="3" name="矩形 3" hidden="1"/>
                <wp:cNvGraphicFramePr/>
                <a:graphic xmlns:a="http://schemas.openxmlformats.org/drawingml/2006/main">
                  <a:graphicData uri="http://schemas.microsoft.com/office/word/2010/wordprocessingShape">
                    <wps:wsp>
                      <wps:cNvSpPr/>
                      <wps:spPr>
                        <a:xfrm>
                          <a:off x="0" y="0"/>
                          <a:ext cx="18288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843DFD3">
                            <w:pPr>
                              <w:rPr>
                                <w:rFonts w:ascii="宋体" w:hAnsi="宋体"/>
                              </w:rPr>
                            </w:pPr>
                            <w:r>
                              <w:rPr>
                                <w:rFonts w:hint="eastAsia" w:ascii="宋体" w:hAnsi="宋体"/>
                              </w:rPr>
                              <w:t>合同编号：</w:t>
                            </w:r>
                          </w:p>
                        </w:txbxContent>
                      </wps:txbx>
                      <wps:bodyPr upright="1"/>
                    </wps:wsp>
                  </a:graphicData>
                </a:graphic>
              </wp:anchor>
            </w:drawing>
          </mc:Choice>
          <mc:Fallback>
            <w:pict>
              <v:rect id="_x0000_s1026" o:spid="_x0000_s1026" o:spt="1" style="position:absolute;left:0pt;margin-left:267.3pt;margin-top:10.05pt;height:23.4pt;width:144pt;visibility:hidden;z-index:251659264;mso-width-relative:page;mso-height-relative:page;" fillcolor="#FFFFFF" filled="t" stroked="t" coordsize="21600,21600" o:gfxdata="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oSpVbZAAAACQEAAA8AAAAAAAAAAQAgAAAAIgAA&#10;AGRycy9kb3ducmV2LnhtbFBLAQIUABQAAAAIAIdO4kDu0Eq5BwIAADQEAAAOAAAAAAAAAAEAIAAA&#10;ACgBAABkcnMvZTJvRG9jLnhtbFBLBQYAAAAABgAGAFkBAAChBQAAAAA=&#10;">
                <v:fill on="t" focussize="0,0"/>
                <v:stroke color="#000000" joinstyle="miter"/>
                <v:imagedata o:title=""/>
                <o:lock v:ext="edit" aspectratio="f"/>
                <v:textbox>
                  <w:txbxContent>
                    <w:p w14:paraId="7843DFD3">
                      <w:pPr>
                        <w:rPr>
                          <w:rFonts w:ascii="宋体" w:hAnsi="宋体"/>
                        </w:rPr>
                      </w:pPr>
                      <w:r>
                        <w:rPr>
                          <w:rFonts w:hint="eastAsia" w:ascii="宋体" w:hAnsi="宋体"/>
                        </w:rPr>
                        <w:t>合同编号：</w:t>
                      </w:r>
                    </w:p>
                  </w:txbxContent>
                </v:textbox>
              </v:rect>
            </w:pict>
          </mc:Fallback>
        </mc:AlternateContent>
      </w:r>
    </w:p>
    <w:p w14:paraId="7843DBBC">
      <w:pPr>
        <w:spacing w:line="360" w:lineRule="auto"/>
        <w:jc w:val="center"/>
        <w:rPr>
          <w:rFonts w:ascii="宋体" w:hAnsi="宋体" w:cs="宋体"/>
          <w:b/>
          <w:bCs/>
          <w:color w:val="000000" w:themeColor="text1"/>
          <w:sz w:val="30"/>
          <w:szCs w:val="30"/>
          <w14:textFill>
            <w14:solidFill>
              <w14:schemeClr w14:val="tx1"/>
            </w14:solidFill>
          </w14:textFill>
        </w:rPr>
        <w:sectPr>
          <w:footerReference r:id="rId5" w:type="default"/>
          <w:pgSz w:w="11906" w:h="16838"/>
          <w:pgMar w:top="1440" w:right="1800" w:bottom="1440" w:left="1800" w:header="851" w:footer="992" w:gutter="0"/>
          <w:pgNumType w:start="1"/>
          <w:cols w:space="720" w:num="1"/>
          <w:docGrid w:type="lines" w:linePitch="312" w:charSpace="0"/>
        </w:sectPr>
      </w:pPr>
    </w:p>
    <w:p w14:paraId="7843DBBD">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30"/>
          <w:szCs w:val="30"/>
          <w14:textFill>
            <w14:solidFill>
              <w14:schemeClr w14:val="tx1"/>
            </w14:solidFill>
          </w14:textFill>
        </w:rPr>
        <w:t>货物类项目采购合同</w:t>
      </w:r>
    </w:p>
    <w:p w14:paraId="7843DBBE">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特别说明：以下内容只作为合同基本条款，在签订具体项目购货合同时，请根据项目实际情况再签订技术协议作为合同的附件。</w:t>
      </w:r>
    </w:p>
    <w:p w14:paraId="7843DBBF">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根据《中华人民共和国政府采购法》、《中华人民共和国民法典》及有关法律规定，遵循平等、自愿、公平和诚实信用的原则，×××××（甲方）与×××××公司（乙方）（拥有者性别：</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）就××××学院（部门）购置的××××等货物（项目编号：</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通过代理公司进行采购的项目需填此项），经双方协商达成如下合同条款：</w:t>
      </w:r>
    </w:p>
    <w:p w14:paraId="7843DBC0">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一、 项目名称</w:t>
      </w:r>
    </w:p>
    <w:p w14:paraId="7843DBC1">
      <w:pPr>
        <w:spacing w:line="360" w:lineRule="auto"/>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请填写项目名称。</w:t>
      </w:r>
    </w:p>
    <w:p w14:paraId="7843DBC2">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二、合同内容</w:t>
      </w:r>
    </w:p>
    <w:p w14:paraId="7843DBC3">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乙方按本合同中确定的货物名称、型号与规格、产地、数量及配套内容进行供货；乙方按时将货物运送到甲方指定的地点，负责到货货物的安装与调试，达到正常使用状态；乙方负责为甲方培训操作、维护人员，质保期内负责指导货物的操作使用和保养维修，做好售后服务工作。甲方在乙方完成合同明确规定的责任和义务后，按合同要求付给乙方相应的货款。</w:t>
      </w:r>
    </w:p>
    <w:p w14:paraId="7843DBC4">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1、采购货物清单见附件1。</w:t>
      </w:r>
    </w:p>
    <w:p w14:paraId="7843DBC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2、合同金额：人民币（大写）</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（小写：¥</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元），本合同总额为货物到达使用地点、验收合格达到正常使用条件前的所有费用，包括但不限于以下费用：货物价值、安装调试费、国内外运杂费（含保险）、仓储保管费、技术培训费、检测费、施工费、人工费、进口业务相关费用（按合同金额的0.7%收取。包括外贸代理公司进口业务代理费、国内外银行手续费、报关费、商检费等）及进口货物按国家政策征收的一切税费（按国家政策规定甲方可以享受的免税部分除外）等。</w:t>
      </w:r>
    </w:p>
    <w:p w14:paraId="7843DBC6">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3、本合同总额为一次性包死价格，不受市场价格及外汇汇率变化的影响，在合同不发生变更时作为付款结算的依据。</w:t>
      </w:r>
    </w:p>
    <w:p w14:paraId="7843DBC7">
      <w:pPr>
        <w:spacing w:line="360" w:lineRule="auto"/>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三、</w:t>
      </w:r>
      <w:r>
        <w:rPr>
          <w:rFonts w:hint="eastAsia" w:ascii="宋体" w:hAnsi="宋体" w:cs="宋体"/>
          <w:b/>
          <w:color w:val="000000" w:themeColor="text1"/>
          <w:sz w:val="24"/>
          <w14:textFill>
            <w14:solidFill>
              <w14:schemeClr w14:val="tx1"/>
            </w14:solidFill>
          </w14:textFill>
        </w:rPr>
        <w:t>包装运输要求</w:t>
      </w:r>
    </w:p>
    <w:p w14:paraId="7843DBC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货物的运输方式由乙方自行选择，但包装必须符合国家标准或行业标准，满足航空、铁路或公路运输以及货物装卸要求，保证使用人收到的是无任何损伤的货物。否则，因此造成的损失由乙方自行承担。</w:t>
      </w:r>
    </w:p>
    <w:p w14:paraId="7843DBC9">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四、交货时间及交货地点</w:t>
      </w:r>
    </w:p>
    <w:p w14:paraId="7843DBC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交货时间为本合同生效后</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天内到货，货到后</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日内安装调试交付使用。交货地点为</w:t>
      </w:r>
      <w:r>
        <w:rPr>
          <w:rFonts w:hint="eastAsia" w:ascii="宋体" w:hAnsi="宋体" w:cs="宋体"/>
          <w:color w:val="000000" w:themeColor="text1"/>
          <w:sz w:val="24"/>
          <w:u w:val="single"/>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学院（部门）指定地点。</w:t>
      </w:r>
    </w:p>
    <w:p w14:paraId="7843DBCB">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五、产品质量保证</w:t>
      </w:r>
    </w:p>
    <w:p w14:paraId="7843DBC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1、乙方提供的货物及配套产品，必须是合同规定厂家制造的合格、全新、未曾使用的、且经过国家质检部门检验，并具有合格证、检测报告和质量保修卡的产品。</w:t>
      </w:r>
    </w:p>
    <w:p w14:paraId="7843DBCD">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2、乙方提供的货物及配套产品必须等同于或优于合同技术指标要求，并能按国家标准或行业标准供应、检测、调试，确保产品技术指标满足使用要求。</w:t>
      </w:r>
    </w:p>
    <w:p w14:paraId="7843DBCE">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3、产品质量保证期为货物验收合格后</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年。质保期内，乙方对所供货物免费进行质保和服务。</w:t>
      </w:r>
    </w:p>
    <w:p w14:paraId="7843DBCF">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六、技术服务承诺</w:t>
      </w:r>
    </w:p>
    <w:p w14:paraId="7843DBD0">
      <w:pPr>
        <w:pStyle w:val="6"/>
        <w:spacing w:line="360" w:lineRule="auto"/>
        <w:ind w:left="0"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1、乙方负责提供货物相应的技术资料，包括产品合格证、产品保修单、安装使用及维护说明书以及运输装箱清单等。</w:t>
      </w:r>
    </w:p>
    <w:p w14:paraId="7843DBD1">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2、人员培训：乙方免费为甲方培训货物使用人员，培训内容包括：货物操作、维护、简单维修等。</w:t>
      </w:r>
    </w:p>
    <w:p w14:paraId="7843DBD2">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3、售后服务：</w:t>
      </w:r>
      <w:r>
        <w:rPr>
          <w:rFonts w:hint="eastAsia" w:ascii="宋体" w:hAnsi="宋体" w:cs="宋体"/>
          <w:color w:val="000000" w:themeColor="text1"/>
          <w:sz w:val="24"/>
          <w:u w:val="single"/>
          <w14:textFill>
            <w14:solidFill>
              <w14:schemeClr w14:val="tx1"/>
            </w14:solidFill>
          </w14:textFill>
        </w:rPr>
        <w:t>质保期内乙方对甲方提出的服务响应不得超出24小时。【可自行确定】。</w:t>
      </w:r>
    </w:p>
    <w:p w14:paraId="7843DBD3">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七、验收方法及标准</w:t>
      </w:r>
    </w:p>
    <w:p w14:paraId="7843DBD4">
      <w:pPr>
        <w:spacing w:line="36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1、验收分初次开箱验收和学校最终验收两个阶段，以最终验收为准。</w:t>
      </w:r>
    </w:p>
    <w:p w14:paraId="7843DBD5">
      <w:pPr>
        <w:spacing w:line="36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开箱验收：货物到货后，甲、乙双方共同开箱验收。在检查货物原产地、型号、规格、配置符合合同要求后，由乙方负责安装调试、甲方（使用单位）负责技术验收（乙方协助），验收以国内行业标准或合同文本货物供货配置清单中描述的有关技术要求为准。</w:t>
      </w:r>
    </w:p>
    <w:p w14:paraId="7843DBD6">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3、最终验收：开箱验收合格后，学校根据使用单位技术验收结果，组织有关专家进行货物的最终验收。</w:t>
      </w:r>
    </w:p>
    <w:p w14:paraId="7843DBD7">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八、合同款项支付方式</w:t>
      </w:r>
    </w:p>
    <w:p w14:paraId="7843DBD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合同生效后，采购人给进出口业务代理公司付全额货款，由进出口业务代理公司向中标人开出100%不可撤销即期信用证。待货物到货、安装调试、并经采购人组织验收合格后，凭采购人出具的验收报告通过银行解付全部涉外货款。</w:t>
      </w:r>
    </w:p>
    <w:p w14:paraId="7843DBD9">
      <w:pPr>
        <w:spacing w:line="52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九、履约保证金</w:t>
      </w:r>
    </w:p>
    <w:p w14:paraId="56A55423">
      <w:pPr>
        <w:spacing w:line="360" w:lineRule="auto"/>
        <w:ind w:firstLine="480" w:firstLineChars="200"/>
        <w:rPr>
          <w:rFonts w:hint="eastAsia" w:ascii="宋体" w:hAnsi="宋体" w:cs="宋体"/>
          <w:b w:val="0"/>
          <w:bCs/>
          <w:color w:val="000000" w:themeColor="text1"/>
          <w:sz w:val="24"/>
          <w14:textFill>
            <w14:solidFill>
              <w14:schemeClr w14:val="tx1"/>
            </w14:solidFill>
          </w14:textFill>
        </w:rPr>
      </w:pPr>
      <w:r>
        <w:rPr>
          <w:rFonts w:hint="eastAsia" w:ascii="宋体" w:hAnsi="宋体" w:cs="宋体"/>
          <w:b w:val="0"/>
          <w:bCs/>
          <w:color w:val="000000" w:themeColor="text1"/>
          <w:sz w:val="24"/>
          <w14:textFill>
            <w14:solidFill>
              <w14:schemeClr w14:val="tx1"/>
            </w14:solidFill>
          </w14:textFill>
        </w:rPr>
        <w:t>乙方在与甲方签订合同前，须向甲方缴纳履约保证金；履约保证金金额为成交金额的5%，待最终验收合格后凭验收单和缴款收据，履约保证金予以无息退还。</w:t>
      </w:r>
    </w:p>
    <w:p w14:paraId="7843DBDB">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十、违约责任</w:t>
      </w:r>
    </w:p>
    <w:p w14:paraId="7843DBD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1、合同生效后，甲乙双方应按合同规定认真履约。合同履约责任只涉及合同甲乙双方，不考虑第三方因素。</w:t>
      </w:r>
    </w:p>
    <w:p w14:paraId="7843DBD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除不可抗力原因外，如遇下列情况之一者，乙方所缴纳的合同履约金甲方有权不予退还，作为对甲方的赔偿：（1）合同签订后不能按合同时限要求供货或安装调试；（2）所供货物不合格或与合同不符；（3）不能按合同履约；（4）货物验收不合格。如乙方的合同履约保证金不足以弥补甲方损失时，甲方有权要求乙方继续承担赔偿责任。</w:t>
      </w:r>
    </w:p>
    <w:p w14:paraId="7843DBDE">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u w:val="single"/>
          <w14:textFill>
            <w14:solidFill>
              <w14:schemeClr w14:val="tx1"/>
            </w14:solidFill>
          </w14:textFill>
        </w:rPr>
        <w:t>乙方对所供产品出现的问题推诿、拖延，24小时未作出服务响应，应接受甲方的合理处罚。【可自行确定】</w:t>
      </w:r>
      <w:r>
        <w:rPr>
          <w:rFonts w:hint="eastAsia" w:ascii="宋体" w:hAnsi="宋体" w:cs="宋体"/>
          <w:color w:val="000000" w:themeColor="text1"/>
          <w:sz w:val="24"/>
          <w14:textFill>
            <w14:solidFill>
              <w14:schemeClr w14:val="tx1"/>
            </w14:solidFill>
          </w14:textFill>
        </w:rPr>
        <w:t>。</w:t>
      </w:r>
    </w:p>
    <w:p w14:paraId="7843DBDF">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乙方按约供货时，甲方应积极配合进行货物验收以及验收前的外围配套等工作。否则，导致货物不能按期验收时，不能因此追究乙方延期交货的责任；正常情况下甲方应在货物最终验收合格并且乙方出具全额发票之日起15个工作日内按规定向乙方付款，最长时间不能超过30天。自第31天起，每超过一周应向乙方支付合同应付款3‰的滞纳金。</w:t>
      </w:r>
    </w:p>
    <w:p w14:paraId="7843DBE0">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十一、争议处理</w:t>
      </w:r>
    </w:p>
    <w:p w14:paraId="7843DBE1">
      <w:pPr>
        <w:adjustRightInd w:val="0"/>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本合同在履行过程中发生争议，可友好协商解决。协商无果，任何一方可向甲方所在地人民法院提起诉讼。</w:t>
      </w:r>
    </w:p>
    <w:p w14:paraId="7843DBE2">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十二、其它事项</w:t>
      </w:r>
    </w:p>
    <w:p w14:paraId="7843DBE3">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1、合同经双方签字盖章后生效。本合同一式肆（伍）份，甲方执叁份（招标办1份，财务部门结算1份，使用单位1份），乙方执壹份，招标公司执壹份。</w:t>
      </w:r>
    </w:p>
    <w:p w14:paraId="7843DBE4">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2、下述文件为本合同的重要组成部分，并与本合同一起阅读和解释，且具有同等法律效力：</w:t>
      </w:r>
    </w:p>
    <w:p w14:paraId="7843DBE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（1）合同附件1：产品功能要求、技术规格及配置详单；</w:t>
      </w:r>
    </w:p>
    <w:p w14:paraId="7843DBE6">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（2）合同附件2：补充条款（如果有）；</w:t>
      </w:r>
    </w:p>
    <w:p w14:paraId="7843DBE7">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（3）合同附件3：澄清函及最终报价和承诺（如果有）；</w:t>
      </w:r>
    </w:p>
    <w:p w14:paraId="7843DBE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（4）采购/招标文件；</w:t>
      </w:r>
    </w:p>
    <w:p w14:paraId="7843DBE9">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（5）响应/投标文件；</w:t>
      </w:r>
    </w:p>
    <w:p w14:paraId="7843DBE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（6）会议纪要/中标通知书；</w:t>
      </w:r>
    </w:p>
    <w:p w14:paraId="7843DBEB">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（7）进出口代理协议。</w:t>
      </w:r>
    </w:p>
    <w:p w14:paraId="7843DBE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3、在本合同执行过程中，甲、乙双方协商签订的补充合同与原合同具有同等法律效力。</w:t>
      </w:r>
    </w:p>
    <w:p w14:paraId="7843DBE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4、未尽事宜，双方协商解决。</w:t>
      </w:r>
    </w:p>
    <w:tbl>
      <w:tblPr>
        <w:tblStyle w:val="9"/>
        <w:tblW w:w="49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50"/>
        <w:gridCol w:w="4428"/>
      </w:tblGrid>
      <w:tr w14:paraId="7843D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2" w:hRule="atLeast"/>
          <w:jc w:val="center"/>
        </w:trPr>
        <w:tc>
          <w:tcPr>
            <w:tcW w:w="2388" w:type="pct"/>
            <w:tcBorders>
              <w:top w:val="single" w:color="auto" w:sz="4" w:space="0"/>
              <w:left w:val="single" w:color="auto" w:sz="4" w:space="0"/>
              <w:bottom w:val="single" w:color="auto" w:sz="4" w:space="0"/>
              <w:right w:val="single" w:color="auto" w:sz="4" w:space="0"/>
            </w:tcBorders>
          </w:tcPr>
          <w:p w14:paraId="7843DBEE">
            <w:pPr>
              <w:spacing w:line="360" w:lineRule="auto"/>
              <w:ind w:right="-609" w:rightChars="-290" w:firstLine="1470" w:firstLineChars="7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甲   方</w:t>
            </w:r>
          </w:p>
          <w:p w14:paraId="7843DBEF">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单位名称（章）：</w:t>
            </w:r>
          </w:p>
          <w:p w14:paraId="7843DBF0">
            <w:pPr>
              <w:spacing w:line="360" w:lineRule="auto"/>
              <w:ind w:right="-609" w:rightChars="-290"/>
              <w:rPr>
                <w:rFonts w:ascii="宋体" w:hAnsi="宋体" w:cs="宋体"/>
                <w:color w:val="000000" w:themeColor="text1"/>
                <w14:textFill>
                  <w14:solidFill>
                    <w14:schemeClr w14:val="tx1"/>
                  </w14:solidFill>
                </w14:textFill>
              </w:rPr>
            </w:pPr>
          </w:p>
          <w:p w14:paraId="7843DBF1">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单位地址：</w:t>
            </w:r>
          </w:p>
          <w:p w14:paraId="7843DBF2">
            <w:pPr>
              <w:spacing w:line="360" w:lineRule="auto"/>
              <w:ind w:right="-609" w:rightChars="-290"/>
              <w:rPr>
                <w:rFonts w:ascii="宋体" w:hAnsi="宋体" w:cs="宋体"/>
                <w:color w:val="000000" w:themeColor="text1"/>
                <w14:textFill>
                  <w14:solidFill>
                    <w14:schemeClr w14:val="tx1"/>
                  </w14:solidFill>
                </w14:textFill>
              </w:rPr>
            </w:pPr>
          </w:p>
          <w:p w14:paraId="7843DBF3">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法定代表人或委托代理人：</w:t>
            </w:r>
          </w:p>
          <w:p w14:paraId="7843DBF4">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电    话：</w:t>
            </w:r>
          </w:p>
          <w:p w14:paraId="7843DBF5">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开户银行：建行西安八里村支行</w:t>
            </w:r>
          </w:p>
          <w:p w14:paraId="7843DBF6">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账    号： 61001723700050000897</w:t>
            </w:r>
          </w:p>
          <w:p w14:paraId="7843DBF7">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纳税人识别号： 12610000437205105J</w:t>
            </w:r>
          </w:p>
          <w:p w14:paraId="7843DBF8">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日期：      年     月    日</w:t>
            </w:r>
          </w:p>
        </w:tc>
        <w:tc>
          <w:tcPr>
            <w:tcW w:w="2611" w:type="pct"/>
            <w:tcBorders>
              <w:top w:val="single" w:color="auto" w:sz="4" w:space="0"/>
              <w:left w:val="single" w:color="auto" w:sz="4" w:space="0"/>
              <w:bottom w:val="single" w:color="auto" w:sz="4" w:space="0"/>
              <w:right w:val="single" w:color="auto" w:sz="4" w:space="0"/>
            </w:tcBorders>
          </w:tcPr>
          <w:p w14:paraId="7843DBF9">
            <w:pPr>
              <w:spacing w:line="360" w:lineRule="auto"/>
              <w:ind w:right="-609" w:rightChars="-290" w:firstLine="1680" w:firstLineChars="8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乙    方</w:t>
            </w:r>
          </w:p>
          <w:p w14:paraId="7843DBFA">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单位名称（章）：</w:t>
            </w:r>
          </w:p>
          <w:p w14:paraId="7843DBFB">
            <w:pPr>
              <w:spacing w:line="360" w:lineRule="auto"/>
              <w:ind w:right="-609" w:rightChars="-290"/>
              <w:rPr>
                <w:rFonts w:ascii="宋体" w:hAnsi="宋体" w:cs="宋体"/>
                <w:color w:val="000000" w:themeColor="text1"/>
                <w14:textFill>
                  <w14:solidFill>
                    <w14:schemeClr w14:val="tx1"/>
                  </w14:solidFill>
                </w14:textFill>
              </w:rPr>
            </w:pPr>
          </w:p>
          <w:p w14:paraId="7843DBFC">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单位地址：</w:t>
            </w:r>
          </w:p>
          <w:p w14:paraId="7843DBFD">
            <w:pPr>
              <w:spacing w:line="360" w:lineRule="auto"/>
              <w:ind w:right="-609" w:rightChars="-290"/>
              <w:rPr>
                <w:rFonts w:ascii="宋体" w:hAnsi="宋体" w:cs="宋体"/>
                <w:color w:val="000000" w:themeColor="text1"/>
                <w14:textFill>
                  <w14:solidFill>
                    <w14:schemeClr w14:val="tx1"/>
                  </w14:solidFill>
                </w14:textFill>
              </w:rPr>
            </w:pPr>
          </w:p>
          <w:p w14:paraId="7843DBFE">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法定代表人或委托代理人：</w:t>
            </w:r>
          </w:p>
          <w:p w14:paraId="7843DBFF">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电    话：</w:t>
            </w:r>
          </w:p>
          <w:p w14:paraId="7843DC00">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开户银行： </w:t>
            </w:r>
          </w:p>
          <w:p w14:paraId="7843DC01">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账    号：</w:t>
            </w:r>
          </w:p>
          <w:p w14:paraId="7843DC02">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统一社会信用代码：</w:t>
            </w:r>
          </w:p>
          <w:p w14:paraId="7843DC03">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日期：      年    月    日</w:t>
            </w:r>
          </w:p>
        </w:tc>
      </w:tr>
    </w:tbl>
    <w:p w14:paraId="7843DC05">
      <w:pPr>
        <w:pStyle w:val="6"/>
        <w:rPr>
          <w:color w:val="000000" w:themeColor="text1"/>
          <w14:textFill>
            <w14:solidFill>
              <w14:schemeClr w14:val="tx1"/>
            </w14:solidFill>
          </w14:textFill>
        </w:rPr>
      </w:pPr>
    </w:p>
    <w:p w14:paraId="7843DC06">
      <w:pPr>
        <w:pStyle w:val="6"/>
        <w:rPr>
          <w:color w:val="000000" w:themeColor="text1"/>
          <w14:textFill>
            <w14:solidFill>
              <w14:schemeClr w14:val="tx1"/>
            </w14:solidFill>
          </w14:textFill>
        </w:rPr>
      </w:pPr>
    </w:p>
    <w:p w14:paraId="7843DC07">
      <w:pPr>
        <w:pStyle w:val="6"/>
        <w:rPr>
          <w:color w:val="000000" w:themeColor="text1"/>
          <w14:textFill>
            <w14:solidFill>
              <w14:schemeClr w14:val="tx1"/>
            </w14:solidFill>
          </w14:textFill>
        </w:rPr>
      </w:pPr>
    </w:p>
    <w:p w14:paraId="7843DC08">
      <w:pPr>
        <w:pStyle w:val="6"/>
        <w:rPr>
          <w:color w:val="000000" w:themeColor="text1"/>
          <w14:textFill>
            <w14:solidFill>
              <w14:schemeClr w14:val="tx1"/>
            </w14:solidFill>
          </w14:textFill>
        </w:rPr>
      </w:pPr>
    </w:p>
    <w:p w14:paraId="7843DC09">
      <w:pPr>
        <w:pStyle w:val="6"/>
        <w:rPr>
          <w:color w:val="000000" w:themeColor="text1"/>
          <w14:textFill>
            <w14:solidFill>
              <w14:schemeClr w14:val="tx1"/>
            </w14:solidFill>
          </w14:textFill>
        </w:rPr>
      </w:pPr>
    </w:p>
    <w:p w14:paraId="7843DC0A">
      <w:pPr>
        <w:rPr>
          <w:color w:val="000000" w:themeColor="text1"/>
          <w14:textFill>
            <w14:solidFill>
              <w14:schemeClr w14:val="tx1"/>
            </w14:solidFill>
          </w14:textFill>
        </w:rPr>
      </w:pPr>
    </w:p>
    <w:p w14:paraId="7843DC0B">
      <w:pPr>
        <w:rPr>
          <w:color w:val="000000" w:themeColor="text1"/>
          <w14:textFill>
            <w14:solidFill>
              <w14:schemeClr w14:val="tx1"/>
            </w14:solidFill>
          </w14:textFill>
        </w:rPr>
        <w:sectPr>
          <w:footerReference r:id="rId6" w:type="default"/>
          <w:pgSz w:w="11906" w:h="16838"/>
          <w:pgMar w:top="1440" w:right="1800" w:bottom="1440" w:left="1800" w:header="851" w:footer="992" w:gutter="0"/>
          <w:pgNumType w:start="1"/>
          <w:cols w:space="720" w:num="1"/>
          <w:docGrid w:type="lines" w:linePitch="312" w:charSpace="0"/>
        </w:sectPr>
      </w:pPr>
    </w:p>
    <w:p w14:paraId="7843DC0C">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附件1：</w:t>
      </w:r>
      <w:r>
        <w:rPr>
          <w:rFonts w:hint="eastAsia" w:ascii="宋体" w:hAnsi="宋体" w:cs="宋体"/>
          <w:color w:val="000000" w:themeColor="text1"/>
          <w:sz w:val="24"/>
          <w14:textFill>
            <w14:solidFill>
              <w14:schemeClr w14:val="tx1"/>
            </w14:solidFill>
          </w14:textFill>
        </w:rPr>
        <w:t>采购货物清单（清单必须包含但不限于以下表格内容，若以下表格不能包含完整清单，请自行调整清单内容）</w:t>
      </w:r>
    </w:p>
    <w:tbl>
      <w:tblPr>
        <w:tblStyle w:val="9"/>
        <w:tblpPr w:leftFromText="180" w:rightFromText="180" w:vertAnchor="text" w:horzAnchor="page" w:tblpXSpec="center" w:tblpY="270"/>
        <w:tblOverlap w:val="never"/>
        <w:tblW w:w="149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34"/>
        <w:gridCol w:w="840"/>
        <w:gridCol w:w="780"/>
        <w:gridCol w:w="702"/>
        <w:gridCol w:w="870"/>
        <w:gridCol w:w="990"/>
        <w:gridCol w:w="1980"/>
        <w:gridCol w:w="1518"/>
        <w:gridCol w:w="1824"/>
        <w:gridCol w:w="1746"/>
        <w:gridCol w:w="1704"/>
      </w:tblGrid>
      <w:tr w14:paraId="7843DC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1"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7843DC0D">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r>
              <w:rPr>
                <w:rFonts w:hint="eastAsia" w:ascii="宋体" w:hAnsi="宋体" w:cs="宋体"/>
                <w:color w:val="000000" w:themeColor="text1"/>
                <w:sz w:val="24"/>
                <w14:textFill>
                  <w14:solidFill>
                    <w14:schemeClr w14:val="tx1"/>
                  </w14:solidFill>
                </w14:textFill>
              </w:rPr>
              <w:t>货物名称</w:t>
            </w:r>
          </w:p>
        </w:tc>
        <w:tc>
          <w:tcPr>
            <w:tcW w:w="840" w:type="dxa"/>
            <w:tcBorders>
              <w:top w:val="single" w:color="auto" w:sz="4" w:space="0"/>
              <w:left w:val="single" w:color="auto" w:sz="4" w:space="0"/>
              <w:bottom w:val="single" w:color="auto" w:sz="4" w:space="0"/>
              <w:right w:val="single" w:color="auto" w:sz="4" w:space="0"/>
            </w:tcBorders>
            <w:vAlign w:val="center"/>
          </w:tcPr>
          <w:p w14:paraId="7843DC0E">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型号</w:t>
            </w:r>
          </w:p>
        </w:tc>
        <w:tc>
          <w:tcPr>
            <w:tcW w:w="780" w:type="dxa"/>
            <w:tcBorders>
              <w:top w:val="single" w:color="auto" w:sz="4" w:space="0"/>
              <w:left w:val="single" w:color="auto" w:sz="4" w:space="0"/>
              <w:bottom w:val="single" w:color="auto" w:sz="4" w:space="0"/>
              <w:right w:val="single" w:color="auto" w:sz="4" w:space="0"/>
            </w:tcBorders>
            <w:vAlign w:val="center"/>
          </w:tcPr>
          <w:p w14:paraId="7843DC0F">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数量</w:t>
            </w:r>
          </w:p>
        </w:tc>
        <w:tc>
          <w:tcPr>
            <w:tcW w:w="702" w:type="dxa"/>
            <w:tcBorders>
              <w:top w:val="single" w:color="auto" w:sz="4" w:space="0"/>
              <w:left w:val="single" w:color="auto" w:sz="4" w:space="0"/>
              <w:bottom w:val="single" w:color="auto" w:sz="4" w:space="0"/>
              <w:right w:val="single" w:color="auto" w:sz="4" w:space="0"/>
            </w:tcBorders>
            <w:vAlign w:val="center"/>
          </w:tcPr>
          <w:p w14:paraId="7843DC10">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单位</w:t>
            </w:r>
          </w:p>
        </w:tc>
        <w:tc>
          <w:tcPr>
            <w:tcW w:w="870" w:type="dxa"/>
            <w:tcBorders>
              <w:top w:val="single" w:color="auto" w:sz="4" w:space="0"/>
              <w:left w:val="single" w:color="auto" w:sz="4" w:space="0"/>
              <w:bottom w:val="single" w:color="auto" w:sz="4" w:space="0"/>
              <w:right w:val="single" w:color="auto" w:sz="4" w:space="0"/>
            </w:tcBorders>
            <w:vAlign w:val="center"/>
          </w:tcPr>
          <w:p w14:paraId="7843DC11">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单价</w:t>
            </w:r>
          </w:p>
        </w:tc>
        <w:tc>
          <w:tcPr>
            <w:tcW w:w="990" w:type="dxa"/>
            <w:tcBorders>
              <w:top w:val="single" w:color="auto" w:sz="4" w:space="0"/>
              <w:left w:val="single" w:color="auto" w:sz="4" w:space="0"/>
              <w:bottom w:val="single" w:color="auto" w:sz="4" w:space="0"/>
              <w:right w:val="single" w:color="auto" w:sz="4" w:space="0"/>
            </w:tcBorders>
            <w:vAlign w:val="center"/>
          </w:tcPr>
          <w:p w14:paraId="7843DC12">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总价</w:t>
            </w:r>
          </w:p>
        </w:tc>
        <w:tc>
          <w:tcPr>
            <w:tcW w:w="1980" w:type="dxa"/>
            <w:tcBorders>
              <w:top w:val="single" w:color="auto" w:sz="4" w:space="0"/>
              <w:left w:val="single" w:color="auto" w:sz="4" w:space="0"/>
              <w:bottom w:val="single" w:color="auto" w:sz="4" w:space="0"/>
              <w:right w:val="single" w:color="auto" w:sz="4" w:space="0"/>
            </w:tcBorders>
            <w:vAlign w:val="center"/>
          </w:tcPr>
          <w:p w14:paraId="7843DC13">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供应商名称及所在区域</w:t>
            </w:r>
          </w:p>
        </w:tc>
        <w:tc>
          <w:tcPr>
            <w:tcW w:w="1518" w:type="dxa"/>
            <w:tcBorders>
              <w:top w:val="single" w:color="auto" w:sz="4" w:space="0"/>
              <w:left w:val="single" w:color="auto" w:sz="4" w:space="0"/>
              <w:bottom w:val="single" w:color="auto" w:sz="4" w:space="0"/>
              <w:right w:val="single" w:color="auto" w:sz="4" w:space="0"/>
            </w:tcBorders>
            <w:vAlign w:val="center"/>
          </w:tcPr>
          <w:p w14:paraId="7843DC14">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供应商规模</w:t>
            </w:r>
          </w:p>
        </w:tc>
        <w:tc>
          <w:tcPr>
            <w:tcW w:w="1824" w:type="dxa"/>
            <w:tcBorders>
              <w:top w:val="single" w:color="auto" w:sz="4" w:space="0"/>
              <w:left w:val="single" w:color="auto" w:sz="4" w:space="0"/>
              <w:bottom w:val="single" w:color="auto" w:sz="4" w:space="0"/>
              <w:right w:val="single" w:color="auto" w:sz="4" w:space="0"/>
            </w:tcBorders>
            <w:vAlign w:val="center"/>
          </w:tcPr>
          <w:p w14:paraId="7843DC15">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制造商名称及所在区域</w:t>
            </w:r>
          </w:p>
        </w:tc>
        <w:tc>
          <w:tcPr>
            <w:tcW w:w="1746" w:type="dxa"/>
            <w:tcBorders>
              <w:top w:val="single" w:color="auto" w:sz="4" w:space="0"/>
              <w:left w:val="single" w:color="auto" w:sz="4" w:space="0"/>
              <w:bottom w:val="single" w:color="auto" w:sz="4" w:space="0"/>
              <w:right w:val="single" w:color="auto" w:sz="4" w:space="0"/>
            </w:tcBorders>
            <w:vAlign w:val="center"/>
          </w:tcPr>
          <w:p w14:paraId="7843DC16">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制造商规模</w:t>
            </w:r>
          </w:p>
        </w:tc>
        <w:tc>
          <w:tcPr>
            <w:tcW w:w="1704" w:type="dxa"/>
            <w:tcBorders>
              <w:top w:val="single" w:color="auto" w:sz="4" w:space="0"/>
              <w:left w:val="single" w:color="auto" w:sz="4" w:space="0"/>
              <w:bottom w:val="single" w:color="auto" w:sz="4" w:space="0"/>
              <w:right w:val="single" w:color="auto" w:sz="4" w:space="0"/>
            </w:tcBorders>
            <w:vAlign w:val="center"/>
          </w:tcPr>
          <w:p w14:paraId="7843DC17">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CPU规格、操作系统（计算机类须填写）</w:t>
            </w:r>
          </w:p>
        </w:tc>
      </w:tr>
      <w:tr w14:paraId="7843DC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tcPr>
          <w:p w14:paraId="7843DC19">
            <w:pPr>
              <w:spacing w:line="360" w:lineRule="auto"/>
              <w:rPr>
                <w:rFonts w:ascii="宋体" w:hAnsi="宋体" w:cs="宋体"/>
                <w:color w:val="000000" w:themeColor="text1"/>
                <w:sz w:val="24"/>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tcPr>
          <w:p w14:paraId="7843DC1A">
            <w:pPr>
              <w:spacing w:line="360" w:lineRule="auto"/>
              <w:rPr>
                <w:rFonts w:ascii="宋体" w:hAnsi="宋体" w:cs="宋体"/>
                <w:color w:val="000000" w:themeColor="text1"/>
                <w:sz w:val="24"/>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tcPr>
          <w:p w14:paraId="7843DC1B">
            <w:pPr>
              <w:spacing w:line="360" w:lineRule="auto"/>
              <w:rPr>
                <w:rFonts w:ascii="宋体" w:hAnsi="宋体" w:cs="宋体"/>
                <w:color w:val="000000" w:themeColor="text1"/>
                <w:sz w:val="24"/>
                <w14:textFill>
                  <w14:solidFill>
                    <w14:schemeClr w14:val="tx1"/>
                  </w14:solidFill>
                </w14:textFill>
              </w:rPr>
            </w:pPr>
          </w:p>
        </w:tc>
        <w:tc>
          <w:tcPr>
            <w:tcW w:w="702" w:type="dxa"/>
            <w:tcBorders>
              <w:top w:val="single" w:color="auto" w:sz="4" w:space="0"/>
              <w:left w:val="single" w:color="auto" w:sz="4" w:space="0"/>
              <w:bottom w:val="single" w:color="auto" w:sz="4" w:space="0"/>
              <w:right w:val="single" w:color="auto" w:sz="4" w:space="0"/>
            </w:tcBorders>
          </w:tcPr>
          <w:p w14:paraId="7843DC1C">
            <w:pPr>
              <w:spacing w:line="360" w:lineRule="auto"/>
              <w:rPr>
                <w:rFonts w:ascii="宋体" w:hAnsi="宋体" w:cs="宋体"/>
                <w:color w:val="000000" w:themeColor="text1"/>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tcPr>
          <w:p w14:paraId="7843DC1D">
            <w:pPr>
              <w:spacing w:line="360" w:lineRule="auto"/>
              <w:rPr>
                <w:rFonts w:ascii="宋体" w:hAnsi="宋体" w:cs="宋体"/>
                <w:color w:val="000000" w:themeColor="text1"/>
                <w:sz w:val="24"/>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tcPr>
          <w:p w14:paraId="7843DC1E">
            <w:pPr>
              <w:spacing w:line="360" w:lineRule="auto"/>
              <w:rPr>
                <w:rFonts w:ascii="宋体" w:hAnsi="宋体" w:cs="宋体"/>
                <w:color w:val="000000" w:themeColor="text1"/>
                <w:sz w:val="24"/>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7843DC1F">
            <w:pPr>
              <w:spacing w:line="360" w:lineRule="auto"/>
              <w:rPr>
                <w:rFonts w:ascii="宋体" w:hAnsi="宋体" w:cs="宋体"/>
                <w:color w:val="000000" w:themeColor="text1"/>
                <w:sz w:val="24"/>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tcPr>
          <w:p w14:paraId="7843DC20">
            <w:pPr>
              <w:spacing w:line="360" w:lineRule="auto"/>
              <w:rPr>
                <w:rFonts w:ascii="宋体" w:hAnsi="宋体" w:cs="宋体"/>
                <w:color w:val="000000" w:themeColor="text1"/>
                <w:sz w:val="24"/>
                <w14:textFill>
                  <w14:solidFill>
                    <w14:schemeClr w14:val="tx1"/>
                  </w14:solidFill>
                </w14:textFill>
              </w:rPr>
            </w:pPr>
          </w:p>
        </w:tc>
        <w:tc>
          <w:tcPr>
            <w:tcW w:w="1824" w:type="dxa"/>
            <w:tcBorders>
              <w:top w:val="single" w:color="auto" w:sz="4" w:space="0"/>
              <w:left w:val="single" w:color="auto" w:sz="4" w:space="0"/>
              <w:bottom w:val="single" w:color="auto" w:sz="4" w:space="0"/>
              <w:right w:val="single" w:color="auto" w:sz="4" w:space="0"/>
            </w:tcBorders>
          </w:tcPr>
          <w:p w14:paraId="7843DC21">
            <w:pPr>
              <w:spacing w:line="360" w:lineRule="auto"/>
              <w:rPr>
                <w:rFonts w:ascii="宋体" w:hAnsi="宋体" w:cs="宋体"/>
                <w:color w:val="000000" w:themeColor="text1"/>
                <w:sz w:val="24"/>
                <w14:textFill>
                  <w14:solidFill>
                    <w14:schemeClr w14:val="tx1"/>
                  </w14:solidFill>
                </w14:textFill>
              </w:rPr>
            </w:pPr>
          </w:p>
        </w:tc>
        <w:tc>
          <w:tcPr>
            <w:tcW w:w="1746" w:type="dxa"/>
            <w:tcBorders>
              <w:top w:val="single" w:color="auto" w:sz="4" w:space="0"/>
              <w:left w:val="single" w:color="auto" w:sz="4" w:space="0"/>
              <w:bottom w:val="single" w:color="auto" w:sz="4" w:space="0"/>
              <w:right w:val="single" w:color="auto" w:sz="4" w:space="0"/>
            </w:tcBorders>
          </w:tcPr>
          <w:p w14:paraId="7843DC22">
            <w:pPr>
              <w:spacing w:line="360" w:lineRule="auto"/>
              <w:rPr>
                <w:rFonts w:ascii="宋体" w:hAnsi="宋体" w:cs="宋体"/>
                <w:color w:val="000000" w:themeColor="text1"/>
                <w:sz w:val="24"/>
                <w14:textFill>
                  <w14:solidFill>
                    <w14:schemeClr w14:val="tx1"/>
                  </w14:solidFill>
                </w14:textFill>
              </w:rPr>
            </w:pPr>
          </w:p>
        </w:tc>
        <w:tc>
          <w:tcPr>
            <w:tcW w:w="1704" w:type="dxa"/>
            <w:tcBorders>
              <w:top w:val="single" w:color="auto" w:sz="4" w:space="0"/>
              <w:left w:val="single" w:color="auto" w:sz="4" w:space="0"/>
              <w:bottom w:val="single" w:color="auto" w:sz="4" w:space="0"/>
              <w:right w:val="single" w:color="auto" w:sz="4" w:space="0"/>
            </w:tcBorders>
          </w:tcPr>
          <w:p w14:paraId="7843DC23">
            <w:pPr>
              <w:spacing w:line="360" w:lineRule="auto"/>
              <w:rPr>
                <w:rFonts w:ascii="宋体" w:hAnsi="宋体" w:cs="宋体"/>
                <w:color w:val="000000" w:themeColor="text1"/>
                <w:sz w:val="24"/>
                <w14:textFill>
                  <w14:solidFill>
                    <w14:schemeClr w14:val="tx1"/>
                  </w14:solidFill>
                </w14:textFill>
              </w:rPr>
            </w:pPr>
          </w:p>
        </w:tc>
      </w:tr>
      <w:tr w14:paraId="7843DC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7843DC25">
            <w:pPr>
              <w:spacing w:line="360" w:lineRule="auto"/>
              <w:rPr>
                <w:rFonts w:ascii="宋体" w:hAnsi="宋体" w:cs="宋体"/>
                <w:color w:val="000000" w:themeColor="text1"/>
                <w:sz w:val="24"/>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7843DC26">
            <w:pPr>
              <w:spacing w:line="360" w:lineRule="auto"/>
              <w:rPr>
                <w:rFonts w:ascii="宋体" w:hAnsi="宋体" w:cs="宋体"/>
                <w:color w:val="000000" w:themeColor="text1"/>
                <w:sz w:val="24"/>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vAlign w:val="center"/>
          </w:tcPr>
          <w:p w14:paraId="7843DC27">
            <w:pPr>
              <w:spacing w:line="360" w:lineRule="auto"/>
              <w:rPr>
                <w:rFonts w:ascii="宋体" w:hAnsi="宋体" w:cs="宋体"/>
                <w:color w:val="000000" w:themeColor="text1"/>
                <w:sz w:val="24"/>
                <w14:textFill>
                  <w14:solidFill>
                    <w14:schemeClr w14:val="tx1"/>
                  </w14:solidFill>
                </w14:textFill>
              </w:rPr>
            </w:pPr>
          </w:p>
        </w:tc>
        <w:tc>
          <w:tcPr>
            <w:tcW w:w="702" w:type="dxa"/>
            <w:tcBorders>
              <w:top w:val="single" w:color="auto" w:sz="4" w:space="0"/>
              <w:left w:val="single" w:color="auto" w:sz="4" w:space="0"/>
              <w:bottom w:val="single" w:color="auto" w:sz="4" w:space="0"/>
              <w:right w:val="single" w:color="auto" w:sz="4" w:space="0"/>
            </w:tcBorders>
            <w:vAlign w:val="center"/>
          </w:tcPr>
          <w:p w14:paraId="7843DC28">
            <w:pPr>
              <w:spacing w:line="360" w:lineRule="auto"/>
              <w:rPr>
                <w:rFonts w:ascii="宋体" w:hAnsi="宋体" w:cs="宋体"/>
                <w:color w:val="000000" w:themeColor="text1"/>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vAlign w:val="center"/>
          </w:tcPr>
          <w:p w14:paraId="7843DC29">
            <w:pPr>
              <w:spacing w:line="360" w:lineRule="auto"/>
              <w:jc w:val="left"/>
              <w:rPr>
                <w:rFonts w:ascii="宋体" w:hAnsi="宋体" w:cs="宋体"/>
                <w:color w:val="000000" w:themeColor="text1"/>
                <w:sz w:val="24"/>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vAlign w:val="center"/>
          </w:tcPr>
          <w:p w14:paraId="7843DC2A">
            <w:pPr>
              <w:spacing w:line="360" w:lineRule="auto"/>
              <w:jc w:val="left"/>
              <w:rPr>
                <w:rFonts w:ascii="宋体" w:hAnsi="宋体" w:cs="宋体"/>
                <w:color w:val="000000" w:themeColor="text1"/>
                <w:sz w:val="24"/>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14:paraId="7843DC2B">
            <w:pPr>
              <w:spacing w:line="360" w:lineRule="auto"/>
              <w:jc w:val="left"/>
              <w:rPr>
                <w:rFonts w:ascii="宋体" w:hAnsi="宋体" w:cs="宋体"/>
                <w:color w:val="000000" w:themeColor="text1"/>
                <w:sz w:val="24"/>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vAlign w:val="center"/>
          </w:tcPr>
          <w:p w14:paraId="7843DC2C">
            <w:pPr>
              <w:spacing w:line="360" w:lineRule="auto"/>
              <w:jc w:val="left"/>
              <w:rPr>
                <w:rFonts w:ascii="宋体" w:hAnsi="宋体" w:cs="宋体"/>
                <w:color w:val="000000" w:themeColor="text1"/>
                <w:sz w:val="24"/>
                <w14:textFill>
                  <w14:solidFill>
                    <w14:schemeClr w14:val="tx1"/>
                  </w14:solidFill>
                </w14:textFill>
              </w:rPr>
            </w:pPr>
          </w:p>
        </w:tc>
        <w:tc>
          <w:tcPr>
            <w:tcW w:w="1824" w:type="dxa"/>
            <w:tcBorders>
              <w:top w:val="single" w:color="auto" w:sz="4" w:space="0"/>
              <w:left w:val="single" w:color="auto" w:sz="4" w:space="0"/>
              <w:bottom w:val="single" w:color="auto" w:sz="4" w:space="0"/>
              <w:right w:val="single" w:color="auto" w:sz="4" w:space="0"/>
            </w:tcBorders>
            <w:vAlign w:val="center"/>
          </w:tcPr>
          <w:p w14:paraId="7843DC2D">
            <w:pPr>
              <w:spacing w:line="360" w:lineRule="auto"/>
              <w:jc w:val="left"/>
              <w:rPr>
                <w:rFonts w:ascii="宋体" w:hAnsi="宋体" w:cs="宋体"/>
                <w:color w:val="000000" w:themeColor="text1"/>
                <w:sz w:val="24"/>
                <w14:textFill>
                  <w14:solidFill>
                    <w14:schemeClr w14:val="tx1"/>
                  </w14:solidFill>
                </w14:textFill>
              </w:rPr>
            </w:pPr>
          </w:p>
        </w:tc>
        <w:tc>
          <w:tcPr>
            <w:tcW w:w="1746" w:type="dxa"/>
            <w:tcBorders>
              <w:top w:val="single" w:color="auto" w:sz="4" w:space="0"/>
              <w:left w:val="single" w:color="auto" w:sz="4" w:space="0"/>
              <w:bottom w:val="single" w:color="auto" w:sz="4" w:space="0"/>
              <w:right w:val="single" w:color="auto" w:sz="4" w:space="0"/>
            </w:tcBorders>
            <w:vAlign w:val="center"/>
          </w:tcPr>
          <w:p w14:paraId="7843DC2E">
            <w:pPr>
              <w:spacing w:line="360" w:lineRule="auto"/>
              <w:jc w:val="left"/>
              <w:rPr>
                <w:rFonts w:ascii="宋体" w:hAnsi="宋体" w:cs="宋体"/>
                <w:color w:val="000000" w:themeColor="text1"/>
                <w:sz w:val="24"/>
                <w14:textFill>
                  <w14:solidFill>
                    <w14:schemeClr w14:val="tx1"/>
                  </w14:solidFill>
                </w14:textFill>
              </w:rPr>
            </w:pPr>
          </w:p>
        </w:tc>
        <w:tc>
          <w:tcPr>
            <w:tcW w:w="1704" w:type="dxa"/>
            <w:tcBorders>
              <w:top w:val="single" w:color="auto" w:sz="4" w:space="0"/>
              <w:left w:val="single" w:color="auto" w:sz="4" w:space="0"/>
              <w:bottom w:val="single" w:color="auto" w:sz="4" w:space="0"/>
              <w:right w:val="single" w:color="auto" w:sz="4" w:space="0"/>
            </w:tcBorders>
            <w:vAlign w:val="center"/>
          </w:tcPr>
          <w:p w14:paraId="7843DC2F">
            <w:pPr>
              <w:spacing w:line="360" w:lineRule="auto"/>
              <w:jc w:val="left"/>
              <w:rPr>
                <w:rFonts w:ascii="宋体" w:hAnsi="宋体" w:cs="宋体"/>
                <w:color w:val="000000" w:themeColor="text1"/>
                <w:sz w:val="24"/>
                <w14:textFill>
                  <w14:solidFill>
                    <w14:schemeClr w14:val="tx1"/>
                  </w14:solidFill>
                </w14:textFill>
              </w:rPr>
            </w:pPr>
          </w:p>
        </w:tc>
      </w:tr>
      <w:tr w14:paraId="7843DC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7843DC31">
            <w:pPr>
              <w:spacing w:line="360" w:lineRule="auto"/>
              <w:rPr>
                <w:rFonts w:ascii="宋体" w:hAnsi="宋体" w:cs="宋体"/>
                <w:color w:val="000000" w:themeColor="text1"/>
                <w:sz w:val="24"/>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7843DC32">
            <w:pPr>
              <w:spacing w:line="360" w:lineRule="auto"/>
              <w:rPr>
                <w:rFonts w:ascii="宋体" w:hAnsi="宋体" w:cs="宋体"/>
                <w:color w:val="000000" w:themeColor="text1"/>
                <w:sz w:val="24"/>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vAlign w:val="center"/>
          </w:tcPr>
          <w:p w14:paraId="7843DC33">
            <w:pPr>
              <w:spacing w:line="360" w:lineRule="auto"/>
              <w:rPr>
                <w:rFonts w:ascii="宋体" w:hAnsi="宋体" w:cs="宋体"/>
                <w:color w:val="000000" w:themeColor="text1"/>
                <w:sz w:val="24"/>
                <w14:textFill>
                  <w14:solidFill>
                    <w14:schemeClr w14:val="tx1"/>
                  </w14:solidFill>
                </w14:textFill>
              </w:rPr>
            </w:pPr>
          </w:p>
        </w:tc>
        <w:tc>
          <w:tcPr>
            <w:tcW w:w="702" w:type="dxa"/>
            <w:tcBorders>
              <w:top w:val="single" w:color="auto" w:sz="4" w:space="0"/>
              <w:left w:val="single" w:color="auto" w:sz="4" w:space="0"/>
              <w:bottom w:val="single" w:color="auto" w:sz="4" w:space="0"/>
              <w:right w:val="single" w:color="auto" w:sz="4" w:space="0"/>
            </w:tcBorders>
            <w:vAlign w:val="center"/>
          </w:tcPr>
          <w:p w14:paraId="7843DC34">
            <w:pPr>
              <w:spacing w:line="360" w:lineRule="auto"/>
              <w:rPr>
                <w:rFonts w:ascii="宋体" w:hAnsi="宋体" w:cs="宋体"/>
                <w:color w:val="000000" w:themeColor="text1"/>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vAlign w:val="center"/>
          </w:tcPr>
          <w:p w14:paraId="7843DC35">
            <w:pPr>
              <w:spacing w:line="360" w:lineRule="auto"/>
              <w:rPr>
                <w:rFonts w:ascii="宋体" w:hAnsi="宋体" w:cs="宋体"/>
                <w:color w:val="000000" w:themeColor="text1"/>
                <w:sz w:val="24"/>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vAlign w:val="center"/>
          </w:tcPr>
          <w:p w14:paraId="7843DC36">
            <w:pPr>
              <w:spacing w:line="360" w:lineRule="auto"/>
              <w:rPr>
                <w:rFonts w:ascii="宋体" w:hAnsi="宋体" w:cs="宋体"/>
                <w:color w:val="000000" w:themeColor="text1"/>
                <w:sz w:val="24"/>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14:paraId="7843DC37">
            <w:pPr>
              <w:spacing w:line="360" w:lineRule="auto"/>
              <w:rPr>
                <w:rFonts w:ascii="宋体" w:hAnsi="宋体" w:cs="宋体"/>
                <w:color w:val="000000" w:themeColor="text1"/>
                <w:sz w:val="24"/>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vAlign w:val="center"/>
          </w:tcPr>
          <w:p w14:paraId="7843DC38">
            <w:pPr>
              <w:spacing w:line="360" w:lineRule="auto"/>
              <w:rPr>
                <w:rFonts w:ascii="宋体" w:hAnsi="宋体" w:cs="宋体"/>
                <w:color w:val="000000" w:themeColor="text1"/>
                <w:sz w:val="24"/>
                <w14:textFill>
                  <w14:solidFill>
                    <w14:schemeClr w14:val="tx1"/>
                  </w14:solidFill>
                </w14:textFill>
              </w:rPr>
            </w:pPr>
          </w:p>
        </w:tc>
        <w:tc>
          <w:tcPr>
            <w:tcW w:w="1824" w:type="dxa"/>
            <w:tcBorders>
              <w:top w:val="single" w:color="auto" w:sz="4" w:space="0"/>
              <w:left w:val="single" w:color="auto" w:sz="4" w:space="0"/>
              <w:bottom w:val="single" w:color="auto" w:sz="4" w:space="0"/>
              <w:right w:val="single" w:color="auto" w:sz="4" w:space="0"/>
            </w:tcBorders>
            <w:vAlign w:val="center"/>
          </w:tcPr>
          <w:p w14:paraId="7843DC39">
            <w:pPr>
              <w:spacing w:line="360" w:lineRule="auto"/>
              <w:rPr>
                <w:rFonts w:ascii="宋体" w:hAnsi="宋体" w:cs="宋体"/>
                <w:color w:val="000000" w:themeColor="text1"/>
                <w:sz w:val="24"/>
                <w14:textFill>
                  <w14:solidFill>
                    <w14:schemeClr w14:val="tx1"/>
                  </w14:solidFill>
                </w14:textFill>
              </w:rPr>
            </w:pPr>
          </w:p>
        </w:tc>
        <w:tc>
          <w:tcPr>
            <w:tcW w:w="1746" w:type="dxa"/>
            <w:tcBorders>
              <w:top w:val="single" w:color="auto" w:sz="4" w:space="0"/>
              <w:left w:val="single" w:color="auto" w:sz="4" w:space="0"/>
              <w:bottom w:val="single" w:color="auto" w:sz="4" w:space="0"/>
              <w:right w:val="single" w:color="auto" w:sz="4" w:space="0"/>
            </w:tcBorders>
            <w:vAlign w:val="center"/>
          </w:tcPr>
          <w:p w14:paraId="7843DC3A">
            <w:pPr>
              <w:spacing w:line="360" w:lineRule="auto"/>
              <w:rPr>
                <w:rFonts w:ascii="宋体" w:hAnsi="宋体" w:cs="宋体"/>
                <w:color w:val="000000" w:themeColor="text1"/>
                <w:sz w:val="24"/>
                <w14:textFill>
                  <w14:solidFill>
                    <w14:schemeClr w14:val="tx1"/>
                  </w14:solidFill>
                </w14:textFill>
              </w:rPr>
            </w:pPr>
          </w:p>
        </w:tc>
        <w:tc>
          <w:tcPr>
            <w:tcW w:w="1704" w:type="dxa"/>
            <w:tcBorders>
              <w:top w:val="single" w:color="auto" w:sz="4" w:space="0"/>
              <w:left w:val="single" w:color="auto" w:sz="4" w:space="0"/>
              <w:bottom w:val="single" w:color="auto" w:sz="4" w:space="0"/>
              <w:right w:val="single" w:color="auto" w:sz="4" w:space="0"/>
            </w:tcBorders>
            <w:vAlign w:val="center"/>
          </w:tcPr>
          <w:p w14:paraId="7843DC3B">
            <w:pPr>
              <w:spacing w:line="360" w:lineRule="auto"/>
              <w:rPr>
                <w:rFonts w:ascii="宋体" w:hAnsi="宋体" w:cs="宋体"/>
                <w:color w:val="000000" w:themeColor="text1"/>
                <w:sz w:val="24"/>
                <w14:textFill>
                  <w14:solidFill>
                    <w14:schemeClr w14:val="tx1"/>
                  </w14:solidFill>
                </w14:textFill>
              </w:rPr>
            </w:pPr>
          </w:p>
        </w:tc>
      </w:tr>
      <w:tr w14:paraId="7843DC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7843DC3D">
            <w:pPr>
              <w:spacing w:line="360" w:lineRule="auto"/>
              <w:rPr>
                <w:rFonts w:ascii="宋体" w:hAnsi="宋体" w:cs="宋体"/>
                <w:color w:val="000000" w:themeColor="text1"/>
                <w:sz w:val="24"/>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7843DC3E">
            <w:pPr>
              <w:spacing w:line="360" w:lineRule="auto"/>
              <w:rPr>
                <w:rFonts w:ascii="宋体" w:hAnsi="宋体" w:cs="宋体"/>
                <w:color w:val="000000" w:themeColor="text1"/>
                <w:sz w:val="24"/>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vAlign w:val="center"/>
          </w:tcPr>
          <w:p w14:paraId="7843DC3F">
            <w:pPr>
              <w:spacing w:line="360" w:lineRule="auto"/>
              <w:rPr>
                <w:rFonts w:ascii="宋体" w:hAnsi="宋体" w:cs="宋体"/>
                <w:color w:val="000000" w:themeColor="text1"/>
                <w:sz w:val="24"/>
                <w14:textFill>
                  <w14:solidFill>
                    <w14:schemeClr w14:val="tx1"/>
                  </w14:solidFill>
                </w14:textFill>
              </w:rPr>
            </w:pPr>
          </w:p>
        </w:tc>
        <w:tc>
          <w:tcPr>
            <w:tcW w:w="702" w:type="dxa"/>
            <w:tcBorders>
              <w:top w:val="single" w:color="auto" w:sz="4" w:space="0"/>
              <w:left w:val="single" w:color="auto" w:sz="4" w:space="0"/>
              <w:bottom w:val="single" w:color="auto" w:sz="4" w:space="0"/>
              <w:right w:val="single" w:color="auto" w:sz="4" w:space="0"/>
            </w:tcBorders>
            <w:vAlign w:val="center"/>
          </w:tcPr>
          <w:p w14:paraId="7843DC40">
            <w:pPr>
              <w:spacing w:line="360" w:lineRule="auto"/>
              <w:rPr>
                <w:rFonts w:ascii="宋体" w:hAnsi="宋体" w:cs="宋体"/>
                <w:color w:val="000000" w:themeColor="text1"/>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vAlign w:val="center"/>
          </w:tcPr>
          <w:p w14:paraId="7843DC41">
            <w:pPr>
              <w:spacing w:line="360" w:lineRule="auto"/>
              <w:rPr>
                <w:rFonts w:ascii="宋体" w:hAnsi="宋体" w:cs="宋体"/>
                <w:color w:val="000000" w:themeColor="text1"/>
                <w:sz w:val="24"/>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vAlign w:val="center"/>
          </w:tcPr>
          <w:p w14:paraId="7843DC42">
            <w:pPr>
              <w:spacing w:line="360" w:lineRule="auto"/>
              <w:rPr>
                <w:rFonts w:ascii="宋体" w:hAnsi="宋体" w:cs="宋体"/>
                <w:color w:val="000000" w:themeColor="text1"/>
                <w:sz w:val="24"/>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14:paraId="7843DC43">
            <w:pPr>
              <w:spacing w:line="360" w:lineRule="auto"/>
              <w:rPr>
                <w:rFonts w:ascii="宋体" w:hAnsi="宋体" w:cs="宋体"/>
                <w:color w:val="000000" w:themeColor="text1"/>
                <w:sz w:val="24"/>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vAlign w:val="center"/>
          </w:tcPr>
          <w:p w14:paraId="7843DC44">
            <w:pPr>
              <w:spacing w:line="360" w:lineRule="auto"/>
              <w:rPr>
                <w:rFonts w:ascii="宋体" w:hAnsi="宋体" w:cs="宋体"/>
                <w:color w:val="000000" w:themeColor="text1"/>
                <w:sz w:val="24"/>
                <w14:textFill>
                  <w14:solidFill>
                    <w14:schemeClr w14:val="tx1"/>
                  </w14:solidFill>
                </w14:textFill>
              </w:rPr>
            </w:pPr>
          </w:p>
        </w:tc>
        <w:tc>
          <w:tcPr>
            <w:tcW w:w="1824" w:type="dxa"/>
            <w:tcBorders>
              <w:top w:val="single" w:color="auto" w:sz="4" w:space="0"/>
              <w:left w:val="single" w:color="auto" w:sz="4" w:space="0"/>
              <w:bottom w:val="single" w:color="auto" w:sz="4" w:space="0"/>
              <w:right w:val="single" w:color="auto" w:sz="4" w:space="0"/>
            </w:tcBorders>
            <w:vAlign w:val="center"/>
          </w:tcPr>
          <w:p w14:paraId="7843DC45">
            <w:pPr>
              <w:spacing w:line="360" w:lineRule="auto"/>
              <w:rPr>
                <w:rFonts w:ascii="宋体" w:hAnsi="宋体" w:cs="宋体"/>
                <w:color w:val="000000" w:themeColor="text1"/>
                <w:sz w:val="24"/>
                <w14:textFill>
                  <w14:solidFill>
                    <w14:schemeClr w14:val="tx1"/>
                  </w14:solidFill>
                </w14:textFill>
              </w:rPr>
            </w:pPr>
          </w:p>
        </w:tc>
        <w:tc>
          <w:tcPr>
            <w:tcW w:w="1746" w:type="dxa"/>
            <w:tcBorders>
              <w:top w:val="single" w:color="auto" w:sz="4" w:space="0"/>
              <w:left w:val="single" w:color="auto" w:sz="4" w:space="0"/>
              <w:bottom w:val="single" w:color="auto" w:sz="4" w:space="0"/>
              <w:right w:val="single" w:color="auto" w:sz="4" w:space="0"/>
            </w:tcBorders>
            <w:vAlign w:val="center"/>
          </w:tcPr>
          <w:p w14:paraId="7843DC46">
            <w:pPr>
              <w:spacing w:line="360" w:lineRule="auto"/>
              <w:rPr>
                <w:rFonts w:ascii="宋体" w:hAnsi="宋体" w:cs="宋体"/>
                <w:color w:val="000000" w:themeColor="text1"/>
                <w:sz w:val="24"/>
                <w14:textFill>
                  <w14:solidFill>
                    <w14:schemeClr w14:val="tx1"/>
                  </w14:solidFill>
                </w14:textFill>
              </w:rPr>
            </w:pPr>
          </w:p>
        </w:tc>
        <w:tc>
          <w:tcPr>
            <w:tcW w:w="1704" w:type="dxa"/>
            <w:tcBorders>
              <w:top w:val="single" w:color="auto" w:sz="4" w:space="0"/>
              <w:left w:val="single" w:color="auto" w:sz="4" w:space="0"/>
              <w:bottom w:val="single" w:color="auto" w:sz="4" w:space="0"/>
              <w:right w:val="single" w:color="auto" w:sz="4" w:space="0"/>
            </w:tcBorders>
            <w:vAlign w:val="center"/>
          </w:tcPr>
          <w:p w14:paraId="7843DC47">
            <w:pPr>
              <w:spacing w:line="360" w:lineRule="auto"/>
              <w:rPr>
                <w:rFonts w:ascii="宋体" w:hAnsi="宋体" w:cs="宋体"/>
                <w:color w:val="000000" w:themeColor="text1"/>
                <w:sz w:val="24"/>
                <w14:textFill>
                  <w14:solidFill>
                    <w14:schemeClr w14:val="tx1"/>
                  </w14:solidFill>
                </w14:textFill>
              </w:rPr>
            </w:pPr>
          </w:p>
        </w:tc>
      </w:tr>
      <w:tr w14:paraId="7843DC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7843DC49">
            <w:pPr>
              <w:spacing w:line="360" w:lineRule="auto"/>
              <w:rPr>
                <w:rFonts w:ascii="宋体" w:hAnsi="宋体" w:cs="宋体"/>
                <w:color w:val="000000" w:themeColor="text1"/>
                <w:sz w:val="24"/>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7843DC4A">
            <w:pPr>
              <w:spacing w:line="360" w:lineRule="auto"/>
              <w:rPr>
                <w:rFonts w:ascii="宋体" w:hAnsi="宋体" w:cs="宋体"/>
                <w:color w:val="000000" w:themeColor="text1"/>
                <w:sz w:val="24"/>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vAlign w:val="center"/>
          </w:tcPr>
          <w:p w14:paraId="7843DC4B">
            <w:pPr>
              <w:spacing w:line="360" w:lineRule="auto"/>
              <w:rPr>
                <w:rFonts w:ascii="宋体" w:hAnsi="宋体" w:cs="宋体"/>
                <w:color w:val="000000" w:themeColor="text1"/>
                <w:sz w:val="24"/>
                <w14:textFill>
                  <w14:solidFill>
                    <w14:schemeClr w14:val="tx1"/>
                  </w14:solidFill>
                </w14:textFill>
              </w:rPr>
            </w:pPr>
          </w:p>
        </w:tc>
        <w:tc>
          <w:tcPr>
            <w:tcW w:w="702" w:type="dxa"/>
            <w:tcBorders>
              <w:top w:val="single" w:color="auto" w:sz="4" w:space="0"/>
              <w:left w:val="single" w:color="auto" w:sz="4" w:space="0"/>
              <w:bottom w:val="single" w:color="auto" w:sz="4" w:space="0"/>
              <w:right w:val="single" w:color="auto" w:sz="4" w:space="0"/>
            </w:tcBorders>
            <w:vAlign w:val="center"/>
          </w:tcPr>
          <w:p w14:paraId="7843DC4C">
            <w:pPr>
              <w:spacing w:line="360" w:lineRule="auto"/>
              <w:rPr>
                <w:rFonts w:ascii="宋体" w:hAnsi="宋体" w:cs="宋体"/>
                <w:color w:val="000000" w:themeColor="text1"/>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vAlign w:val="center"/>
          </w:tcPr>
          <w:p w14:paraId="7843DC4D">
            <w:pPr>
              <w:spacing w:line="360" w:lineRule="auto"/>
              <w:rPr>
                <w:rFonts w:ascii="宋体" w:hAnsi="宋体" w:cs="宋体"/>
                <w:color w:val="000000" w:themeColor="text1"/>
                <w:sz w:val="24"/>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vAlign w:val="center"/>
          </w:tcPr>
          <w:p w14:paraId="7843DC4E">
            <w:pPr>
              <w:spacing w:line="360" w:lineRule="auto"/>
              <w:rPr>
                <w:rFonts w:ascii="宋体" w:hAnsi="宋体" w:cs="宋体"/>
                <w:color w:val="000000" w:themeColor="text1"/>
                <w:sz w:val="24"/>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14:paraId="7843DC4F">
            <w:pPr>
              <w:spacing w:line="360" w:lineRule="auto"/>
              <w:rPr>
                <w:rFonts w:ascii="宋体" w:hAnsi="宋体" w:cs="宋体"/>
                <w:color w:val="000000" w:themeColor="text1"/>
                <w:sz w:val="24"/>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vAlign w:val="center"/>
          </w:tcPr>
          <w:p w14:paraId="7843DC50">
            <w:pPr>
              <w:spacing w:line="360" w:lineRule="auto"/>
              <w:rPr>
                <w:rFonts w:ascii="宋体" w:hAnsi="宋体" w:cs="宋体"/>
                <w:color w:val="000000" w:themeColor="text1"/>
                <w:sz w:val="24"/>
                <w14:textFill>
                  <w14:solidFill>
                    <w14:schemeClr w14:val="tx1"/>
                  </w14:solidFill>
                </w14:textFill>
              </w:rPr>
            </w:pPr>
          </w:p>
        </w:tc>
        <w:tc>
          <w:tcPr>
            <w:tcW w:w="1824" w:type="dxa"/>
            <w:tcBorders>
              <w:top w:val="single" w:color="auto" w:sz="4" w:space="0"/>
              <w:left w:val="single" w:color="auto" w:sz="4" w:space="0"/>
              <w:bottom w:val="single" w:color="auto" w:sz="4" w:space="0"/>
              <w:right w:val="single" w:color="auto" w:sz="4" w:space="0"/>
            </w:tcBorders>
            <w:vAlign w:val="center"/>
          </w:tcPr>
          <w:p w14:paraId="7843DC51">
            <w:pPr>
              <w:spacing w:line="360" w:lineRule="auto"/>
              <w:rPr>
                <w:rFonts w:ascii="宋体" w:hAnsi="宋体" w:cs="宋体"/>
                <w:color w:val="000000" w:themeColor="text1"/>
                <w:sz w:val="24"/>
                <w14:textFill>
                  <w14:solidFill>
                    <w14:schemeClr w14:val="tx1"/>
                  </w14:solidFill>
                </w14:textFill>
              </w:rPr>
            </w:pPr>
          </w:p>
        </w:tc>
        <w:tc>
          <w:tcPr>
            <w:tcW w:w="1746" w:type="dxa"/>
            <w:tcBorders>
              <w:top w:val="single" w:color="auto" w:sz="4" w:space="0"/>
              <w:left w:val="single" w:color="auto" w:sz="4" w:space="0"/>
              <w:bottom w:val="single" w:color="auto" w:sz="4" w:space="0"/>
              <w:right w:val="single" w:color="auto" w:sz="4" w:space="0"/>
            </w:tcBorders>
            <w:vAlign w:val="center"/>
          </w:tcPr>
          <w:p w14:paraId="7843DC52">
            <w:pPr>
              <w:spacing w:line="360" w:lineRule="auto"/>
              <w:rPr>
                <w:rFonts w:ascii="宋体" w:hAnsi="宋体" w:cs="宋体"/>
                <w:color w:val="000000" w:themeColor="text1"/>
                <w:sz w:val="24"/>
                <w14:textFill>
                  <w14:solidFill>
                    <w14:schemeClr w14:val="tx1"/>
                  </w14:solidFill>
                </w14:textFill>
              </w:rPr>
            </w:pPr>
          </w:p>
        </w:tc>
        <w:tc>
          <w:tcPr>
            <w:tcW w:w="1704" w:type="dxa"/>
            <w:tcBorders>
              <w:top w:val="single" w:color="auto" w:sz="4" w:space="0"/>
              <w:left w:val="single" w:color="auto" w:sz="4" w:space="0"/>
              <w:bottom w:val="single" w:color="auto" w:sz="4" w:space="0"/>
              <w:right w:val="single" w:color="auto" w:sz="4" w:space="0"/>
            </w:tcBorders>
            <w:vAlign w:val="center"/>
          </w:tcPr>
          <w:p w14:paraId="7843DC53">
            <w:pPr>
              <w:spacing w:line="360" w:lineRule="auto"/>
              <w:rPr>
                <w:rFonts w:ascii="宋体" w:hAnsi="宋体" w:cs="宋体"/>
                <w:color w:val="000000" w:themeColor="text1"/>
                <w:sz w:val="24"/>
                <w14:textFill>
                  <w14:solidFill>
                    <w14:schemeClr w14:val="tx1"/>
                  </w14:solidFill>
                </w14:textFill>
              </w:rPr>
            </w:pPr>
          </w:p>
        </w:tc>
      </w:tr>
      <w:tr w14:paraId="7843DC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7843DC55">
            <w:pPr>
              <w:spacing w:line="360" w:lineRule="auto"/>
              <w:rPr>
                <w:rFonts w:ascii="宋体" w:hAnsi="宋体" w:cs="宋体"/>
                <w:color w:val="000000" w:themeColor="text1"/>
                <w:sz w:val="24"/>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7843DC56">
            <w:pPr>
              <w:spacing w:line="360" w:lineRule="auto"/>
              <w:rPr>
                <w:rFonts w:ascii="宋体" w:hAnsi="宋体" w:cs="宋体"/>
                <w:color w:val="000000" w:themeColor="text1"/>
                <w:sz w:val="24"/>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vAlign w:val="center"/>
          </w:tcPr>
          <w:p w14:paraId="7843DC57">
            <w:pPr>
              <w:spacing w:line="360" w:lineRule="auto"/>
              <w:rPr>
                <w:rFonts w:ascii="宋体" w:hAnsi="宋体" w:cs="宋体"/>
                <w:color w:val="000000" w:themeColor="text1"/>
                <w:sz w:val="24"/>
                <w14:textFill>
                  <w14:solidFill>
                    <w14:schemeClr w14:val="tx1"/>
                  </w14:solidFill>
                </w14:textFill>
              </w:rPr>
            </w:pPr>
          </w:p>
        </w:tc>
        <w:tc>
          <w:tcPr>
            <w:tcW w:w="702" w:type="dxa"/>
            <w:tcBorders>
              <w:top w:val="single" w:color="auto" w:sz="4" w:space="0"/>
              <w:left w:val="single" w:color="auto" w:sz="4" w:space="0"/>
              <w:bottom w:val="single" w:color="auto" w:sz="4" w:space="0"/>
              <w:right w:val="single" w:color="auto" w:sz="4" w:space="0"/>
            </w:tcBorders>
            <w:vAlign w:val="center"/>
          </w:tcPr>
          <w:p w14:paraId="7843DC58">
            <w:pPr>
              <w:spacing w:line="360" w:lineRule="auto"/>
              <w:rPr>
                <w:rFonts w:ascii="宋体" w:hAnsi="宋体" w:cs="宋体"/>
                <w:color w:val="000000" w:themeColor="text1"/>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vAlign w:val="center"/>
          </w:tcPr>
          <w:p w14:paraId="7843DC59">
            <w:pPr>
              <w:spacing w:line="360" w:lineRule="auto"/>
              <w:rPr>
                <w:rFonts w:ascii="宋体" w:hAnsi="宋体" w:cs="宋体"/>
                <w:color w:val="000000" w:themeColor="text1"/>
                <w:sz w:val="24"/>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vAlign w:val="center"/>
          </w:tcPr>
          <w:p w14:paraId="7843DC5A">
            <w:pPr>
              <w:spacing w:line="360" w:lineRule="auto"/>
              <w:rPr>
                <w:rFonts w:ascii="宋体" w:hAnsi="宋体" w:cs="宋体"/>
                <w:color w:val="000000" w:themeColor="text1"/>
                <w:sz w:val="24"/>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14:paraId="7843DC5B">
            <w:pPr>
              <w:spacing w:line="360" w:lineRule="auto"/>
              <w:rPr>
                <w:rFonts w:ascii="宋体" w:hAnsi="宋体" w:cs="宋体"/>
                <w:color w:val="000000" w:themeColor="text1"/>
                <w:sz w:val="24"/>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vAlign w:val="center"/>
          </w:tcPr>
          <w:p w14:paraId="7843DC5C">
            <w:pPr>
              <w:spacing w:line="360" w:lineRule="auto"/>
              <w:rPr>
                <w:rFonts w:ascii="宋体" w:hAnsi="宋体" w:cs="宋体"/>
                <w:color w:val="000000" w:themeColor="text1"/>
                <w:sz w:val="24"/>
                <w14:textFill>
                  <w14:solidFill>
                    <w14:schemeClr w14:val="tx1"/>
                  </w14:solidFill>
                </w14:textFill>
              </w:rPr>
            </w:pPr>
          </w:p>
        </w:tc>
        <w:tc>
          <w:tcPr>
            <w:tcW w:w="1824" w:type="dxa"/>
            <w:tcBorders>
              <w:top w:val="single" w:color="auto" w:sz="4" w:space="0"/>
              <w:left w:val="single" w:color="auto" w:sz="4" w:space="0"/>
              <w:bottom w:val="single" w:color="auto" w:sz="4" w:space="0"/>
              <w:right w:val="single" w:color="auto" w:sz="4" w:space="0"/>
            </w:tcBorders>
            <w:vAlign w:val="center"/>
          </w:tcPr>
          <w:p w14:paraId="7843DC5D">
            <w:pPr>
              <w:spacing w:line="360" w:lineRule="auto"/>
              <w:rPr>
                <w:rFonts w:ascii="宋体" w:hAnsi="宋体" w:cs="宋体"/>
                <w:color w:val="000000" w:themeColor="text1"/>
                <w:sz w:val="24"/>
                <w14:textFill>
                  <w14:solidFill>
                    <w14:schemeClr w14:val="tx1"/>
                  </w14:solidFill>
                </w14:textFill>
              </w:rPr>
            </w:pPr>
          </w:p>
        </w:tc>
        <w:tc>
          <w:tcPr>
            <w:tcW w:w="1746" w:type="dxa"/>
            <w:tcBorders>
              <w:top w:val="single" w:color="auto" w:sz="4" w:space="0"/>
              <w:left w:val="single" w:color="auto" w:sz="4" w:space="0"/>
              <w:bottom w:val="single" w:color="auto" w:sz="4" w:space="0"/>
              <w:right w:val="single" w:color="auto" w:sz="4" w:space="0"/>
            </w:tcBorders>
            <w:vAlign w:val="center"/>
          </w:tcPr>
          <w:p w14:paraId="7843DC5E">
            <w:pPr>
              <w:spacing w:line="360" w:lineRule="auto"/>
              <w:rPr>
                <w:rFonts w:ascii="宋体" w:hAnsi="宋体" w:cs="宋体"/>
                <w:color w:val="000000" w:themeColor="text1"/>
                <w:sz w:val="24"/>
                <w14:textFill>
                  <w14:solidFill>
                    <w14:schemeClr w14:val="tx1"/>
                  </w14:solidFill>
                </w14:textFill>
              </w:rPr>
            </w:pPr>
          </w:p>
        </w:tc>
        <w:tc>
          <w:tcPr>
            <w:tcW w:w="1704" w:type="dxa"/>
            <w:tcBorders>
              <w:top w:val="single" w:color="auto" w:sz="4" w:space="0"/>
              <w:left w:val="single" w:color="auto" w:sz="4" w:space="0"/>
              <w:bottom w:val="single" w:color="auto" w:sz="4" w:space="0"/>
              <w:right w:val="single" w:color="auto" w:sz="4" w:space="0"/>
            </w:tcBorders>
            <w:vAlign w:val="center"/>
          </w:tcPr>
          <w:p w14:paraId="7843DC5F">
            <w:pPr>
              <w:spacing w:line="360" w:lineRule="auto"/>
              <w:rPr>
                <w:rFonts w:ascii="宋体" w:hAnsi="宋体" w:cs="宋体"/>
                <w:color w:val="000000" w:themeColor="text1"/>
                <w:sz w:val="24"/>
                <w14:textFill>
                  <w14:solidFill>
                    <w14:schemeClr w14:val="tx1"/>
                  </w14:solidFill>
                </w14:textFill>
              </w:rPr>
            </w:pPr>
          </w:p>
        </w:tc>
      </w:tr>
      <w:tr w14:paraId="7843DC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7843DC61">
            <w:pPr>
              <w:spacing w:line="360" w:lineRule="auto"/>
              <w:rPr>
                <w:rFonts w:ascii="宋体" w:hAnsi="宋体" w:cs="宋体"/>
                <w:color w:val="000000" w:themeColor="text1"/>
                <w:sz w:val="24"/>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7843DC62">
            <w:pPr>
              <w:spacing w:line="360" w:lineRule="auto"/>
              <w:rPr>
                <w:rFonts w:ascii="宋体" w:hAnsi="宋体" w:cs="宋体"/>
                <w:color w:val="000000" w:themeColor="text1"/>
                <w:sz w:val="24"/>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vAlign w:val="center"/>
          </w:tcPr>
          <w:p w14:paraId="7843DC63">
            <w:pPr>
              <w:spacing w:line="360" w:lineRule="auto"/>
              <w:rPr>
                <w:rFonts w:ascii="宋体" w:hAnsi="宋体" w:cs="宋体"/>
                <w:color w:val="000000" w:themeColor="text1"/>
                <w:sz w:val="24"/>
                <w14:textFill>
                  <w14:solidFill>
                    <w14:schemeClr w14:val="tx1"/>
                  </w14:solidFill>
                </w14:textFill>
              </w:rPr>
            </w:pPr>
          </w:p>
        </w:tc>
        <w:tc>
          <w:tcPr>
            <w:tcW w:w="702" w:type="dxa"/>
            <w:tcBorders>
              <w:top w:val="single" w:color="auto" w:sz="4" w:space="0"/>
              <w:left w:val="single" w:color="auto" w:sz="4" w:space="0"/>
              <w:bottom w:val="single" w:color="auto" w:sz="4" w:space="0"/>
              <w:right w:val="single" w:color="auto" w:sz="4" w:space="0"/>
            </w:tcBorders>
            <w:vAlign w:val="center"/>
          </w:tcPr>
          <w:p w14:paraId="7843DC64">
            <w:pPr>
              <w:spacing w:line="360" w:lineRule="auto"/>
              <w:rPr>
                <w:rFonts w:ascii="宋体" w:hAnsi="宋体" w:cs="宋体"/>
                <w:color w:val="000000" w:themeColor="text1"/>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vAlign w:val="center"/>
          </w:tcPr>
          <w:p w14:paraId="7843DC65">
            <w:pPr>
              <w:spacing w:line="360" w:lineRule="auto"/>
              <w:rPr>
                <w:rFonts w:ascii="宋体" w:hAnsi="宋体" w:cs="宋体"/>
                <w:color w:val="000000" w:themeColor="text1"/>
                <w:sz w:val="24"/>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vAlign w:val="center"/>
          </w:tcPr>
          <w:p w14:paraId="7843DC66">
            <w:pPr>
              <w:spacing w:line="360" w:lineRule="auto"/>
              <w:rPr>
                <w:rFonts w:ascii="宋体" w:hAnsi="宋体" w:cs="宋体"/>
                <w:color w:val="000000" w:themeColor="text1"/>
                <w:sz w:val="24"/>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14:paraId="7843DC67">
            <w:pPr>
              <w:spacing w:line="360" w:lineRule="auto"/>
              <w:rPr>
                <w:rFonts w:ascii="宋体" w:hAnsi="宋体" w:cs="宋体"/>
                <w:color w:val="000000" w:themeColor="text1"/>
                <w:sz w:val="24"/>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vAlign w:val="center"/>
          </w:tcPr>
          <w:p w14:paraId="7843DC68">
            <w:pPr>
              <w:spacing w:line="360" w:lineRule="auto"/>
              <w:rPr>
                <w:rFonts w:ascii="宋体" w:hAnsi="宋体" w:cs="宋体"/>
                <w:color w:val="000000" w:themeColor="text1"/>
                <w:sz w:val="24"/>
                <w14:textFill>
                  <w14:solidFill>
                    <w14:schemeClr w14:val="tx1"/>
                  </w14:solidFill>
                </w14:textFill>
              </w:rPr>
            </w:pPr>
          </w:p>
        </w:tc>
        <w:tc>
          <w:tcPr>
            <w:tcW w:w="1824" w:type="dxa"/>
            <w:tcBorders>
              <w:top w:val="single" w:color="auto" w:sz="4" w:space="0"/>
              <w:left w:val="single" w:color="auto" w:sz="4" w:space="0"/>
              <w:bottom w:val="single" w:color="auto" w:sz="4" w:space="0"/>
              <w:right w:val="single" w:color="auto" w:sz="4" w:space="0"/>
            </w:tcBorders>
            <w:vAlign w:val="center"/>
          </w:tcPr>
          <w:p w14:paraId="7843DC69">
            <w:pPr>
              <w:spacing w:line="360" w:lineRule="auto"/>
              <w:rPr>
                <w:rFonts w:ascii="宋体" w:hAnsi="宋体" w:cs="宋体"/>
                <w:color w:val="000000" w:themeColor="text1"/>
                <w:sz w:val="24"/>
                <w14:textFill>
                  <w14:solidFill>
                    <w14:schemeClr w14:val="tx1"/>
                  </w14:solidFill>
                </w14:textFill>
              </w:rPr>
            </w:pPr>
          </w:p>
        </w:tc>
        <w:tc>
          <w:tcPr>
            <w:tcW w:w="1746" w:type="dxa"/>
            <w:tcBorders>
              <w:top w:val="single" w:color="auto" w:sz="4" w:space="0"/>
              <w:left w:val="single" w:color="auto" w:sz="4" w:space="0"/>
              <w:bottom w:val="single" w:color="auto" w:sz="4" w:space="0"/>
              <w:right w:val="single" w:color="auto" w:sz="4" w:space="0"/>
            </w:tcBorders>
            <w:vAlign w:val="center"/>
          </w:tcPr>
          <w:p w14:paraId="7843DC6A">
            <w:pPr>
              <w:spacing w:line="360" w:lineRule="auto"/>
              <w:rPr>
                <w:rFonts w:ascii="宋体" w:hAnsi="宋体" w:cs="宋体"/>
                <w:color w:val="000000" w:themeColor="text1"/>
                <w:sz w:val="24"/>
                <w14:textFill>
                  <w14:solidFill>
                    <w14:schemeClr w14:val="tx1"/>
                  </w14:solidFill>
                </w14:textFill>
              </w:rPr>
            </w:pPr>
          </w:p>
        </w:tc>
        <w:tc>
          <w:tcPr>
            <w:tcW w:w="1704" w:type="dxa"/>
            <w:tcBorders>
              <w:top w:val="single" w:color="auto" w:sz="4" w:space="0"/>
              <w:left w:val="single" w:color="auto" w:sz="4" w:space="0"/>
              <w:bottom w:val="single" w:color="auto" w:sz="4" w:space="0"/>
              <w:right w:val="single" w:color="auto" w:sz="4" w:space="0"/>
            </w:tcBorders>
            <w:vAlign w:val="center"/>
          </w:tcPr>
          <w:p w14:paraId="7843DC6B">
            <w:pPr>
              <w:spacing w:line="360" w:lineRule="auto"/>
              <w:rPr>
                <w:rFonts w:ascii="宋体" w:hAnsi="宋体" w:cs="宋体"/>
                <w:color w:val="000000" w:themeColor="text1"/>
                <w:sz w:val="24"/>
                <w14:textFill>
                  <w14:solidFill>
                    <w14:schemeClr w14:val="tx1"/>
                  </w14:solidFill>
                </w14:textFill>
              </w:rPr>
            </w:pPr>
          </w:p>
        </w:tc>
      </w:tr>
      <w:tr w14:paraId="7843DC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7843DC6D">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合  计（元）</w:t>
            </w:r>
          </w:p>
        </w:tc>
        <w:tc>
          <w:tcPr>
            <w:tcW w:w="12954" w:type="dxa"/>
            <w:gridSpan w:val="10"/>
            <w:tcBorders>
              <w:top w:val="single" w:color="auto" w:sz="4" w:space="0"/>
              <w:left w:val="single" w:color="auto" w:sz="4" w:space="0"/>
              <w:bottom w:val="single" w:color="auto" w:sz="4" w:space="0"/>
              <w:right w:val="single" w:color="auto" w:sz="4" w:space="0"/>
            </w:tcBorders>
            <w:vAlign w:val="center"/>
          </w:tcPr>
          <w:p w14:paraId="7843DC6E">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w:t>
            </w:r>
          </w:p>
        </w:tc>
      </w:tr>
    </w:tbl>
    <w:p w14:paraId="7843DC70">
      <w:pPr>
        <w:tabs>
          <w:tab w:val="left" w:pos="1243"/>
        </w:tabs>
        <w:rPr>
          <w:rFonts w:ascii="宋体" w:hAnsi="宋体" w:cs="宋体"/>
          <w:color w:val="000000" w:themeColor="text1"/>
          <w:sz w:val="24"/>
          <w14:textFill>
            <w14:solidFill>
              <w14:schemeClr w14:val="tx1"/>
            </w14:solidFill>
          </w14:textFill>
        </w:rPr>
      </w:pPr>
    </w:p>
    <w:p w14:paraId="7843DC71">
      <w:pPr>
        <w:tabs>
          <w:tab w:val="left" w:pos="1243"/>
        </w:tabs>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注：1、当货物是计算机类（台式计算机、便携式计算机、服务器）时要填写对应的CPU规格、操作系统信息。</w:t>
      </w:r>
    </w:p>
    <w:p w14:paraId="7843DC72">
      <w:pPr>
        <w:tabs>
          <w:tab w:val="left" w:pos="1243"/>
        </w:tabs>
        <w:ind w:left="48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2、供应商（制造商）规模：分为大型企业、中型企业、小微企业和其他。</w:t>
      </w:r>
    </w:p>
    <w:p w14:paraId="7843DC73">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3、供应商（制造商）所在区域：指供应商（制造商）注册地所在地区，具体细化到省份。</w:t>
      </w:r>
    </w:p>
    <w:p w14:paraId="7843DC74">
      <w:pPr>
        <w:pStyle w:val="2"/>
        <w:rPr>
          <w:color w:val="000000" w:themeColor="text1"/>
          <w14:textFill>
            <w14:solidFill>
              <w14:schemeClr w14:val="tx1"/>
            </w14:solidFill>
          </w14:textFill>
        </w:rPr>
        <w:sectPr>
          <w:footerReference r:id="rId7" w:type="default"/>
          <w:pgSz w:w="16838" w:h="11906" w:orient="landscape"/>
          <w:pgMar w:top="1800" w:right="1440" w:bottom="1800" w:left="1440" w:header="851" w:footer="992" w:gutter="0"/>
          <w:pgNumType w:start="5"/>
          <w:cols w:space="720" w:num="1"/>
          <w:docGrid w:type="lines" w:linePitch="312" w:charSpace="0"/>
        </w:sectPr>
      </w:pPr>
    </w:p>
    <w:p w14:paraId="7843DC75">
      <w:pPr>
        <w:pStyle w:val="5"/>
        <w:spacing w:line="360" w:lineRule="auto"/>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附件2：绿色建材统计表（若货物中包含绿色建材，还需填写以下表格，若没有相应附件，请删除这一项）</w:t>
      </w:r>
    </w:p>
    <w:p w14:paraId="7843DC76">
      <w:pPr>
        <w:rPr>
          <w:color w:val="000000" w:themeColor="text1"/>
          <w14:textFill>
            <w14:solidFill>
              <w14:schemeClr w14:val="tx1"/>
            </w14:solidFill>
          </w14:textFill>
        </w:rPr>
      </w:pPr>
    </w:p>
    <w:tbl>
      <w:tblPr>
        <w:tblStyle w:val="9"/>
        <w:tblW w:w="8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3"/>
        <w:gridCol w:w="1608"/>
        <w:gridCol w:w="1800"/>
        <w:gridCol w:w="1773"/>
        <w:gridCol w:w="1899"/>
      </w:tblGrid>
      <w:tr w14:paraId="7843D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633" w:type="dxa"/>
            <w:vAlign w:val="center"/>
          </w:tcPr>
          <w:p w14:paraId="7843DC77">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建材采购总数量</w:t>
            </w:r>
          </w:p>
        </w:tc>
        <w:tc>
          <w:tcPr>
            <w:tcW w:w="1608" w:type="dxa"/>
            <w:vAlign w:val="center"/>
          </w:tcPr>
          <w:p w14:paraId="7843DC78">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绿色建材采购总数量</w:t>
            </w:r>
          </w:p>
        </w:tc>
        <w:tc>
          <w:tcPr>
            <w:tcW w:w="1800" w:type="dxa"/>
            <w:vAlign w:val="center"/>
          </w:tcPr>
          <w:p w14:paraId="7843DC79">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建材采购总金额（元）</w:t>
            </w:r>
          </w:p>
        </w:tc>
        <w:tc>
          <w:tcPr>
            <w:tcW w:w="1773" w:type="dxa"/>
            <w:vAlign w:val="center"/>
          </w:tcPr>
          <w:p w14:paraId="7843DC7A">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绿色建材采购总金额（元）</w:t>
            </w:r>
          </w:p>
        </w:tc>
        <w:tc>
          <w:tcPr>
            <w:tcW w:w="1899" w:type="dxa"/>
            <w:vAlign w:val="center"/>
          </w:tcPr>
          <w:p w14:paraId="7843DC7B">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绿色建材类别</w:t>
            </w:r>
          </w:p>
        </w:tc>
      </w:tr>
      <w:tr w14:paraId="7843D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7843DC7D">
            <w:pPr>
              <w:rPr>
                <w:rFonts w:ascii="仿宋_GB2312" w:hAnsi="仿宋_GB2312" w:eastAsia="仿宋_GB2312" w:cs="仿宋_GB2312"/>
                <w:color w:val="000000" w:themeColor="text1"/>
                <w:sz w:val="31"/>
                <w:szCs w:val="31"/>
                <w14:textFill>
                  <w14:solidFill>
                    <w14:schemeClr w14:val="tx1"/>
                  </w14:solidFill>
                </w14:textFill>
              </w:rPr>
            </w:pPr>
          </w:p>
        </w:tc>
        <w:tc>
          <w:tcPr>
            <w:tcW w:w="1608" w:type="dxa"/>
            <w:vAlign w:val="center"/>
          </w:tcPr>
          <w:p w14:paraId="7843DC7E">
            <w:pPr>
              <w:rPr>
                <w:rFonts w:ascii="仿宋_GB2312" w:hAnsi="仿宋_GB2312" w:eastAsia="仿宋_GB2312" w:cs="仿宋_GB2312"/>
                <w:color w:val="000000" w:themeColor="text1"/>
                <w:sz w:val="31"/>
                <w:szCs w:val="31"/>
                <w14:textFill>
                  <w14:solidFill>
                    <w14:schemeClr w14:val="tx1"/>
                  </w14:solidFill>
                </w14:textFill>
              </w:rPr>
            </w:pPr>
          </w:p>
        </w:tc>
        <w:tc>
          <w:tcPr>
            <w:tcW w:w="1800" w:type="dxa"/>
            <w:vAlign w:val="center"/>
          </w:tcPr>
          <w:p w14:paraId="7843DC7F">
            <w:pPr>
              <w:rPr>
                <w:rFonts w:ascii="仿宋_GB2312" w:hAnsi="仿宋_GB2312" w:eastAsia="仿宋_GB2312" w:cs="仿宋_GB2312"/>
                <w:color w:val="000000" w:themeColor="text1"/>
                <w:sz w:val="31"/>
                <w:szCs w:val="31"/>
                <w14:textFill>
                  <w14:solidFill>
                    <w14:schemeClr w14:val="tx1"/>
                  </w14:solidFill>
                </w14:textFill>
              </w:rPr>
            </w:pPr>
          </w:p>
        </w:tc>
        <w:tc>
          <w:tcPr>
            <w:tcW w:w="1773" w:type="dxa"/>
            <w:vAlign w:val="center"/>
          </w:tcPr>
          <w:p w14:paraId="7843DC80">
            <w:pPr>
              <w:rPr>
                <w:rFonts w:ascii="仿宋_GB2312" w:hAnsi="仿宋_GB2312" w:eastAsia="仿宋_GB2312" w:cs="仿宋_GB2312"/>
                <w:color w:val="000000" w:themeColor="text1"/>
                <w:sz w:val="31"/>
                <w:szCs w:val="31"/>
                <w14:textFill>
                  <w14:solidFill>
                    <w14:schemeClr w14:val="tx1"/>
                  </w14:solidFill>
                </w14:textFill>
              </w:rPr>
            </w:pPr>
          </w:p>
        </w:tc>
        <w:tc>
          <w:tcPr>
            <w:tcW w:w="1899" w:type="dxa"/>
            <w:vAlign w:val="center"/>
          </w:tcPr>
          <w:p w14:paraId="7843DC81">
            <w:pPr>
              <w:rPr>
                <w:rFonts w:ascii="仿宋_GB2312" w:hAnsi="仿宋_GB2312" w:eastAsia="仿宋_GB2312" w:cs="仿宋_GB2312"/>
                <w:color w:val="000000" w:themeColor="text1"/>
                <w:sz w:val="31"/>
                <w:szCs w:val="31"/>
                <w14:textFill>
                  <w14:solidFill>
                    <w14:schemeClr w14:val="tx1"/>
                  </w14:solidFill>
                </w14:textFill>
              </w:rPr>
            </w:pPr>
          </w:p>
        </w:tc>
      </w:tr>
      <w:tr w14:paraId="7843D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7843DC83">
            <w:pPr>
              <w:rPr>
                <w:rFonts w:ascii="仿宋_GB2312" w:hAnsi="仿宋_GB2312" w:eastAsia="仿宋_GB2312" w:cs="仿宋_GB2312"/>
                <w:color w:val="000000" w:themeColor="text1"/>
                <w:sz w:val="31"/>
                <w:szCs w:val="31"/>
                <w14:textFill>
                  <w14:solidFill>
                    <w14:schemeClr w14:val="tx1"/>
                  </w14:solidFill>
                </w14:textFill>
              </w:rPr>
            </w:pPr>
          </w:p>
        </w:tc>
        <w:tc>
          <w:tcPr>
            <w:tcW w:w="1608" w:type="dxa"/>
            <w:vAlign w:val="center"/>
          </w:tcPr>
          <w:p w14:paraId="7843DC84">
            <w:pPr>
              <w:rPr>
                <w:rFonts w:ascii="仿宋_GB2312" w:hAnsi="仿宋_GB2312" w:eastAsia="仿宋_GB2312" w:cs="仿宋_GB2312"/>
                <w:color w:val="000000" w:themeColor="text1"/>
                <w:sz w:val="31"/>
                <w:szCs w:val="31"/>
                <w14:textFill>
                  <w14:solidFill>
                    <w14:schemeClr w14:val="tx1"/>
                  </w14:solidFill>
                </w14:textFill>
              </w:rPr>
            </w:pPr>
          </w:p>
        </w:tc>
        <w:tc>
          <w:tcPr>
            <w:tcW w:w="1800" w:type="dxa"/>
            <w:vAlign w:val="center"/>
          </w:tcPr>
          <w:p w14:paraId="7843DC85">
            <w:pPr>
              <w:rPr>
                <w:rFonts w:ascii="仿宋_GB2312" w:hAnsi="仿宋_GB2312" w:eastAsia="仿宋_GB2312" w:cs="仿宋_GB2312"/>
                <w:color w:val="000000" w:themeColor="text1"/>
                <w:sz w:val="31"/>
                <w:szCs w:val="31"/>
                <w14:textFill>
                  <w14:solidFill>
                    <w14:schemeClr w14:val="tx1"/>
                  </w14:solidFill>
                </w14:textFill>
              </w:rPr>
            </w:pPr>
          </w:p>
        </w:tc>
        <w:tc>
          <w:tcPr>
            <w:tcW w:w="1773" w:type="dxa"/>
            <w:vAlign w:val="center"/>
          </w:tcPr>
          <w:p w14:paraId="7843DC86">
            <w:pPr>
              <w:rPr>
                <w:rFonts w:ascii="仿宋_GB2312" w:hAnsi="仿宋_GB2312" w:eastAsia="仿宋_GB2312" w:cs="仿宋_GB2312"/>
                <w:color w:val="000000" w:themeColor="text1"/>
                <w:sz w:val="31"/>
                <w:szCs w:val="31"/>
                <w14:textFill>
                  <w14:solidFill>
                    <w14:schemeClr w14:val="tx1"/>
                  </w14:solidFill>
                </w14:textFill>
              </w:rPr>
            </w:pPr>
          </w:p>
        </w:tc>
        <w:tc>
          <w:tcPr>
            <w:tcW w:w="1899" w:type="dxa"/>
            <w:vAlign w:val="center"/>
          </w:tcPr>
          <w:p w14:paraId="7843DC87">
            <w:pPr>
              <w:rPr>
                <w:rFonts w:ascii="仿宋_GB2312" w:hAnsi="仿宋_GB2312" w:eastAsia="仿宋_GB2312" w:cs="仿宋_GB2312"/>
                <w:color w:val="000000" w:themeColor="text1"/>
                <w:sz w:val="31"/>
                <w:szCs w:val="31"/>
                <w14:textFill>
                  <w14:solidFill>
                    <w14:schemeClr w14:val="tx1"/>
                  </w14:solidFill>
                </w14:textFill>
              </w:rPr>
            </w:pPr>
          </w:p>
        </w:tc>
      </w:tr>
      <w:tr w14:paraId="7843D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7843DC89">
            <w:pPr>
              <w:rPr>
                <w:rFonts w:ascii="仿宋_GB2312" w:hAnsi="仿宋_GB2312" w:eastAsia="仿宋_GB2312" w:cs="仿宋_GB2312"/>
                <w:color w:val="000000" w:themeColor="text1"/>
                <w:sz w:val="31"/>
                <w:szCs w:val="31"/>
                <w14:textFill>
                  <w14:solidFill>
                    <w14:schemeClr w14:val="tx1"/>
                  </w14:solidFill>
                </w14:textFill>
              </w:rPr>
            </w:pPr>
          </w:p>
        </w:tc>
        <w:tc>
          <w:tcPr>
            <w:tcW w:w="1608" w:type="dxa"/>
            <w:vAlign w:val="center"/>
          </w:tcPr>
          <w:p w14:paraId="7843DC8A">
            <w:pPr>
              <w:rPr>
                <w:rFonts w:ascii="仿宋_GB2312" w:hAnsi="仿宋_GB2312" w:eastAsia="仿宋_GB2312" w:cs="仿宋_GB2312"/>
                <w:color w:val="000000" w:themeColor="text1"/>
                <w:sz w:val="31"/>
                <w:szCs w:val="31"/>
                <w14:textFill>
                  <w14:solidFill>
                    <w14:schemeClr w14:val="tx1"/>
                  </w14:solidFill>
                </w14:textFill>
              </w:rPr>
            </w:pPr>
          </w:p>
        </w:tc>
        <w:tc>
          <w:tcPr>
            <w:tcW w:w="1800" w:type="dxa"/>
            <w:vAlign w:val="center"/>
          </w:tcPr>
          <w:p w14:paraId="7843DC8B">
            <w:pPr>
              <w:rPr>
                <w:rFonts w:ascii="仿宋_GB2312" w:hAnsi="仿宋_GB2312" w:eastAsia="仿宋_GB2312" w:cs="仿宋_GB2312"/>
                <w:color w:val="000000" w:themeColor="text1"/>
                <w:sz w:val="31"/>
                <w:szCs w:val="31"/>
                <w14:textFill>
                  <w14:solidFill>
                    <w14:schemeClr w14:val="tx1"/>
                  </w14:solidFill>
                </w14:textFill>
              </w:rPr>
            </w:pPr>
          </w:p>
        </w:tc>
        <w:tc>
          <w:tcPr>
            <w:tcW w:w="1773" w:type="dxa"/>
            <w:vAlign w:val="center"/>
          </w:tcPr>
          <w:p w14:paraId="7843DC8C">
            <w:pPr>
              <w:rPr>
                <w:rFonts w:ascii="仿宋_GB2312" w:hAnsi="仿宋_GB2312" w:eastAsia="仿宋_GB2312" w:cs="仿宋_GB2312"/>
                <w:color w:val="000000" w:themeColor="text1"/>
                <w:sz w:val="31"/>
                <w:szCs w:val="31"/>
                <w14:textFill>
                  <w14:solidFill>
                    <w14:schemeClr w14:val="tx1"/>
                  </w14:solidFill>
                </w14:textFill>
              </w:rPr>
            </w:pPr>
          </w:p>
        </w:tc>
        <w:tc>
          <w:tcPr>
            <w:tcW w:w="1899" w:type="dxa"/>
            <w:vAlign w:val="center"/>
          </w:tcPr>
          <w:p w14:paraId="7843DC8D">
            <w:pPr>
              <w:rPr>
                <w:rFonts w:ascii="仿宋_GB2312" w:hAnsi="仿宋_GB2312" w:eastAsia="仿宋_GB2312" w:cs="仿宋_GB2312"/>
                <w:color w:val="000000" w:themeColor="text1"/>
                <w:sz w:val="31"/>
                <w:szCs w:val="31"/>
                <w14:textFill>
                  <w14:solidFill>
                    <w14:schemeClr w14:val="tx1"/>
                  </w14:solidFill>
                </w14:textFill>
              </w:rPr>
            </w:pPr>
          </w:p>
        </w:tc>
      </w:tr>
      <w:tr w14:paraId="7843D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7843DC8F">
            <w:pPr>
              <w:rPr>
                <w:rFonts w:ascii="仿宋_GB2312" w:hAnsi="仿宋_GB2312" w:eastAsia="仿宋_GB2312" w:cs="仿宋_GB2312"/>
                <w:color w:val="000000" w:themeColor="text1"/>
                <w:sz w:val="31"/>
                <w:szCs w:val="31"/>
                <w14:textFill>
                  <w14:solidFill>
                    <w14:schemeClr w14:val="tx1"/>
                  </w14:solidFill>
                </w14:textFill>
              </w:rPr>
            </w:pPr>
          </w:p>
        </w:tc>
        <w:tc>
          <w:tcPr>
            <w:tcW w:w="1608" w:type="dxa"/>
            <w:vAlign w:val="center"/>
          </w:tcPr>
          <w:p w14:paraId="7843DC90">
            <w:pPr>
              <w:rPr>
                <w:rFonts w:ascii="仿宋_GB2312" w:hAnsi="仿宋_GB2312" w:eastAsia="仿宋_GB2312" w:cs="仿宋_GB2312"/>
                <w:color w:val="000000" w:themeColor="text1"/>
                <w:sz w:val="31"/>
                <w:szCs w:val="31"/>
                <w14:textFill>
                  <w14:solidFill>
                    <w14:schemeClr w14:val="tx1"/>
                  </w14:solidFill>
                </w14:textFill>
              </w:rPr>
            </w:pPr>
          </w:p>
        </w:tc>
        <w:tc>
          <w:tcPr>
            <w:tcW w:w="1800" w:type="dxa"/>
            <w:vAlign w:val="center"/>
          </w:tcPr>
          <w:p w14:paraId="7843DC91">
            <w:pPr>
              <w:rPr>
                <w:rFonts w:ascii="仿宋_GB2312" w:hAnsi="仿宋_GB2312" w:eastAsia="仿宋_GB2312" w:cs="仿宋_GB2312"/>
                <w:color w:val="000000" w:themeColor="text1"/>
                <w:sz w:val="31"/>
                <w:szCs w:val="31"/>
                <w14:textFill>
                  <w14:solidFill>
                    <w14:schemeClr w14:val="tx1"/>
                  </w14:solidFill>
                </w14:textFill>
              </w:rPr>
            </w:pPr>
          </w:p>
        </w:tc>
        <w:tc>
          <w:tcPr>
            <w:tcW w:w="1773" w:type="dxa"/>
            <w:vAlign w:val="center"/>
          </w:tcPr>
          <w:p w14:paraId="7843DC92">
            <w:pPr>
              <w:rPr>
                <w:rFonts w:ascii="仿宋_GB2312" w:hAnsi="仿宋_GB2312" w:eastAsia="仿宋_GB2312" w:cs="仿宋_GB2312"/>
                <w:color w:val="000000" w:themeColor="text1"/>
                <w:sz w:val="31"/>
                <w:szCs w:val="31"/>
                <w14:textFill>
                  <w14:solidFill>
                    <w14:schemeClr w14:val="tx1"/>
                  </w14:solidFill>
                </w14:textFill>
              </w:rPr>
            </w:pPr>
          </w:p>
        </w:tc>
        <w:tc>
          <w:tcPr>
            <w:tcW w:w="1899" w:type="dxa"/>
            <w:vAlign w:val="center"/>
          </w:tcPr>
          <w:p w14:paraId="7843DC93">
            <w:pPr>
              <w:rPr>
                <w:rFonts w:ascii="仿宋_GB2312" w:hAnsi="仿宋_GB2312" w:eastAsia="仿宋_GB2312" w:cs="仿宋_GB2312"/>
                <w:color w:val="000000" w:themeColor="text1"/>
                <w:sz w:val="31"/>
                <w:szCs w:val="31"/>
                <w14:textFill>
                  <w14:solidFill>
                    <w14:schemeClr w14:val="tx1"/>
                  </w14:solidFill>
                </w14:textFill>
              </w:rPr>
            </w:pPr>
          </w:p>
        </w:tc>
      </w:tr>
      <w:tr w14:paraId="7843D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7843DC95">
            <w:pPr>
              <w:rPr>
                <w:rFonts w:ascii="仿宋_GB2312" w:hAnsi="仿宋_GB2312" w:eastAsia="仿宋_GB2312" w:cs="仿宋_GB2312"/>
                <w:color w:val="000000" w:themeColor="text1"/>
                <w:sz w:val="31"/>
                <w:szCs w:val="31"/>
                <w14:textFill>
                  <w14:solidFill>
                    <w14:schemeClr w14:val="tx1"/>
                  </w14:solidFill>
                </w14:textFill>
              </w:rPr>
            </w:pPr>
          </w:p>
        </w:tc>
        <w:tc>
          <w:tcPr>
            <w:tcW w:w="1608" w:type="dxa"/>
            <w:vAlign w:val="center"/>
          </w:tcPr>
          <w:p w14:paraId="7843DC96">
            <w:pPr>
              <w:rPr>
                <w:rFonts w:ascii="仿宋_GB2312" w:hAnsi="仿宋_GB2312" w:eastAsia="仿宋_GB2312" w:cs="仿宋_GB2312"/>
                <w:color w:val="000000" w:themeColor="text1"/>
                <w:sz w:val="31"/>
                <w:szCs w:val="31"/>
                <w14:textFill>
                  <w14:solidFill>
                    <w14:schemeClr w14:val="tx1"/>
                  </w14:solidFill>
                </w14:textFill>
              </w:rPr>
            </w:pPr>
          </w:p>
        </w:tc>
        <w:tc>
          <w:tcPr>
            <w:tcW w:w="1800" w:type="dxa"/>
            <w:vAlign w:val="center"/>
          </w:tcPr>
          <w:p w14:paraId="7843DC97">
            <w:pPr>
              <w:rPr>
                <w:rFonts w:ascii="仿宋_GB2312" w:hAnsi="仿宋_GB2312" w:eastAsia="仿宋_GB2312" w:cs="仿宋_GB2312"/>
                <w:color w:val="000000" w:themeColor="text1"/>
                <w:sz w:val="31"/>
                <w:szCs w:val="31"/>
                <w14:textFill>
                  <w14:solidFill>
                    <w14:schemeClr w14:val="tx1"/>
                  </w14:solidFill>
                </w14:textFill>
              </w:rPr>
            </w:pPr>
          </w:p>
        </w:tc>
        <w:tc>
          <w:tcPr>
            <w:tcW w:w="1773" w:type="dxa"/>
            <w:vAlign w:val="center"/>
          </w:tcPr>
          <w:p w14:paraId="7843DC98">
            <w:pPr>
              <w:rPr>
                <w:rFonts w:ascii="仿宋_GB2312" w:hAnsi="仿宋_GB2312" w:eastAsia="仿宋_GB2312" w:cs="仿宋_GB2312"/>
                <w:color w:val="000000" w:themeColor="text1"/>
                <w:sz w:val="31"/>
                <w:szCs w:val="31"/>
                <w14:textFill>
                  <w14:solidFill>
                    <w14:schemeClr w14:val="tx1"/>
                  </w14:solidFill>
                </w14:textFill>
              </w:rPr>
            </w:pPr>
          </w:p>
        </w:tc>
        <w:tc>
          <w:tcPr>
            <w:tcW w:w="1899" w:type="dxa"/>
            <w:vAlign w:val="center"/>
          </w:tcPr>
          <w:p w14:paraId="7843DC99">
            <w:pPr>
              <w:rPr>
                <w:rFonts w:ascii="仿宋_GB2312" w:hAnsi="仿宋_GB2312" w:eastAsia="仿宋_GB2312" w:cs="仿宋_GB2312"/>
                <w:color w:val="000000" w:themeColor="text1"/>
                <w:sz w:val="31"/>
                <w:szCs w:val="31"/>
                <w14:textFill>
                  <w14:solidFill>
                    <w14:schemeClr w14:val="tx1"/>
                  </w14:solidFill>
                </w14:textFill>
              </w:rPr>
            </w:pPr>
          </w:p>
        </w:tc>
      </w:tr>
      <w:tr w14:paraId="7843D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7843DC9B">
            <w:pPr>
              <w:rPr>
                <w:rFonts w:ascii="仿宋_GB2312" w:hAnsi="仿宋_GB2312" w:eastAsia="仿宋_GB2312" w:cs="仿宋_GB2312"/>
                <w:color w:val="000000" w:themeColor="text1"/>
                <w:sz w:val="31"/>
                <w:szCs w:val="31"/>
                <w14:textFill>
                  <w14:solidFill>
                    <w14:schemeClr w14:val="tx1"/>
                  </w14:solidFill>
                </w14:textFill>
              </w:rPr>
            </w:pPr>
          </w:p>
        </w:tc>
        <w:tc>
          <w:tcPr>
            <w:tcW w:w="1608" w:type="dxa"/>
            <w:vAlign w:val="center"/>
          </w:tcPr>
          <w:p w14:paraId="7843DC9C">
            <w:pPr>
              <w:rPr>
                <w:rFonts w:ascii="仿宋_GB2312" w:hAnsi="仿宋_GB2312" w:eastAsia="仿宋_GB2312" w:cs="仿宋_GB2312"/>
                <w:color w:val="000000" w:themeColor="text1"/>
                <w:sz w:val="31"/>
                <w:szCs w:val="31"/>
                <w14:textFill>
                  <w14:solidFill>
                    <w14:schemeClr w14:val="tx1"/>
                  </w14:solidFill>
                </w14:textFill>
              </w:rPr>
            </w:pPr>
          </w:p>
        </w:tc>
        <w:tc>
          <w:tcPr>
            <w:tcW w:w="1800" w:type="dxa"/>
            <w:vAlign w:val="center"/>
          </w:tcPr>
          <w:p w14:paraId="7843DC9D">
            <w:pPr>
              <w:rPr>
                <w:rFonts w:ascii="仿宋_GB2312" w:hAnsi="仿宋_GB2312" w:eastAsia="仿宋_GB2312" w:cs="仿宋_GB2312"/>
                <w:color w:val="000000" w:themeColor="text1"/>
                <w:sz w:val="31"/>
                <w:szCs w:val="31"/>
                <w14:textFill>
                  <w14:solidFill>
                    <w14:schemeClr w14:val="tx1"/>
                  </w14:solidFill>
                </w14:textFill>
              </w:rPr>
            </w:pPr>
          </w:p>
        </w:tc>
        <w:tc>
          <w:tcPr>
            <w:tcW w:w="1773" w:type="dxa"/>
            <w:vAlign w:val="center"/>
          </w:tcPr>
          <w:p w14:paraId="7843DC9E">
            <w:pPr>
              <w:rPr>
                <w:rFonts w:ascii="仿宋_GB2312" w:hAnsi="仿宋_GB2312" w:eastAsia="仿宋_GB2312" w:cs="仿宋_GB2312"/>
                <w:color w:val="000000" w:themeColor="text1"/>
                <w:sz w:val="31"/>
                <w:szCs w:val="31"/>
                <w14:textFill>
                  <w14:solidFill>
                    <w14:schemeClr w14:val="tx1"/>
                  </w14:solidFill>
                </w14:textFill>
              </w:rPr>
            </w:pPr>
          </w:p>
        </w:tc>
        <w:tc>
          <w:tcPr>
            <w:tcW w:w="1899" w:type="dxa"/>
            <w:vAlign w:val="center"/>
          </w:tcPr>
          <w:p w14:paraId="7843DC9F">
            <w:pPr>
              <w:rPr>
                <w:rFonts w:ascii="仿宋_GB2312" w:hAnsi="仿宋_GB2312" w:eastAsia="仿宋_GB2312" w:cs="仿宋_GB2312"/>
                <w:color w:val="000000" w:themeColor="text1"/>
                <w:sz w:val="31"/>
                <w:szCs w:val="31"/>
                <w14:textFill>
                  <w14:solidFill>
                    <w14:schemeClr w14:val="tx1"/>
                  </w14:solidFill>
                </w14:textFill>
              </w:rPr>
            </w:pPr>
          </w:p>
        </w:tc>
      </w:tr>
    </w:tbl>
    <w:p w14:paraId="7843DCA1">
      <w:pPr>
        <w:spacing w:line="360" w:lineRule="auto"/>
        <w:rPr>
          <w:rFonts w:ascii="宋体" w:hAnsi="宋体" w:cs="宋体"/>
          <w:bCs/>
          <w:color w:val="000000" w:themeColor="text1"/>
          <w:sz w:val="24"/>
          <w14:textFill>
            <w14:solidFill>
              <w14:schemeClr w14:val="tx1"/>
            </w14:solidFill>
          </w14:textFill>
        </w:rPr>
      </w:pPr>
    </w:p>
    <w:p w14:paraId="7843DCA2">
      <w:pPr>
        <w:spacing w:line="360" w:lineRule="auto"/>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注：可根据《绿色建筑和绿色建材政府采购需求标准》选择具体类别：</w:t>
      </w:r>
    </w:p>
    <w:tbl>
      <w:tblPr>
        <w:tblStyle w:val="9"/>
        <w:tblW w:w="8194" w:type="dxa"/>
        <w:jc w:val="center"/>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Layout w:type="fixed"/>
        <w:tblCellMar>
          <w:top w:w="0" w:type="dxa"/>
          <w:left w:w="0" w:type="dxa"/>
          <w:bottom w:w="0" w:type="dxa"/>
          <w:right w:w="0" w:type="dxa"/>
        </w:tblCellMar>
      </w:tblPr>
      <w:tblGrid>
        <w:gridCol w:w="1163"/>
        <w:gridCol w:w="3100"/>
        <w:gridCol w:w="3931"/>
      </w:tblGrid>
      <w:tr w14:paraId="7843DCA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bottom w:val="nil"/>
            </w:tcBorders>
            <w:textDirection w:val="tbRlV"/>
          </w:tcPr>
          <w:p w14:paraId="7843DCA3">
            <w:pPr>
              <w:spacing w:line="338" w:lineRule="auto"/>
              <w:rPr>
                <w:rFonts w:ascii="Arial"/>
                <w:color w:val="000000" w:themeColor="text1"/>
                <w14:textFill>
                  <w14:solidFill>
                    <w14:schemeClr w14:val="tx1"/>
                  </w14:solidFill>
                </w14:textFill>
              </w:rPr>
            </w:pPr>
          </w:p>
          <w:p w14:paraId="7843DCA4">
            <w:pPr>
              <w:pStyle w:val="13"/>
              <w:spacing w:before="93" w:line="204" w:lineRule="auto"/>
              <w:ind w:left="1109"/>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必选类绿色建材</w:t>
            </w:r>
          </w:p>
        </w:tc>
        <w:tc>
          <w:tcPr>
            <w:tcW w:w="3100" w:type="dxa"/>
            <w:vMerge w:val="restart"/>
            <w:tcBorders>
              <w:bottom w:val="nil"/>
            </w:tcBorders>
          </w:tcPr>
          <w:p w14:paraId="7843DCA5">
            <w:pPr>
              <w:spacing w:line="307" w:lineRule="auto"/>
              <w:rPr>
                <w:rFonts w:ascii="Arial"/>
                <w:color w:val="000000" w:themeColor="text1"/>
                <w14:textFill>
                  <w14:solidFill>
                    <w14:schemeClr w14:val="tx1"/>
                  </w14:solidFill>
                </w14:textFill>
              </w:rPr>
            </w:pPr>
          </w:p>
          <w:p w14:paraId="7843DCA6">
            <w:pPr>
              <w:spacing w:line="308" w:lineRule="auto"/>
              <w:rPr>
                <w:rFonts w:ascii="Arial"/>
                <w:color w:val="000000" w:themeColor="text1"/>
                <w14:textFill>
                  <w14:solidFill>
                    <w14:schemeClr w14:val="tx1"/>
                  </w14:solidFill>
                </w14:textFill>
              </w:rPr>
            </w:pPr>
          </w:p>
          <w:p w14:paraId="7843DCA7">
            <w:pPr>
              <w:spacing w:line="308" w:lineRule="auto"/>
              <w:rPr>
                <w:rFonts w:ascii="Arial"/>
                <w:color w:val="000000" w:themeColor="text1"/>
                <w14:textFill>
                  <w14:solidFill>
                    <w14:schemeClr w14:val="tx1"/>
                  </w14:solidFill>
                </w14:textFill>
              </w:rPr>
            </w:pPr>
          </w:p>
          <w:p w14:paraId="7843DCA8">
            <w:pPr>
              <w:pStyle w:val="13"/>
              <w:spacing w:before="91" w:line="216" w:lineRule="auto"/>
              <w:ind w:left="310"/>
              <w:rPr>
                <w:color w:val="000000" w:themeColor="text1"/>
                <w:sz w:val="28"/>
                <w:szCs w:val="28"/>
                <w14:textFill>
                  <w14:solidFill>
                    <w14:schemeClr w14:val="tx1"/>
                  </w14:solidFill>
                </w14:textFill>
              </w:rPr>
            </w:pPr>
            <w:r>
              <w:rPr>
                <w:color w:val="000000" w:themeColor="text1"/>
                <w:spacing w:val="-3"/>
                <w:sz w:val="28"/>
                <w:szCs w:val="28"/>
                <w14:textFill>
                  <w14:solidFill>
                    <w14:schemeClr w14:val="tx1"/>
                  </w14:solidFill>
                </w14:textFill>
              </w:rPr>
              <w:t>主体和地基基础材料</w:t>
            </w:r>
          </w:p>
        </w:tc>
        <w:tc>
          <w:tcPr>
            <w:tcW w:w="3931" w:type="dxa"/>
          </w:tcPr>
          <w:p w14:paraId="7843DCA9">
            <w:pPr>
              <w:pStyle w:val="13"/>
              <w:spacing w:before="91" w:line="218" w:lineRule="auto"/>
              <w:ind w:left="114"/>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钢结构构件</w:t>
            </w:r>
          </w:p>
        </w:tc>
      </w:tr>
      <w:tr w14:paraId="7843DCA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textDirection w:val="tbRlV"/>
          </w:tcPr>
          <w:p w14:paraId="7843DCAB">
            <w:pPr>
              <w:rPr>
                <w:rFonts w:ascii="Arial"/>
                <w:color w:val="000000" w:themeColor="text1"/>
                <w14:textFill>
                  <w14:solidFill>
                    <w14:schemeClr w14:val="tx1"/>
                  </w14:solidFill>
                </w14:textFill>
              </w:rPr>
            </w:pPr>
          </w:p>
        </w:tc>
        <w:tc>
          <w:tcPr>
            <w:tcW w:w="3100" w:type="dxa"/>
            <w:vMerge w:val="continue"/>
            <w:tcBorders>
              <w:top w:val="nil"/>
              <w:bottom w:val="nil"/>
            </w:tcBorders>
          </w:tcPr>
          <w:p w14:paraId="7843DCAC">
            <w:pPr>
              <w:rPr>
                <w:rFonts w:ascii="Arial"/>
                <w:color w:val="000000" w:themeColor="text1"/>
                <w14:textFill>
                  <w14:solidFill>
                    <w14:schemeClr w14:val="tx1"/>
                  </w14:solidFill>
                </w14:textFill>
              </w:rPr>
            </w:pPr>
          </w:p>
        </w:tc>
        <w:tc>
          <w:tcPr>
            <w:tcW w:w="3931" w:type="dxa"/>
          </w:tcPr>
          <w:p w14:paraId="7843DCAD">
            <w:pPr>
              <w:pStyle w:val="13"/>
              <w:spacing w:before="89" w:line="218" w:lineRule="auto"/>
              <w:ind w:left="129"/>
              <w:rPr>
                <w:color w:val="000000" w:themeColor="text1"/>
                <w:sz w:val="28"/>
                <w:szCs w:val="28"/>
                <w14:textFill>
                  <w14:solidFill>
                    <w14:schemeClr w14:val="tx1"/>
                  </w14:solidFill>
                </w14:textFill>
              </w:rPr>
            </w:pPr>
            <w:r>
              <w:rPr>
                <w:color w:val="000000" w:themeColor="text1"/>
                <w:spacing w:val="-4"/>
                <w:sz w:val="28"/>
                <w:szCs w:val="28"/>
                <w14:textFill>
                  <w14:solidFill>
                    <w14:schemeClr w14:val="tx1"/>
                  </w14:solidFill>
                </w14:textFill>
              </w:rPr>
              <w:t>混凝土结构构件</w:t>
            </w:r>
          </w:p>
        </w:tc>
      </w:tr>
      <w:tr w14:paraId="7843DCB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textDirection w:val="tbRlV"/>
          </w:tcPr>
          <w:p w14:paraId="7843DCAF">
            <w:pPr>
              <w:rPr>
                <w:rFonts w:ascii="Arial"/>
                <w:color w:val="000000" w:themeColor="text1"/>
                <w14:textFill>
                  <w14:solidFill>
                    <w14:schemeClr w14:val="tx1"/>
                  </w14:solidFill>
                </w14:textFill>
              </w:rPr>
            </w:pPr>
          </w:p>
        </w:tc>
        <w:tc>
          <w:tcPr>
            <w:tcW w:w="3100" w:type="dxa"/>
            <w:vMerge w:val="continue"/>
            <w:tcBorders>
              <w:top w:val="nil"/>
              <w:bottom w:val="nil"/>
            </w:tcBorders>
          </w:tcPr>
          <w:p w14:paraId="7843DCB0">
            <w:pPr>
              <w:rPr>
                <w:rFonts w:ascii="Arial"/>
                <w:color w:val="000000" w:themeColor="text1"/>
                <w14:textFill>
                  <w14:solidFill>
                    <w14:schemeClr w14:val="tx1"/>
                  </w14:solidFill>
                </w14:textFill>
              </w:rPr>
            </w:pPr>
          </w:p>
        </w:tc>
        <w:tc>
          <w:tcPr>
            <w:tcW w:w="3931" w:type="dxa"/>
          </w:tcPr>
          <w:p w14:paraId="7843DCB1">
            <w:pPr>
              <w:pStyle w:val="13"/>
              <w:spacing w:before="89" w:line="218" w:lineRule="auto"/>
              <w:ind w:left="127"/>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预拌混凝土</w:t>
            </w:r>
          </w:p>
        </w:tc>
      </w:tr>
      <w:tr w14:paraId="7843DCB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textDirection w:val="tbRlV"/>
          </w:tcPr>
          <w:p w14:paraId="7843DCB3">
            <w:pPr>
              <w:rPr>
                <w:rFonts w:ascii="Arial"/>
                <w:color w:val="000000" w:themeColor="text1"/>
                <w14:textFill>
                  <w14:solidFill>
                    <w14:schemeClr w14:val="tx1"/>
                  </w14:solidFill>
                </w14:textFill>
              </w:rPr>
            </w:pPr>
          </w:p>
        </w:tc>
        <w:tc>
          <w:tcPr>
            <w:tcW w:w="3100" w:type="dxa"/>
            <w:vMerge w:val="continue"/>
            <w:tcBorders>
              <w:top w:val="nil"/>
              <w:bottom w:val="nil"/>
            </w:tcBorders>
          </w:tcPr>
          <w:p w14:paraId="7843DCB4">
            <w:pPr>
              <w:rPr>
                <w:rFonts w:ascii="Arial"/>
                <w:color w:val="000000" w:themeColor="text1"/>
                <w14:textFill>
                  <w14:solidFill>
                    <w14:schemeClr w14:val="tx1"/>
                  </w14:solidFill>
                </w14:textFill>
              </w:rPr>
            </w:pPr>
          </w:p>
        </w:tc>
        <w:tc>
          <w:tcPr>
            <w:tcW w:w="3931" w:type="dxa"/>
          </w:tcPr>
          <w:p w14:paraId="7843DCB5">
            <w:pPr>
              <w:pStyle w:val="13"/>
              <w:spacing w:before="89" w:line="218" w:lineRule="auto"/>
              <w:ind w:left="127"/>
              <w:rPr>
                <w:color w:val="000000" w:themeColor="text1"/>
                <w:sz w:val="28"/>
                <w:szCs w:val="28"/>
                <w14:textFill>
                  <w14:solidFill>
                    <w14:schemeClr w14:val="tx1"/>
                  </w14:solidFill>
                </w14:textFill>
              </w:rPr>
            </w:pPr>
            <w:r>
              <w:rPr>
                <w:color w:val="000000" w:themeColor="text1"/>
                <w:spacing w:val="-6"/>
                <w:sz w:val="28"/>
                <w:szCs w:val="28"/>
                <w14:textFill>
                  <w14:solidFill>
                    <w14:schemeClr w14:val="tx1"/>
                  </w14:solidFill>
                </w14:textFill>
              </w:rPr>
              <w:t>预拌砂浆</w:t>
            </w:r>
          </w:p>
        </w:tc>
      </w:tr>
      <w:tr w14:paraId="7843DCB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textDirection w:val="tbRlV"/>
          </w:tcPr>
          <w:p w14:paraId="7843DCB7">
            <w:pPr>
              <w:rPr>
                <w:rFonts w:ascii="Arial"/>
                <w:color w:val="000000" w:themeColor="text1"/>
                <w14:textFill>
                  <w14:solidFill>
                    <w14:schemeClr w14:val="tx1"/>
                  </w14:solidFill>
                </w14:textFill>
              </w:rPr>
            </w:pPr>
          </w:p>
        </w:tc>
        <w:tc>
          <w:tcPr>
            <w:tcW w:w="3100" w:type="dxa"/>
            <w:vMerge w:val="continue"/>
            <w:tcBorders>
              <w:top w:val="nil"/>
            </w:tcBorders>
          </w:tcPr>
          <w:p w14:paraId="7843DCB8">
            <w:pPr>
              <w:rPr>
                <w:rFonts w:ascii="Arial"/>
                <w:color w:val="000000" w:themeColor="text1"/>
                <w14:textFill>
                  <w14:solidFill>
                    <w14:schemeClr w14:val="tx1"/>
                  </w14:solidFill>
                </w14:textFill>
              </w:rPr>
            </w:pPr>
          </w:p>
        </w:tc>
        <w:tc>
          <w:tcPr>
            <w:tcW w:w="3931" w:type="dxa"/>
          </w:tcPr>
          <w:p w14:paraId="7843DCB9">
            <w:pPr>
              <w:pStyle w:val="13"/>
              <w:spacing w:before="91" w:line="219" w:lineRule="auto"/>
              <w:ind w:left="114"/>
              <w:rPr>
                <w:color w:val="000000" w:themeColor="text1"/>
                <w:sz w:val="28"/>
                <w:szCs w:val="28"/>
                <w14:textFill>
                  <w14:solidFill>
                    <w14:schemeClr w14:val="tx1"/>
                  </w14:solidFill>
                </w14:textFill>
              </w:rPr>
            </w:pPr>
            <w:r>
              <w:rPr>
                <w:color w:val="000000" w:themeColor="text1"/>
                <w:spacing w:val="-4"/>
                <w:sz w:val="28"/>
                <w:szCs w:val="28"/>
                <w14:textFill>
                  <w14:solidFill>
                    <w14:schemeClr w14:val="tx1"/>
                  </w14:solidFill>
                </w14:textFill>
              </w:rPr>
              <w:t>钢筋</w:t>
            </w:r>
          </w:p>
        </w:tc>
      </w:tr>
      <w:tr w14:paraId="7843DCB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textDirection w:val="tbRlV"/>
          </w:tcPr>
          <w:p w14:paraId="7843DCBB">
            <w:pPr>
              <w:rPr>
                <w:rFonts w:ascii="Arial"/>
                <w:color w:val="000000" w:themeColor="text1"/>
                <w14:textFill>
                  <w14:solidFill>
                    <w14:schemeClr w14:val="tx1"/>
                  </w14:solidFill>
                </w14:textFill>
              </w:rPr>
            </w:pPr>
          </w:p>
        </w:tc>
        <w:tc>
          <w:tcPr>
            <w:tcW w:w="3100" w:type="dxa"/>
            <w:vMerge w:val="restart"/>
            <w:tcBorders>
              <w:bottom w:val="nil"/>
            </w:tcBorders>
          </w:tcPr>
          <w:p w14:paraId="7843DCBC">
            <w:pPr>
              <w:pStyle w:val="13"/>
              <w:spacing w:before="324" w:line="216" w:lineRule="auto"/>
              <w:ind w:left="742"/>
              <w:rPr>
                <w:color w:val="000000" w:themeColor="text1"/>
                <w:sz w:val="28"/>
                <w:szCs w:val="28"/>
                <w14:textFill>
                  <w14:solidFill>
                    <w14:schemeClr w14:val="tx1"/>
                  </w14:solidFill>
                </w14:textFill>
              </w:rPr>
            </w:pPr>
            <w:r>
              <w:rPr>
                <w:color w:val="000000" w:themeColor="text1"/>
                <w:spacing w:val="-6"/>
                <w:sz w:val="28"/>
                <w:szCs w:val="28"/>
                <w14:textFill>
                  <w14:solidFill>
                    <w14:schemeClr w14:val="tx1"/>
                  </w14:solidFill>
                </w14:textFill>
              </w:rPr>
              <w:t>围护结构材料</w:t>
            </w:r>
          </w:p>
        </w:tc>
        <w:tc>
          <w:tcPr>
            <w:tcW w:w="3931" w:type="dxa"/>
          </w:tcPr>
          <w:p w14:paraId="7843DCBD">
            <w:pPr>
              <w:pStyle w:val="13"/>
              <w:spacing w:before="91" w:line="217" w:lineRule="auto"/>
              <w:ind w:left="148"/>
              <w:rPr>
                <w:color w:val="000000" w:themeColor="text1"/>
                <w:sz w:val="28"/>
                <w:szCs w:val="28"/>
                <w14:textFill>
                  <w14:solidFill>
                    <w14:schemeClr w14:val="tx1"/>
                  </w14:solidFill>
                </w14:textFill>
              </w:rPr>
            </w:pPr>
            <w:r>
              <w:rPr>
                <w:color w:val="000000" w:themeColor="text1"/>
                <w:spacing w:val="-21"/>
                <w:sz w:val="28"/>
                <w:szCs w:val="28"/>
                <w14:textFill>
                  <w14:solidFill>
                    <w14:schemeClr w14:val="tx1"/>
                  </w14:solidFill>
                </w14:textFill>
              </w:rPr>
              <w:t>门窗</w:t>
            </w:r>
          </w:p>
        </w:tc>
      </w:tr>
      <w:tr w14:paraId="7843DCC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textDirection w:val="tbRlV"/>
          </w:tcPr>
          <w:p w14:paraId="7843DCBF">
            <w:pPr>
              <w:rPr>
                <w:rFonts w:ascii="Arial"/>
                <w:color w:val="000000" w:themeColor="text1"/>
                <w14:textFill>
                  <w14:solidFill>
                    <w14:schemeClr w14:val="tx1"/>
                  </w14:solidFill>
                </w14:textFill>
              </w:rPr>
            </w:pPr>
          </w:p>
        </w:tc>
        <w:tc>
          <w:tcPr>
            <w:tcW w:w="3100" w:type="dxa"/>
            <w:vMerge w:val="continue"/>
            <w:tcBorders>
              <w:top w:val="nil"/>
            </w:tcBorders>
          </w:tcPr>
          <w:p w14:paraId="7843DCC0">
            <w:pPr>
              <w:rPr>
                <w:rFonts w:ascii="Arial"/>
                <w:color w:val="000000" w:themeColor="text1"/>
                <w14:textFill>
                  <w14:solidFill>
                    <w14:schemeClr w14:val="tx1"/>
                  </w14:solidFill>
                </w14:textFill>
              </w:rPr>
            </w:pPr>
          </w:p>
        </w:tc>
        <w:tc>
          <w:tcPr>
            <w:tcW w:w="3931" w:type="dxa"/>
          </w:tcPr>
          <w:p w14:paraId="7843DCC1">
            <w:pPr>
              <w:pStyle w:val="13"/>
              <w:spacing w:before="90" w:line="216" w:lineRule="auto"/>
              <w:ind w:left="112"/>
              <w:rPr>
                <w:color w:val="000000" w:themeColor="text1"/>
                <w:sz w:val="28"/>
                <w:szCs w:val="28"/>
                <w14:textFill>
                  <w14:solidFill>
                    <w14:schemeClr w14:val="tx1"/>
                  </w14:solidFill>
                </w14:textFill>
              </w:rPr>
            </w:pPr>
            <w:r>
              <w:rPr>
                <w:color w:val="000000" w:themeColor="text1"/>
                <w:spacing w:val="-1"/>
                <w:sz w:val="28"/>
                <w:szCs w:val="28"/>
                <w14:textFill>
                  <w14:solidFill>
                    <w14:schemeClr w14:val="tx1"/>
                  </w14:solidFill>
                </w14:textFill>
              </w:rPr>
              <w:t>保温隔热材料</w:t>
            </w:r>
          </w:p>
        </w:tc>
      </w:tr>
      <w:tr w14:paraId="7843DCC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textDirection w:val="tbRlV"/>
          </w:tcPr>
          <w:p w14:paraId="7843DCC3">
            <w:pPr>
              <w:rPr>
                <w:rFonts w:ascii="Arial"/>
                <w:color w:val="000000" w:themeColor="text1"/>
                <w14:textFill>
                  <w14:solidFill>
                    <w14:schemeClr w14:val="tx1"/>
                  </w14:solidFill>
                </w14:textFill>
              </w:rPr>
            </w:pPr>
          </w:p>
        </w:tc>
        <w:tc>
          <w:tcPr>
            <w:tcW w:w="3100" w:type="dxa"/>
            <w:vMerge w:val="restart"/>
            <w:tcBorders>
              <w:bottom w:val="nil"/>
            </w:tcBorders>
          </w:tcPr>
          <w:p w14:paraId="7843DCC4">
            <w:pPr>
              <w:pStyle w:val="13"/>
              <w:spacing w:before="323" w:line="216" w:lineRule="auto"/>
              <w:ind w:left="434"/>
              <w:rPr>
                <w:color w:val="000000" w:themeColor="text1"/>
                <w:sz w:val="28"/>
                <w:szCs w:val="28"/>
                <w14:textFill>
                  <w14:solidFill>
                    <w14:schemeClr w14:val="tx1"/>
                  </w14:solidFill>
                </w14:textFill>
              </w:rPr>
            </w:pPr>
            <w:r>
              <w:rPr>
                <w:color w:val="000000" w:themeColor="text1"/>
                <w:spacing w:val="-1"/>
                <w:sz w:val="28"/>
                <w:szCs w:val="28"/>
                <w14:textFill>
                  <w14:solidFill>
                    <w14:schemeClr w14:val="tx1"/>
                  </w14:solidFill>
                </w14:textFill>
              </w:rPr>
              <w:t>建筑装饰装修材料</w:t>
            </w:r>
          </w:p>
        </w:tc>
        <w:tc>
          <w:tcPr>
            <w:tcW w:w="3931" w:type="dxa"/>
          </w:tcPr>
          <w:p w14:paraId="7843DCC5">
            <w:pPr>
              <w:pStyle w:val="13"/>
              <w:spacing w:before="93" w:line="216" w:lineRule="auto"/>
              <w:ind w:left="139"/>
              <w:rPr>
                <w:color w:val="000000" w:themeColor="text1"/>
                <w:sz w:val="28"/>
                <w:szCs w:val="28"/>
                <w14:textFill>
                  <w14:solidFill>
                    <w14:schemeClr w14:val="tx1"/>
                  </w14:solidFill>
                </w14:textFill>
              </w:rPr>
            </w:pPr>
            <w:r>
              <w:rPr>
                <w:color w:val="000000" w:themeColor="text1"/>
                <w:spacing w:val="-9"/>
                <w:sz w:val="28"/>
                <w:szCs w:val="28"/>
                <w14:textFill>
                  <w14:solidFill>
                    <w14:schemeClr w14:val="tx1"/>
                  </w14:solidFill>
                </w14:textFill>
              </w:rPr>
              <w:t>隔墙材料</w:t>
            </w:r>
          </w:p>
        </w:tc>
      </w:tr>
      <w:tr w14:paraId="7843DCC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nil"/>
              <w:bottom w:val="single" w:color="auto" w:sz="4" w:space="0"/>
            </w:tcBorders>
            <w:textDirection w:val="tbRlV"/>
          </w:tcPr>
          <w:p w14:paraId="7843DCC7">
            <w:pPr>
              <w:rPr>
                <w:rFonts w:ascii="Arial"/>
                <w:color w:val="000000" w:themeColor="text1"/>
                <w14:textFill>
                  <w14:solidFill>
                    <w14:schemeClr w14:val="tx1"/>
                  </w14:solidFill>
                </w14:textFill>
              </w:rPr>
            </w:pPr>
          </w:p>
        </w:tc>
        <w:tc>
          <w:tcPr>
            <w:tcW w:w="3100" w:type="dxa"/>
            <w:vMerge w:val="continue"/>
            <w:tcBorders>
              <w:top w:val="nil"/>
              <w:bottom w:val="single" w:color="auto" w:sz="4" w:space="0"/>
            </w:tcBorders>
          </w:tcPr>
          <w:p w14:paraId="7843DCC8">
            <w:pPr>
              <w:rPr>
                <w:rFonts w:ascii="Arial"/>
                <w:color w:val="000000" w:themeColor="text1"/>
                <w14:textFill>
                  <w14:solidFill>
                    <w14:schemeClr w14:val="tx1"/>
                  </w14:solidFill>
                </w14:textFill>
              </w:rPr>
            </w:pPr>
          </w:p>
        </w:tc>
        <w:tc>
          <w:tcPr>
            <w:tcW w:w="3931" w:type="dxa"/>
            <w:tcBorders>
              <w:bottom w:val="single" w:color="auto" w:sz="4" w:space="0"/>
            </w:tcBorders>
          </w:tcPr>
          <w:p w14:paraId="7843DCC9">
            <w:pPr>
              <w:pStyle w:val="13"/>
              <w:spacing w:before="92" w:line="216" w:lineRule="auto"/>
              <w:ind w:left="123"/>
              <w:rPr>
                <w:color w:val="000000" w:themeColor="text1"/>
                <w:sz w:val="28"/>
                <w:szCs w:val="28"/>
                <w14:textFill>
                  <w14:solidFill>
                    <w14:schemeClr w14:val="tx1"/>
                  </w14:solidFill>
                </w14:textFill>
              </w:rPr>
            </w:pPr>
            <w:r>
              <w:rPr>
                <w:color w:val="000000" w:themeColor="text1"/>
                <w:spacing w:val="-8"/>
                <w:sz w:val="28"/>
                <w:szCs w:val="28"/>
                <w14:textFill>
                  <w14:solidFill>
                    <w14:schemeClr w14:val="tx1"/>
                  </w14:solidFill>
                </w14:textFill>
              </w:rPr>
              <w:t>涂料</w:t>
            </w:r>
          </w:p>
        </w:tc>
      </w:tr>
      <w:tr w14:paraId="7843DCD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1163" w:type="dxa"/>
            <w:vMerge w:val="restart"/>
            <w:tcBorders>
              <w:top w:val="single" w:color="auto" w:sz="4" w:space="0"/>
              <w:bottom w:val="single" w:color="auto" w:sz="4" w:space="0"/>
              <w:right w:val="single" w:color="auto" w:sz="4" w:space="0"/>
            </w:tcBorders>
            <w:textDirection w:val="tbRlV"/>
          </w:tcPr>
          <w:p w14:paraId="7843DCCB">
            <w:pPr>
              <w:spacing w:line="338" w:lineRule="auto"/>
              <w:rPr>
                <w:rFonts w:ascii="Arial"/>
                <w:color w:val="000000" w:themeColor="text1"/>
                <w14:textFill>
                  <w14:solidFill>
                    <w14:schemeClr w14:val="tx1"/>
                  </w14:solidFill>
                </w14:textFill>
              </w:rPr>
            </w:pPr>
          </w:p>
          <w:p w14:paraId="7843DCCC">
            <w:pPr>
              <w:pStyle w:val="13"/>
              <w:spacing w:before="93" w:line="204" w:lineRule="auto"/>
              <w:ind w:left="5285"/>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tcPr>
          <w:p w14:paraId="7843DCCD">
            <w:pPr>
              <w:spacing w:line="251" w:lineRule="auto"/>
              <w:rPr>
                <w:rFonts w:ascii="Arial"/>
                <w:color w:val="000000" w:themeColor="text1"/>
                <w14:textFill>
                  <w14:solidFill>
                    <w14:schemeClr w14:val="tx1"/>
                  </w14:solidFill>
                </w14:textFill>
              </w:rPr>
            </w:pPr>
          </w:p>
          <w:p w14:paraId="7843DCCE">
            <w:pPr>
              <w:spacing w:line="251" w:lineRule="auto"/>
              <w:rPr>
                <w:rFonts w:ascii="Arial"/>
                <w:color w:val="000000" w:themeColor="text1"/>
                <w14:textFill>
                  <w14:solidFill>
                    <w14:schemeClr w14:val="tx1"/>
                  </w14:solidFill>
                </w14:textFill>
              </w:rPr>
            </w:pPr>
          </w:p>
          <w:p w14:paraId="7843DCCF">
            <w:pPr>
              <w:spacing w:line="251" w:lineRule="auto"/>
              <w:rPr>
                <w:rFonts w:ascii="Arial"/>
                <w:color w:val="000000" w:themeColor="text1"/>
                <w14:textFill>
                  <w14:solidFill>
                    <w14:schemeClr w14:val="tx1"/>
                  </w14:solidFill>
                </w14:textFill>
              </w:rPr>
            </w:pPr>
          </w:p>
          <w:p w14:paraId="7843DCD0">
            <w:pPr>
              <w:spacing w:line="252" w:lineRule="auto"/>
              <w:rPr>
                <w:rFonts w:ascii="Arial"/>
                <w:color w:val="000000" w:themeColor="text1"/>
                <w14:textFill>
                  <w14:solidFill>
                    <w14:schemeClr w14:val="tx1"/>
                  </w14:solidFill>
                </w14:textFill>
              </w:rPr>
            </w:pPr>
          </w:p>
          <w:p w14:paraId="7843DCD1">
            <w:pPr>
              <w:spacing w:line="252" w:lineRule="auto"/>
              <w:rPr>
                <w:rFonts w:ascii="Arial"/>
                <w:color w:val="000000" w:themeColor="text1"/>
                <w14:textFill>
                  <w14:solidFill>
                    <w14:schemeClr w14:val="tx1"/>
                  </w14:solidFill>
                </w14:textFill>
              </w:rPr>
            </w:pPr>
          </w:p>
          <w:p w14:paraId="7843DCD2">
            <w:pPr>
              <w:spacing w:line="252" w:lineRule="auto"/>
              <w:rPr>
                <w:rFonts w:ascii="Arial"/>
                <w:color w:val="000000" w:themeColor="text1"/>
                <w14:textFill>
                  <w14:solidFill>
                    <w14:schemeClr w14:val="tx1"/>
                  </w14:solidFill>
                </w14:textFill>
              </w:rPr>
            </w:pPr>
          </w:p>
          <w:p w14:paraId="7843DCD3">
            <w:pPr>
              <w:spacing w:line="252" w:lineRule="auto"/>
              <w:rPr>
                <w:rFonts w:ascii="Arial"/>
                <w:color w:val="000000" w:themeColor="text1"/>
                <w14:textFill>
                  <w14:solidFill>
                    <w14:schemeClr w14:val="tx1"/>
                  </w14:solidFill>
                </w14:textFill>
              </w:rPr>
            </w:pPr>
          </w:p>
          <w:p w14:paraId="7843DCD4">
            <w:pPr>
              <w:spacing w:line="252" w:lineRule="auto"/>
              <w:rPr>
                <w:rFonts w:ascii="Arial"/>
                <w:color w:val="000000" w:themeColor="text1"/>
                <w14:textFill>
                  <w14:solidFill>
                    <w14:schemeClr w14:val="tx1"/>
                  </w14:solidFill>
                </w14:textFill>
              </w:rPr>
            </w:pPr>
          </w:p>
          <w:p w14:paraId="7843DCD5">
            <w:pPr>
              <w:spacing w:line="252" w:lineRule="auto"/>
              <w:rPr>
                <w:rFonts w:ascii="Arial"/>
                <w:color w:val="000000" w:themeColor="text1"/>
                <w14:textFill>
                  <w14:solidFill>
                    <w14:schemeClr w14:val="tx1"/>
                  </w14:solidFill>
                </w14:textFill>
              </w:rPr>
            </w:pPr>
          </w:p>
          <w:p w14:paraId="7843DCD6">
            <w:pPr>
              <w:spacing w:line="252" w:lineRule="auto"/>
              <w:rPr>
                <w:rFonts w:ascii="Arial"/>
                <w:color w:val="000000" w:themeColor="text1"/>
                <w14:textFill>
                  <w14:solidFill>
                    <w14:schemeClr w14:val="tx1"/>
                  </w14:solidFill>
                </w14:textFill>
              </w:rPr>
            </w:pPr>
          </w:p>
          <w:p w14:paraId="7843DCD7">
            <w:pPr>
              <w:spacing w:line="252" w:lineRule="auto"/>
              <w:rPr>
                <w:rFonts w:ascii="Arial"/>
                <w:color w:val="000000" w:themeColor="text1"/>
                <w14:textFill>
                  <w14:solidFill>
                    <w14:schemeClr w14:val="tx1"/>
                  </w14:solidFill>
                </w14:textFill>
              </w:rPr>
            </w:pPr>
          </w:p>
          <w:p w14:paraId="7843DCD8">
            <w:pPr>
              <w:pStyle w:val="13"/>
              <w:spacing w:before="91" w:line="216" w:lineRule="auto"/>
              <w:ind w:left="742"/>
              <w:rPr>
                <w:color w:val="000000" w:themeColor="text1"/>
                <w:sz w:val="28"/>
                <w:szCs w:val="28"/>
                <w14:textFill>
                  <w14:solidFill>
                    <w14:schemeClr w14:val="tx1"/>
                  </w14:solidFill>
                </w14:textFill>
              </w:rPr>
            </w:pPr>
            <w:r>
              <w:rPr>
                <w:color w:val="000000" w:themeColor="text1"/>
                <w:spacing w:val="-6"/>
                <w:sz w:val="28"/>
                <w:szCs w:val="28"/>
                <w14:textFill>
                  <w14:solidFill>
                    <w14:schemeClr w14:val="tx1"/>
                  </w14:solidFill>
                </w14:textFill>
              </w:rPr>
              <w:t>围护结构材料</w:t>
            </w:r>
          </w:p>
        </w:tc>
        <w:tc>
          <w:tcPr>
            <w:tcW w:w="3931" w:type="dxa"/>
            <w:tcBorders>
              <w:top w:val="single" w:color="auto" w:sz="4" w:space="0"/>
              <w:left w:val="single" w:color="auto" w:sz="4" w:space="0"/>
              <w:bottom w:val="single" w:color="auto" w:sz="4" w:space="0"/>
            </w:tcBorders>
          </w:tcPr>
          <w:p w14:paraId="7843DCD9">
            <w:pPr>
              <w:pStyle w:val="13"/>
              <w:spacing w:before="93" w:line="216" w:lineRule="auto"/>
              <w:ind w:left="123"/>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砌体材料</w:t>
            </w:r>
          </w:p>
        </w:tc>
      </w:tr>
      <w:tr w14:paraId="7843DCD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CDB">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CDC">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CDD">
            <w:pPr>
              <w:pStyle w:val="13"/>
              <w:spacing w:before="88" w:line="218" w:lineRule="auto"/>
              <w:ind w:left="129"/>
              <w:rPr>
                <w:color w:val="000000" w:themeColor="text1"/>
                <w:sz w:val="28"/>
                <w:szCs w:val="28"/>
                <w14:textFill>
                  <w14:solidFill>
                    <w14:schemeClr w14:val="tx1"/>
                  </w14:solidFill>
                </w14:textFill>
              </w:rPr>
            </w:pPr>
            <w:r>
              <w:rPr>
                <w:color w:val="000000" w:themeColor="text1"/>
                <w:spacing w:val="-8"/>
                <w:sz w:val="28"/>
                <w:szCs w:val="28"/>
                <w14:textFill>
                  <w14:solidFill>
                    <w14:schemeClr w14:val="tx1"/>
                  </w14:solidFill>
                </w14:textFill>
              </w:rPr>
              <w:t>外墙板</w:t>
            </w:r>
          </w:p>
        </w:tc>
      </w:tr>
      <w:tr w14:paraId="7843DCE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CDF">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CE0">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CE1">
            <w:pPr>
              <w:pStyle w:val="13"/>
              <w:spacing w:before="87" w:line="219" w:lineRule="auto"/>
              <w:ind w:left="141"/>
              <w:rPr>
                <w:color w:val="000000" w:themeColor="text1"/>
                <w:sz w:val="28"/>
                <w:szCs w:val="28"/>
                <w14:textFill>
                  <w14:solidFill>
                    <w14:schemeClr w14:val="tx1"/>
                  </w14:solidFill>
                </w14:textFill>
              </w:rPr>
            </w:pPr>
            <w:r>
              <w:rPr>
                <w:color w:val="000000" w:themeColor="text1"/>
                <w:spacing w:val="-9"/>
                <w:sz w:val="28"/>
                <w:szCs w:val="28"/>
                <w14:textFill>
                  <w14:solidFill>
                    <w14:schemeClr w14:val="tx1"/>
                  </w14:solidFill>
                </w14:textFill>
              </w:rPr>
              <w:t>防水卷材</w:t>
            </w:r>
          </w:p>
        </w:tc>
      </w:tr>
      <w:tr w14:paraId="7843DCE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CE3">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CE4">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CE5">
            <w:pPr>
              <w:pStyle w:val="13"/>
              <w:spacing w:before="90" w:line="216" w:lineRule="auto"/>
              <w:ind w:left="141"/>
              <w:rPr>
                <w:color w:val="000000" w:themeColor="text1"/>
                <w:sz w:val="28"/>
                <w:szCs w:val="28"/>
                <w14:textFill>
                  <w14:solidFill>
                    <w14:schemeClr w14:val="tx1"/>
                  </w14:solidFill>
                </w14:textFill>
              </w:rPr>
            </w:pPr>
            <w:r>
              <w:rPr>
                <w:color w:val="000000" w:themeColor="text1"/>
                <w:spacing w:val="-9"/>
                <w:sz w:val="28"/>
                <w:szCs w:val="28"/>
                <w14:textFill>
                  <w14:solidFill>
                    <w14:schemeClr w14:val="tx1"/>
                  </w14:solidFill>
                </w14:textFill>
              </w:rPr>
              <w:t>防水涂料</w:t>
            </w:r>
          </w:p>
        </w:tc>
      </w:tr>
      <w:tr w14:paraId="7843DCE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CE7">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CE8">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CE9">
            <w:pPr>
              <w:pStyle w:val="13"/>
              <w:spacing w:before="90" w:line="216" w:lineRule="auto"/>
              <w:ind w:left="141"/>
              <w:rPr>
                <w:color w:val="000000" w:themeColor="text1"/>
                <w:sz w:val="28"/>
                <w:szCs w:val="28"/>
                <w14:textFill>
                  <w14:solidFill>
                    <w14:schemeClr w14:val="tx1"/>
                  </w14:solidFill>
                </w14:textFill>
              </w:rPr>
            </w:pPr>
            <w:r>
              <w:rPr>
                <w:color w:val="000000" w:themeColor="text1"/>
                <w:spacing w:val="-9"/>
                <w:sz w:val="28"/>
                <w:szCs w:val="28"/>
                <w14:textFill>
                  <w14:solidFill>
                    <w14:schemeClr w14:val="tx1"/>
                  </w14:solidFill>
                </w14:textFill>
              </w:rPr>
              <w:t>防火涂料</w:t>
            </w:r>
          </w:p>
        </w:tc>
      </w:tr>
      <w:tr w14:paraId="7843DCE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CEB">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CEC">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CED">
            <w:pPr>
              <w:pStyle w:val="13"/>
              <w:spacing w:before="89" w:line="216" w:lineRule="auto"/>
              <w:ind w:left="134"/>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刚性防水材料</w:t>
            </w:r>
          </w:p>
        </w:tc>
      </w:tr>
      <w:tr w14:paraId="7843DCF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CEF">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CF0">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CF1">
            <w:pPr>
              <w:pStyle w:val="13"/>
              <w:spacing w:before="92" w:line="216" w:lineRule="auto"/>
              <w:ind w:left="141"/>
              <w:rPr>
                <w:color w:val="000000" w:themeColor="text1"/>
                <w:sz w:val="28"/>
                <w:szCs w:val="28"/>
                <w14:textFill>
                  <w14:solidFill>
                    <w14:schemeClr w14:val="tx1"/>
                  </w14:solidFill>
                </w14:textFill>
              </w:rPr>
            </w:pPr>
            <w:r>
              <w:rPr>
                <w:color w:val="000000" w:themeColor="text1"/>
                <w:spacing w:val="-9"/>
                <w:sz w:val="28"/>
                <w:szCs w:val="28"/>
                <w14:textFill>
                  <w14:solidFill>
                    <w14:schemeClr w14:val="tx1"/>
                  </w14:solidFill>
                </w14:textFill>
              </w:rPr>
              <w:t>防腐材料</w:t>
            </w:r>
          </w:p>
        </w:tc>
      </w:tr>
      <w:tr w14:paraId="7843DCF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CF3">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CF4">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CF5">
            <w:pPr>
              <w:pStyle w:val="13"/>
              <w:spacing w:before="91" w:line="219" w:lineRule="auto"/>
              <w:ind w:left="111"/>
              <w:rPr>
                <w:color w:val="000000" w:themeColor="text1"/>
                <w:sz w:val="28"/>
                <w:szCs w:val="28"/>
                <w14:textFill>
                  <w14:solidFill>
                    <w14:schemeClr w14:val="tx1"/>
                  </w14:solidFill>
                </w14:textFill>
              </w:rPr>
            </w:pPr>
            <w:r>
              <w:rPr>
                <w:color w:val="000000" w:themeColor="text1"/>
                <w:spacing w:val="-1"/>
                <w:sz w:val="28"/>
                <w:szCs w:val="28"/>
                <w14:textFill>
                  <w14:solidFill>
                    <w14:schemeClr w14:val="tx1"/>
                  </w14:solidFill>
                </w14:textFill>
              </w:rPr>
              <w:t>硅酮密封胶</w:t>
            </w:r>
          </w:p>
        </w:tc>
      </w:tr>
      <w:tr w14:paraId="7843DCF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CF7">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CF8">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CF9">
            <w:pPr>
              <w:pStyle w:val="13"/>
              <w:spacing w:before="91" w:line="219" w:lineRule="auto"/>
              <w:ind w:left="116"/>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其它密封胶</w:t>
            </w:r>
          </w:p>
        </w:tc>
      </w:tr>
      <w:tr w14:paraId="7843DCF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CFB">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CFC">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CFD">
            <w:pPr>
              <w:pStyle w:val="13"/>
              <w:spacing w:before="93" w:line="219" w:lineRule="auto"/>
              <w:ind w:left="116"/>
              <w:rPr>
                <w:color w:val="000000" w:themeColor="text1"/>
                <w:sz w:val="28"/>
                <w:szCs w:val="28"/>
                <w14:textFill>
                  <w14:solidFill>
                    <w14:schemeClr w14:val="tx1"/>
                  </w14:solidFill>
                </w14:textFill>
              </w:rPr>
            </w:pPr>
            <w:r>
              <w:rPr>
                <w:color w:val="000000" w:themeColor="text1"/>
                <w:spacing w:val="-3"/>
                <w:sz w:val="28"/>
                <w:szCs w:val="28"/>
                <w14:textFill>
                  <w14:solidFill>
                    <w14:schemeClr w14:val="tx1"/>
                  </w14:solidFill>
                </w14:textFill>
              </w:rPr>
              <w:t>遮阳产品</w:t>
            </w:r>
          </w:p>
        </w:tc>
      </w:tr>
      <w:tr w14:paraId="7843DD0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CFF">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00">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01">
            <w:pPr>
              <w:pStyle w:val="13"/>
              <w:spacing w:before="92" w:line="216" w:lineRule="auto"/>
              <w:ind w:left="129"/>
              <w:rPr>
                <w:color w:val="000000" w:themeColor="text1"/>
                <w:sz w:val="28"/>
                <w:szCs w:val="28"/>
                <w:lang w:eastAsia="zh-CN"/>
                <w14:textFill>
                  <w14:solidFill>
                    <w14:schemeClr w14:val="tx1"/>
                  </w14:solidFill>
                </w14:textFill>
              </w:rPr>
            </w:pPr>
            <w:r>
              <w:rPr>
                <w:color w:val="000000" w:themeColor="text1"/>
                <w:spacing w:val="-3"/>
                <w:sz w:val="28"/>
                <w:szCs w:val="28"/>
                <w:lang w:eastAsia="zh-CN"/>
                <w14:textFill>
                  <w14:solidFill>
                    <w14:schemeClr w14:val="tx1"/>
                  </w14:solidFill>
                </w14:textFill>
              </w:rPr>
              <w:t>混凝土结构外防护材料</w:t>
            </w:r>
          </w:p>
        </w:tc>
      </w:tr>
      <w:tr w14:paraId="7843DD0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03">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04">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05">
            <w:pPr>
              <w:pStyle w:val="13"/>
              <w:spacing w:before="91" w:line="219" w:lineRule="auto"/>
              <w:ind w:left="114"/>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建筑结构加固胶</w:t>
            </w:r>
          </w:p>
        </w:tc>
      </w:tr>
      <w:tr w14:paraId="7843DD0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07">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08">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09">
            <w:pPr>
              <w:pStyle w:val="13"/>
              <w:spacing w:before="93" w:line="216" w:lineRule="auto"/>
              <w:ind w:left="123"/>
              <w:rPr>
                <w:color w:val="000000" w:themeColor="text1"/>
                <w:sz w:val="28"/>
                <w:szCs w:val="28"/>
                <w14:textFill>
                  <w14:solidFill>
                    <w14:schemeClr w14:val="tx1"/>
                  </w14:solidFill>
                </w14:textFill>
              </w:rPr>
            </w:pPr>
            <w:r>
              <w:rPr>
                <w:color w:val="000000" w:themeColor="text1"/>
                <w:spacing w:val="-3"/>
                <w:sz w:val="28"/>
                <w:szCs w:val="28"/>
                <w14:textFill>
                  <w14:solidFill>
                    <w14:schemeClr w14:val="tx1"/>
                  </w14:solidFill>
                </w14:textFill>
              </w:rPr>
              <w:t>工程修复材料</w:t>
            </w:r>
          </w:p>
        </w:tc>
      </w:tr>
      <w:tr w14:paraId="7843DD1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0B">
            <w:pPr>
              <w:rPr>
                <w:rFonts w:ascii="Arial"/>
                <w:color w:val="000000" w:themeColor="text1"/>
                <w14:textFill>
                  <w14:solidFill>
                    <w14:schemeClr w14:val="tx1"/>
                  </w14:solidFill>
                </w14:textFill>
              </w:rPr>
            </w:pPr>
          </w:p>
        </w:tc>
        <w:tc>
          <w:tcPr>
            <w:tcW w:w="3100" w:type="dxa"/>
            <w:vMerge w:val="restart"/>
            <w:tcBorders>
              <w:top w:val="single" w:color="auto" w:sz="4" w:space="0"/>
              <w:left w:val="single" w:color="auto" w:sz="4" w:space="0"/>
              <w:bottom w:val="single" w:color="auto" w:sz="4" w:space="0"/>
              <w:right w:val="single" w:color="auto" w:sz="4" w:space="0"/>
            </w:tcBorders>
          </w:tcPr>
          <w:p w14:paraId="7843DD0C">
            <w:pPr>
              <w:spacing w:line="249" w:lineRule="auto"/>
              <w:rPr>
                <w:rFonts w:ascii="Arial"/>
                <w:color w:val="000000" w:themeColor="text1"/>
                <w14:textFill>
                  <w14:solidFill>
                    <w14:schemeClr w14:val="tx1"/>
                  </w14:solidFill>
                </w14:textFill>
              </w:rPr>
            </w:pPr>
          </w:p>
          <w:p w14:paraId="7843DD0D">
            <w:pPr>
              <w:spacing w:line="250" w:lineRule="auto"/>
              <w:rPr>
                <w:rFonts w:ascii="Arial"/>
                <w:color w:val="000000" w:themeColor="text1"/>
                <w14:textFill>
                  <w14:solidFill>
                    <w14:schemeClr w14:val="tx1"/>
                  </w14:solidFill>
                </w14:textFill>
              </w:rPr>
            </w:pPr>
          </w:p>
          <w:p w14:paraId="7843DD0E">
            <w:pPr>
              <w:spacing w:line="250" w:lineRule="auto"/>
              <w:rPr>
                <w:rFonts w:ascii="Arial"/>
                <w:color w:val="000000" w:themeColor="text1"/>
                <w14:textFill>
                  <w14:solidFill>
                    <w14:schemeClr w14:val="tx1"/>
                  </w14:solidFill>
                </w14:textFill>
              </w:rPr>
            </w:pPr>
          </w:p>
          <w:p w14:paraId="7843DD0F">
            <w:pPr>
              <w:spacing w:line="250" w:lineRule="auto"/>
              <w:rPr>
                <w:rFonts w:ascii="Arial"/>
                <w:color w:val="000000" w:themeColor="text1"/>
                <w14:textFill>
                  <w14:solidFill>
                    <w14:schemeClr w14:val="tx1"/>
                  </w14:solidFill>
                </w14:textFill>
              </w:rPr>
            </w:pPr>
          </w:p>
          <w:p w14:paraId="7843DD10">
            <w:pPr>
              <w:spacing w:line="250" w:lineRule="auto"/>
              <w:rPr>
                <w:rFonts w:ascii="Arial"/>
                <w:color w:val="000000" w:themeColor="text1"/>
                <w14:textFill>
                  <w14:solidFill>
                    <w14:schemeClr w14:val="tx1"/>
                  </w14:solidFill>
                </w14:textFill>
              </w:rPr>
            </w:pPr>
          </w:p>
          <w:p w14:paraId="7843DD11">
            <w:pPr>
              <w:spacing w:line="250" w:lineRule="auto"/>
              <w:rPr>
                <w:rFonts w:ascii="Arial"/>
                <w:color w:val="000000" w:themeColor="text1"/>
                <w14:textFill>
                  <w14:solidFill>
                    <w14:schemeClr w14:val="tx1"/>
                  </w14:solidFill>
                </w14:textFill>
              </w:rPr>
            </w:pPr>
          </w:p>
          <w:p w14:paraId="7843DD12">
            <w:pPr>
              <w:spacing w:line="250" w:lineRule="auto"/>
              <w:rPr>
                <w:rFonts w:ascii="Arial"/>
                <w:color w:val="000000" w:themeColor="text1"/>
                <w14:textFill>
                  <w14:solidFill>
                    <w14:schemeClr w14:val="tx1"/>
                  </w14:solidFill>
                </w14:textFill>
              </w:rPr>
            </w:pPr>
          </w:p>
          <w:p w14:paraId="7843DD13">
            <w:pPr>
              <w:spacing w:line="250" w:lineRule="auto"/>
              <w:rPr>
                <w:rFonts w:ascii="Arial"/>
                <w:color w:val="000000" w:themeColor="text1"/>
                <w14:textFill>
                  <w14:solidFill>
                    <w14:schemeClr w14:val="tx1"/>
                  </w14:solidFill>
                </w14:textFill>
              </w:rPr>
            </w:pPr>
          </w:p>
          <w:p w14:paraId="7843DD14">
            <w:pPr>
              <w:spacing w:line="250" w:lineRule="auto"/>
              <w:rPr>
                <w:rFonts w:ascii="Arial"/>
                <w:color w:val="000000" w:themeColor="text1"/>
                <w14:textFill>
                  <w14:solidFill>
                    <w14:schemeClr w14:val="tx1"/>
                  </w14:solidFill>
                </w14:textFill>
              </w:rPr>
            </w:pPr>
          </w:p>
          <w:p w14:paraId="7843DD15">
            <w:pPr>
              <w:spacing w:line="250" w:lineRule="auto"/>
              <w:rPr>
                <w:rFonts w:ascii="Arial"/>
                <w:color w:val="000000" w:themeColor="text1"/>
                <w14:textFill>
                  <w14:solidFill>
                    <w14:schemeClr w14:val="tx1"/>
                  </w14:solidFill>
                </w14:textFill>
              </w:rPr>
            </w:pPr>
          </w:p>
          <w:p w14:paraId="7843DD16">
            <w:pPr>
              <w:spacing w:line="250" w:lineRule="auto"/>
              <w:rPr>
                <w:rFonts w:ascii="Arial"/>
                <w:color w:val="000000" w:themeColor="text1"/>
                <w14:textFill>
                  <w14:solidFill>
                    <w14:schemeClr w14:val="tx1"/>
                  </w14:solidFill>
                </w14:textFill>
              </w:rPr>
            </w:pPr>
          </w:p>
          <w:p w14:paraId="7843DD17">
            <w:pPr>
              <w:spacing w:line="250" w:lineRule="auto"/>
              <w:rPr>
                <w:rFonts w:ascii="Arial"/>
                <w:color w:val="000000" w:themeColor="text1"/>
                <w14:textFill>
                  <w14:solidFill>
                    <w14:schemeClr w14:val="tx1"/>
                  </w14:solidFill>
                </w14:textFill>
              </w:rPr>
            </w:pPr>
          </w:p>
          <w:p w14:paraId="7843DD18">
            <w:pPr>
              <w:pStyle w:val="13"/>
              <w:spacing w:before="91" w:line="216" w:lineRule="auto"/>
              <w:ind w:left="434"/>
              <w:rPr>
                <w:color w:val="000000" w:themeColor="text1"/>
                <w:sz w:val="28"/>
                <w:szCs w:val="28"/>
                <w14:textFill>
                  <w14:solidFill>
                    <w14:schemeClr w14:val="tx1"/>
                  </w14:solidFill>
                </w14:textFill>
              </w:rPr>
            </w:pPr>
            <w:r>
              <w:rPr>
                <w:color w:val="000000" w:themeColor="text1"/>
                <w:spacing w:val="-1"/>
                <w:sz w:val="28"/>
                <w:szCs w:val="28"/>
                <w14:textFill>
                  <w14:solidFill>
                    <w14:schemeClr w14:val="tx1"/>
                  </w14:solidFill>
                </w14:textFill>
              </w:rPr>
              <w:t>建筑装饰装修材料</w:t>
            </w:r>
          </w:p>
        </w:tc>
        <w:tc>
          <w:tcPr>
            <w:tcW w:w="3931" w:type="dxa"/>
            <w:tcBorders>
              <w:top w:val="single" w:color="auto" w:sz="4" w:space="0"/>
              <w:left w:val="single" w:color="auto" w:sz="4" w:space="0"/>
              <w:bottom w:val="single" w:color="auto" w:sz="4" w:space="0"/>
            </w:tcBorders>
          </w:tcPr>
          <w:p w14:paraId="7843DD19">
            <w:pPr>
              <w:pStyle w:val="13"/>
              <w:spacing w:before="92" w:line="218" w:lineRule="auto"/>
              <w:ind w:left="123"/>
              <w:rPr>
                <w:color w:val="000000" w:themeColor="text1"/>
                <w:sz w:val="28"/>
                <w:szCs w:val="28"/>
                <w14:textFill>
                  <w14:solidFill>
                    <w14:schemeClr w14:val="tx1"/>
                  </w14:solidFill>
                </w14:textFill>
              </w:rPr>
            </w:pPr>
            <w:r>
              <w:rPr>
                <w:color w:val="000000" w:themeColor="text1"/>
                <w:spacing w:val="-4"/>
                <w:sz w:val="28"/>
                <w:szCs w:val="28"/>
                <w14:textFill>
                  <w14:solidFill>
                    <w14:schemeClr w14:val="tx1"/>
                  </w14:solidFill>
                </w14:textFill>
              </w:rPr>
              <w:t>纸面石膏板</w:t>
            </w:r>
          </w:p>
        </w:tc>
      </w:tr>
      <w:tr w14:paraId="7843DD1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1B">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1C">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1D">
            <w:pPr>
              <w:pStyle w:val="13"/>
              <w:spacing w:before="91" w:line="216" w:lineRule="auto"/>
              <w:ind w:left="154"/>
              <w:rPr>
                <w:color w:val="000000" w:themeColor="text1"/>
                <w:sz w:val="28"/>
                <w:szCs w:val="28"/>
                <w14:textFill>
                  <w14:solidFill>
                    <w14:schemeClr w14:val="tx1"/>
                  </w14:solidFill>
                </w14:textFill>
              </w:rPr>
            </w:pPr>
            <w:r>
              <w:rPr>
                <w:color w:val="000000" w:themeColor="text1"/>
                <w:spacing w:val="-13"/>
                <w:sz w:val="28"/>
                <w:szCs w:val="28"/>
                <w14:textFill>
                  <w14:solidFill>
                    <w14:schemeClr w14:val="tx1"/>
                  </w14:solidFill>
                </w14:textFill>
              </w:rPr>
              <w:t>吊顶材料</w:t>
            </w:r>
          </w:p>
        </w:tc>
      </w:tr>
      <w:tr w14:paraId="7843DD2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1F">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20">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21">
            <w:pPr>
              <w:pStyle w:val="13"/>
              <w:spacing w:before="93" w:line="217" w:lineRule="auto"/>
              <w:ind w:left="125"/>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泡沫铝板</w:t>
            </w:r>
          </w:p>
        </w:tc>
      </w:tr>
      <w:tr w14:paraId="7843DD2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23">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24">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25">
            <w:pPr>
              <w:pStyle w:val="13"/>
              <w:spacing w:before="92" w:line="216" w:lineRule="auto"/>
              <w:ind w:left="116"/>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其他隔墙隔断材料</w:t>
            </w:r>
          </w:p>
        </w:tc>
      </w:tr>
      <w:tr w14:paraId="7843DD2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27">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28">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29">
            <w:pPr>
              <w:pStyle w:val="13"/>
              <w:spacing w:before="91" w:line="218" w:lineRule="auto"/>
              <w:ind w:left="118"/>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墙面陶瓷砖（板）</w:t>
            </w:r>
          </w:p>
        </w:tc>
      </w:tr>
      <w:tr w14:paraId="7843DD2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2B">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2C">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2D">
            <w:pPr>
              <w:pStyle w:val="13"/>
              <w:spacing w:before="93" w:line="216" w:lineRule="auto"/>
              <w:ind w:left="137"/>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空气净化材料</w:t>
            </w:r>
          </w:p>
        </w:tc>
      </w:tr>
      <w:tr w14:paraId="7843DD3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2F">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30">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31">
            <w:pPr>
              <w:pStyle w:val="13"/>
              <w:spacing w:before="92" w:line="216" w:lineRule="auto"/>
              <w:ind w:left="117"/>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反射隔热涂料</w:t>
            </w:r>
          </w:p>
        </w:tc>
      </w:tr>
      <w:tr w14:paraId="7843DD3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33">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34">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35">
            <w:pPr>
              <w:pStyle w:val="13"/>
              <w:spacing w:before="91" w:line="216" w:lineRule="auto"/>
              <w:ind w:left="117"/>
              <w:rPr>
                <w:color w:val="000000" w:themeColor="text1"/>
                <w:sz w:val="28"/>
                <w:szCs w:val="28"/>
                <w14:textFill>
                  <w14:solidFill>
                    <w14:schemeClr w14:val="tx1"/>
                  </w14:solidFill>
                </w14:textFill>
              </w:rPr>
            </w:pPr>
            <w:r>
              <w:rPr>
                <w:color w:val="000000" w:themeColor="text1"/>
                <w:spacing w:val="-3"/>
                <w:sz w:val="28"/>
                <w:szCs w:val="28"/>
                <w14:textFill>
                  <w14:solidFill>
                    <w14:schemeClr w14:val="tx1"/>
                  </w14:solidFill>
                </w14:textFill>
              </w:rPr>
              <w:t>壁纸壁布</w:t>
            </w:r>
          </w:p>
        </w:tc>
      </w:tr>
      <w:tr w14:paraId="7843DD3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37">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38">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39">
            <w:pPr>
              <w:pStyle w:val="13"/>
              <w:spacing w:before="93" w:line="219" w:lineRule="auto"/>
              <w:ind w:left="127"/>
              <w:rPr>
                <w:color w:val="000000" w:themeColor="text1"/>
                <w:sz w:val="28"/>
                <w:szCs w:val="28"/>
                <w14:textFill>
                  <w14:solidFill>
                    <w14:schemeClr w14:val="tx1"/>
                  </w14:solidFill>
                </w14:textFill>
              </w:rPr>
            </w:pPr>
            <w:r>
              <w:rPr>
                <w:color w:val="000000" w:themeColor="text1"/>
                <w:spacing w:val="-11"/>
                <w:sz w:val="28"/>
                <w:szCs w:val="28"/>
                <w14:textFill>
                  <w14:solidFill>
                    <w14:schemeClr w14:val="tx1"/>
                  </w14:solidFill>
                </w14:textFill>
              </w:rPr>
              <w:t>石材</w:t>
            </w:r>
          </w:p>
        </w:tc>
      </w:tr>
      <w:tr w14:paraId="7843DD3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3B">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3C">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3D">
            <w:pPr>
              <w:pStyle w:val="13"/>
              <w:spacing w:before="92" w:line="216" w:lineRule="auto"/>
              <w:ind w:left="111"/>
              <w:rPr>
                <w:color w:val="000000" w:themeColor="text1"/>
                <w:sz w:val="28"/>
                <w:szCs w:val="28"/>
                <w14:textFill>
                  <w14:solidFill>
                    <w14:schemeClr w14:val="tx1"/>
                  </w14:solidFill>
                </w14:textFill>
              </w:rPr>
            </w:pPr>
            <w:r>
              <w:rPr>
                <w:color w:val="000000" w:themeColor="text1"/>
                <w:spacing w:val="-1"/>
                <w:sz w:val="28"/>
                <w:szCs w:val="28"/>
                <w14:textFill>
                  <w14:solidFill>
                    <w14:schemeClr w14:val="tx1"/>
                  </w14:solidFill>
                </w14:textFill>
              </w:rPr>
              <w:t>镁质装饰材料</w:t>
            </w:r>
          </w:p>
        </w:tc>
      </w:tr>
      <w:tr w14:paraId="7843DD4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3F">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40">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41">
            <w:pPr>
              <w:pStyle w:val="13"/>
              <w:spacing w:before="92" w:line="217" w:lineRule="auto"/>
              <w:ind w:left="116"/>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镀锌轻钢龙骨</w:t>
            </w:r>
          </w:p>
        </w:tc>
      </w:tr>
      <w:tr w14:paraId="7843DD4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43">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44">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45">
            <w:pPr>
              <w:pStyle w:val="13"/>
              <w:spacing w:before="93" w:line="219" w:lineRule="auto"/>
              <w:ind w:left="128"/>
              <w:rPr>
                <w:color w:val="000000" w:themeColor="text1"/>
                <w:sz w:val="28"/>
                <w:szCs w:val="28"/>
                <w14:textFill>
                  <w14:solidFill>
                    <w14:schemeClr w14:val="tx1"/>
                  </w14:solidFill>
                </w14:textFill>
              </w:rPr>
            </w:pPr>
            <w:r>
              <w:rPr>
                <w:color w:val="000000" w:themeColor="text1"/>
                <w:spacing w:val="-8"/>
                <w:sz w:val="28"/>
                <w:szCs w:val="28"/>
                <w14:textFill>
                  <w14:solidFill>
                    <w14:schemeClr w14:val="tx1"/>
                  </w14:solidFill>
                </w14:textFill>
              </w:rPr>
              <w:t>重组材</w:t>
            </w:r>
          </w:p>
        </w:tc>
      </w:tr>
      <w:tr w14:paraId="7843DD4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47">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48">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49">
            <w:pPr>
              <w:pStyle w:val="13"/>
              <w:spacing w:before="92" w:line="218" w:lineRule="auto"/>
              <w:ind w:left="114"/>
              <w:rPr>
                <w:color w:val="000000" w:themeColor="text1"/>
                <w:sz w:val="28"/>
                <w:szCs w:val="28"/>
                <w14:textFill>
                  <w14:solidFill>
                    <w14:schemeClr w14:val="tx1"/>
                  </w14:solidFill>
                </w14:textFill>
              </w:rPr>
            </w:pPr>
            <w:r>
              <w:rPr>
                <w:color w:val="000000" w:themeColor="text1"/>
                <w:spacing w:val="-1"/>
                <w:sz w:val="28"/>
                <w:szCs w:val="28"/>
                <w14:textFill>
                  <w14:solidFill>
                    <w14:schemeClr w14:val="tx1"/>
                  </w14:solidFill>
                </w14:textFill>
              </w:rPr>
              <w:t>地面陶瓷砖（板）</w:t>
            </w:r>
          </w:p>
        </w:tc>
      </w:tr>
      <w:tr w14:paraId="7843DD4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4B">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4C">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4D">
            <w:pPr>
              <w:pStyle w:val="13"/>
              <w:spacing w:before="92" w:line="217" w:lineRule="auto"/>
              <w:ind w:left="123"/>
              <w:rPr>
                <w:color w:val="000000" w:themeColor="text1"/>
                <w:sz w:val="28"/>
                <w:szCs w:val="28"/>
                <w14:textFill>
                  <w14:solidFill>
                    <w14:schemeClr w14:val="tx1"/>
                  </w14:solidFill>
                </w14:textFill>
              </w:rPr>
            </w:pPr>
            <w:r>
              <w:rPr>
                <w:color w:val="000000" w:themeColor="text1"/>
                <w:spacing w:val="-6"/>
                <w:sz w:val="28"/>
                <w:szCs w:val="28"/>
                <w14:textFill>
                  <w14:solidFill>
                    <w14:schemeClr w14:val="tx1"/>
                  </w14:solidFill>
                </w14:textFill>
              </w:rPr>
              <w:t>木地板</w:t>
            </w:r>
          </w:p>
        </w:tc>
      </w:tr>
      <w:tr w14:paraId="7843DD5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top w:val="single" w:color="auto" w:sz="4" w:space="0"/>
              <w:bottom w:val="single" w:color="auto" w:sz="4" w:space="0"/>
              <w:right w:val="single" w:color="auto" w:sz="4" w:space="0"/>
            </w:tcBorders>
            <w:textDirection w:val="tbRlV"/>
          </w:tcPr>
          <w:p w14:paraId="7843DD4F">
            <w:pPr>
              <w:spacing w:line="335" w:lineRule="auto"/>
              <w:rPr>
                <w:rFonts w:ascii="Arial"/>
                <w:color w:val="000000" w:themeColor="text1"/>
                <w14:textFill>
                  <w14:solidFill>
                    <w14:schemeClr w14:val="tx1"/>
                  </w14:solidFill>
                </w14:textFill>
              </w:rPr>
            </w:pPr>
          </w:p>
          <w:p w14:paraId="7843DD50">
            <w:pPr>
              <w:pStyle w:val="13"/>
              <w:spacing w:before="94" w:line="204" w:lineRule="auto"/>
              <w:ind w:left="366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tcPr>
          <w:p w14:paraId="7843DD51">
            <w:pPr>
              <w:spacing w:line="277" w:lineRule="auto"/>
              <w:rPr>
                <w:rFonts w:ascii="Arial"/>
                <w:color w:val="000000" w:themeColor="text1"/>
                <w14:textFill>
                  <w14:solidFill>
                    <w14:schemeClr w14:val="tx1"/>
                  </w14:solidFill>
                </w14:textFill>
              </w:rPr>
            </w:pPr>
          </w:p>
          <w:p w14:paraId="7843DD52">
            <w:pPr>
              <w:spacing w:line="277" w:lineRule="auto"/>
              <w:rPr>
                <w:rFonts w:ascii="Arial"/>
                <w:color w:val="000000" w:themeColor="text1"/>
                <w14:textFill>
                  <w14:solidFill>
                    <w14:schemeClr w14:val="tx1"/>
                  </w14:solidFill>
                </w14:textFill>
              </w:rPr>
            </w:pPr>
          </w:p>
          <w:p w14:paraId="7843DD53">
            <w:pPr>
              <w:spacing w:line="277" w:lineRule="auto"/>
              <w:rPr>
                <w:rFonts w:ascii="Arial"/>
                <w:color w:val="000000" w:themeColor="text1"/>
                <w14:textFill>
                  <w14:solidFill>
                    <w14:schemeClr w14:val="tx1"/>
                  </w14:solidFill>
                </w14:textFill>
              </w:rPr>
            </w:pPr>
          </w:p>
          <w:p w14:paraId="7843DD54">
            <w:pPr>
              <w:spacing w:line="277" w:lineRule="auto"/>
              <w:rPr>
                <w:rFonts w:ascii="Arial"/>
                <w:color w:val="000000" w:themeColor="text1"/>
                <w14:textFill>
                  <w14:solidFill>
                    <w14:schemeClr w14:val="tx1"/>
                  </w14:solidFill>
                </w14:textFill>
              </w:rPr>
            </w:pPr>
          </w:p>
          <w:p w14:paraId="7843DD55">
            <w:pPr>
              <w:spacing w:line="277" w:lineRule="auto"/>
              <w:rPr>
                <w:rFonts w:ascii="Arial"/>
                <w:color w:val="000000" w:themeColor="text1"/>
                <w14:textFill>
                  <w14:solidFill>
                    <w14:schemeClr w14:val="tx1"/>
                  </w14:solidFill>
                </w14:textFill>
              </w:rPr>
            </w:pPr>
          </w:p>
          <w:p w14:paraId="7843DD56">
            <w:pPr>
              <w:pStyle w:val="13"/>
              <w:spacing w:before="91" w:line="216" w:lineRule="auto"/>
              <w:ind w:left="434"/>
              <w:rPr>
                <w:color w:val="000000" w:themeColor="text1"/>
                <w:sz w:val="28"/>
                <w:szCs w:val="28"/>
                <w14:textFill>
                  <w14:solidFill>
                    <w14:schemeClr w14:val="tx1"/>
                  </w14:solidFill>
                </w14:textFill>
              </w:rPr>
            </w:pPr>
            <w:r>
              <w:rPr>
                <w:color w:val="000000" w:themeColor="text1"/>
                <w:spacing w:val="-1"/>
                <w:sz w:val="28"/>
                <w:szCs w:val="28"/>
                <w14:textFill>
                  <w14:solidFill>
                    <w14:schemeClr w14:val="tx1"/>
                  </w14:solidFill>
                </w14:textFill>
              </w:rPr>
              <w:t>建筑装饰装修材料</w:t>
            </w:r>
          </w:p>
        </w:tc>
        <w:tc>
          <w:tcPr>
            <w:tcW w:w="3931" w:type="dxa"/>
            <w:tcBorders>
              <w:top w:val="single" w:color="auto" w:sz="4" w:space="0"/>
              <w:left w:val="single" w:color="auto" w:sz="4" w:space="0"/>
              <w:bottom w:val="single" w:color="auto" w:sz="4" w:space="0"/>
            </w:tcBorders>
          </w:tcPr>
          <w:p w14:paraId="7843DD57">
            <w:pPr>
              <w:pStyle w:val="13"/>
              <w:spacing w:before="93" w:line="217" w:lineRule="auto"/>
              <w:ind w:left="117"/>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竹集成材地板</w:t>
            </w:r>
          </w:p>
        </w:tc>
      </w:tr>
      <w:tr w14:paraId="7843DD5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59">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5A">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5B">
            <w:pPr>
              <w:pStyle w:val="13"/>
              <w:spacing w:before="89" w:line="217" w:lineRule="auto"/>
              <w:ind w:left="117"/>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竹材饰面木质地板</w:t>
            </w:r>
          </w:p>
        </w:tc>
      </w:tr>
      <w:tr w14:paraId="7843DD6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5D">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5E">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5F">
            <w:pPr>
              <w:pStyle w:val="13"/>
              <w:spacing w:before="87" w:line="216" w:lineRule="auto"/>
              <w:ind w:left="128"/>
              <w:rPr>
                <w:color w:val="000000" w:themeColor="text1"/>
                <w:sz w:val="28"/>
                <w:szCs w:val="28"/>
                <w14:textFill>
                  <w14:solidFill>
                    <w14:schemeClr w14:val="tx1"/>
                  </w14:solidFill>
                </w14:textFill>
              </w:rPr>
            </w:pPr>
            <w:r>
              <w:rPr>
                <w:color w:val="000000" w:themeColor="text1"/>
                <w:spacing w:val="-6"/>
                <w:sz w:val="28"/>
                <w:szCs w:val="28"/>
                <w14:textFill>
                  <w14:solidFill>
                    <w14:schemeClr w14:val="tx1"/>
                  </w14:solidFill>
                </w14:textFill>
              </w:rPr>
              <w:t>弹性地板</w:t>
            </w:r>
          </w:p>
        </w:tc>
      </w:tr>
      <w:tr w14:paraId="7843DD6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61">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62">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63">
            <w:pPr>
              <w:pStyle w:val="13"/>
              <w:spacing w:before="90" w:line="216" w:lineRule="auto"/>
              <w:ind w:left="114"/>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透水铺装材料</w:t>
            </w:r>
          </w:p>
        </w:tc>
      </w:tr>
      <w:tr w14:paraId="7843DD6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65">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66">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67">
            <w:pPr>
              <w:pStyle w:val="13"/>
              <w:spacing w:before="90" w:line="218" w:lineRule="auto"/>
              <w:ind w:left="123"/>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卫生洁具</w:t>
            </w:r>
          </w:p>
        </w:tc>
      </w:tr>
      <w:tr w14:paraId="7843DD6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69">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6A">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6B">
            <w:pPr>
              <w:pStyle w:val="13"/>
              <w:spacing w:before="89" w:line="218" w:lineRule="auto"/>
              <w:ind w:left="126"/>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五金配件</w:t>
            </w:r>
          </w:p>
        </w:tc>
      </w:tr>
      <w:tr w14:paraId="7843DD7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6D">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6E">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6F">
            <w:pPr>
              <w:pStyle w:val="13"/>
              <w:spacing w:before="92" w:line="216" w:lineRule="auto"/>
              <w:ind w:left="119"/>
              <w:rPr>
                <w:color w:val="000000" w:themeColor="text1"/>
                <w:sz w:val="28"/>
                <w:szCs w:val="28"/>
                <w:lang w:eastAsia="zh-CN"/>
                <w14:textFill>
                  <w14:solidFill>
                    <w14:schemeClr w14:val="tx1"/>
                  </w14:solidFill>
                </w14:textFill>
              </w:rPr>
            </w:pPr>
            <w:r>
              <w:rPr>
                <w:color w:val="000000" w:themeColor="text1"/>
                <w:spacing w:val="-2"/>
                <w:sz w:val="28"/>
                <w:szCs w:val="28"/>
                <w:lang w:eastAsia="zh-CN"/>
                <w14:textFill>
                  <w14:solidFill>
                    <w14:schemeClr w14:val="tx1"/>
                  </w14:solidFill>
                </w14:textFill>
              </w:rPr>
              <w:t>合成材料面层运动场地</w:t>
            </w:r>
          </w:p>
        </w:tc>
      </w:tr>
      <w:tr w14:paraId="7843DD7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71">
            <w:pPr>
              <w:rPr>
                <w:rFonts w:ascii="Arial"/>
                <w:color w:val="000000" w:themeColor="text1"/>
                <w14:textFill>
                  <w14:solidFill>
                    <w14:schemeClr w14:val="tx1"/>
                  </w14:solidFill>
                </w14:textFill>
              </w:rPr>
            </w:pPr>
          </w:p>
        </w:tc>
        <w:tc>
          <w:tcPr>
            <w:tcW w:w="3100" w:type="dxa"/>
            <w:vMerge w:val="restart"/>
            <w:tcBorders>
              <w:top w:val="single" w:color="auto" w:sz="4" w:space="0"/>
              <w:left w:val="single" w:color="auto" w:sz="4" w:space="0"/>
              <w:bottom w:val="single" w:color="auto" w:sz="4" w:space="0"/>
              <w:right w:val="single" w:color="auto" w:sz="4" w:space="0"/>
            </w:tcBorders>
          </w:tcPr>
          <w:p w14:paraId="7843DD72">
            <w:pPr>
              <w:spacing w:line="251" w:lineRule="auto"/>
              <w:rPr>
                <w:rFonts w:ascii="Arial"/>
                <w:color w:val="000000" w:themeColor="text1"/>
                <w14:textFill>
                  <w14:solidFill>
                    <w14:schemeClr w14:val="tx1"/>
                  </w14:solidFill>
                </w14:textFill>
              </w:rPr>
            </w:pPr>
          </w:p>
          <w:p w14:paraId="7843DD73">
            <w:pPr>
              <w:spacing w:line="251" w:lineRule="auto"/>
              <w:rPr>
                <w:rFonts w:ascii="Arial"/>
                <w:color w:val="000000" w:themeColor="text1"/>
                <w14:textFill>
                  <w14:solidFill>
                    <w14:schemeClr w14:val="tx1"/>
                  </w14:solidFill>
                </w14:textFill>
              </w:rPr>
            </w:pPr>
          </w:p>
          <w:p w14:paraId="7843DD74">
            <w:pPr>
              <w:spacing w:line="251" w:lineRule="auto"/>
              <w:rPr>
                <w:rFonts w:ascii="Arial"/>
                <w:color w:val="000000" w:themeColor="text1"/>
                <w14:textFill>
                  <w14:solidFill>
                    <w14:schemeClr w14:val="tx1"/>
                  </w14:solidFill>
                </w14:textFill>
              </w:rPr>
            </w:pPr>
          </w:p>
          <w:p w14:paraId="7843DD75">
            <w:pPr>
              <w:spacing w:line="251" w:lineRule="auto"/>
              <w:rPr>
                <w:rFonts w:ascii="Arial"/>
                <w:color w:val="000000" w:themeColor="text1"/>
                <w14:textFill>
                  <w14:solidFill>
                    <w14:schemeClr w14:val="tx1"/>
                  </w14:solidFill>
                </w14:textFill>
              </w:rPr>
            </w:pPr>
          </w:p>
          <w:p w14:paraId="7843DD76">
            <w:pPr>
              <w:spacing w:line="252" w:lineRule="auto"/>
              <w:rPr>
                <w:rFonts w:ascii="Arial"/>
                <w:color w:val="000000" w:themeColor="text1"/>
                <w14:textFill>
                  <w14:solidFill>
                    <w14:schemeClr w14:val="tx1"/>
                  </w14:solidFill>
                </w14:textFill>
              </w:rPr>
            </w:pPr>
          </w:p>
          <w:p w14:paraId="7843DD77">
            <w:pPr>
              <w:spacing w:line="252" w:lineRule="auto"/>
              <w:rPr>
                <w:rFonts w:ascii="Arial"/>
                <w:color w:val="000000" w:themeColor="text1"/>
                <w14:textFill>
                  <w14:solidFill>
                    <w14:schemeClr w14:val="tx1"/>
                  </w14:solidFill>
                </w14:textFill>
              </w:rPr>
            </w:pPr>
          </w:p>
          <w:p w14:paraId="7843DD78">
            <w:pPr>
              <w:spacing w:line="252" w:lineRule="auto"/>
              <w:rPr>
                <w:rFonts w:ascii="Arial"/>
                <w:color w:val="000000" w:themeColor="text1"/>
                <w14:textFill>
                  <w14:solidFill>
                    <w14:schemeClr w14:val="tx1"/>
                  </w14:solidFill>
                </w14:textFill>
              </w:rPr>
            </w:pPr>
          </w:p>
          <w:p w14:paraId="7843DD79">
            <w:pPr>
              <w:spacing w:line="252" w:lineRule="auto"/>
              <w:rPr>
                <w:rFonts w:ascii="Arial"/>
                <w:color w:val="000000" w:themeColor="text1"/>
                <w14:textFill>
                  <w14:solidFill>
                    <w14:schemeClr w14:val="tx1"/>
                  </w14:solidFill>
                </w14:textFill>
              </w:rPr>
            </w:pPr>
          </w:p>
          <w:p w14:paraId="7843DD7A">
            <w:pPr>
              <w:spacing w:line="252" w:lineRule="auto"/>
              <w:rPr>
                <w:rFonts w:ascii="Arial"/>
                <w:color w:val="000000" w:themeColor="text1"/>
                <w14:textFill>
                  <w14:solidFill>
                    <w14:schemeClr w14:val="tx1"/>
                  </w14:solidFill>
                </w14:textFill>
              </w:rPr>
            </w:pPr>
          </w:p>
          <w:p w14:paraId="7843DD7B">
            <w:pPr>
              <w:spacing w:line="252" w:lineRule="auto"/>
              <w:rPr>
                <w:rFonts w:ascii="Arial"/>
                <w:color w:val="000000" w:themeColor="text1"/>
                <w14:textFill>
                  <w14:solidFill>
                    <w14:schemeClr w14:val="tx1"/>
                  </w14:solidFill>
                </w14:textFill>
              </w:rPr>
            </w:pPr>
          </w:p>
          <w:p w14:paraId="7843DD7C">
            <w:pPr>
              <w:spacing w:line="252" w:lineRule="auto"/>
              <w:rPr>
                <w:rFonts w:ascii="Arial"/>
                <w:color w:val="000000" w:themeColor="text1"/>
                <w14:textFill>
                  <w14:solidFill>
                    <w14:schemeClr w14:val="tx1"/>
                  </w14:solidFill>
                </w14:textFill>
              </w:rPr>
            </w:pPr>
          </w:p>
          <w:p w14:paraId="7843DD7D">
            <w:pPr>
              <w:pStyle w:val="13"/>
              <w:spacing w:before="91" w:line="219" w:lineRule="auto"/>
              <w:ind w:left="998"/>
              <w:rPr>
                <w:color w:val="000000" w:themeColor="text1"/>
                <w:sz w:val="28"/>
                <w:szCs w:val="28"/>
                <w14:textFill>
                  <w14:solidFill>
                    <w14:schemeClr w14:val="tx1"/>
                  </w14:solidFill>
                </w14:textFill>
              </w:rPr>
            </w:pPr>
            <w:r>
              <w:rPr>
                <w:color w:val="000000" w:themeColor="text1"/>
                <w:spacing w:val="-3"/>
                <w:sz w:val="28"/>
                <w:szCs w:val="28"/>
                <w14:textFill>
                  <w14:solidFill>
                    <w14:schemeClr w14:val="tx1"/>
                  </w14:solidFill>
                </w14:textFill>
              </w:rPr>
              <w:t>设施设备</w:t>
            </w:r>
          </w:p>
        </w:tc>
        <w:tc>
          <w:tcPr>
            <w:tcW w:w="3931" w:type="dxa"/>
            <w:tcBorders>
              <w:top w:val="single" w:color="auto" w:sz="4" w:space="0"/>
              <w:left w:val="single" w:color="auto" w:sz="4" w:space="0"/>
              <w:bottom w:val="single" w:color="auto" w:sz="4" w:space="0"/>
            </w:tcBorders>
          </w:tcPr>
          <w:p w14:paraId="7843DD7E">
            <w:pPr>
              <w:pStyle w:val="13"/>
              <w:spacing w:before="91" w:line="218" w:lineRule="auto"/>
              <w:ind w:left="117"/>
              <w:rPr>
                <w:color w:val="000000" w:themeColor="text1"/>
                <w:sz w:val="28"/>
                <w:szCs w:val="28"/>
                <w14:textFill>
                  <w14:solidFill>
                    <w14:schemeClr w14:val="tx1"/>
                  </w14:solidFill>
                </w14:textFill>
              </w:rPr>
            </w:pPr>
            <w:r>
              <w:rPr>
                <w:color w:val="000000" w:themeColor="text1"/>
                <w:spacing w:val="-3"/>
                <w:sz w:val="28"/>
                <w:szCs w:val="28"/>
                <w14:textFill>
                  <w14:solidFill>
                    <w14:schemeClr w14:val="tx1"/>
                  </w14:solidFill>
                </w14:textFill>
              </w:rPr>
              <w:t>管材管件</w:t>
            </w:r>
          </w:p>
        </w:tc>
      </w:tr>
      <w:tr w14:paraId="7843DD8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80">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81">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82">
            <w:pPr>
              <w:pStyle w:val="13"/>
              <w:spacing w:before="92" w:line="217" w:lineRule="auto"/>
              <w:ind w:left="140"/>
              <w:rPr>
                <w:color w:val="000000" w:themeColor="text1"/>
                <w:sz w:val="28"/>
                <w:szCs w:val="28"/>
                <w14:textFill>
                  <w14:solidFill>
                    <w14:schemeClr w14:val="tx1"/>
                  </w14:solidFill>
                </w14:textFill>
              </w:rPr>
            </w:pPr>
            <w:r>
              <w:rPr>
                <w:color w:val="000000" w:themeColor="text1"/>
                <w:spacing w:val="-17"/>
                <w:sz w:val="28"/>
                <w:szCs w:val="28"/>
                <w14:textFill>
                  <w14:solidFill>
                    <w14:schemeClr w14:val="tx1"/>
                  </w14:solidFill>
                </w14:textFill>
              </w:rPr>
              <w:t>阀门</w:t>
            </w:r>
          </w:p>
        </w:tc>
      </w:tr>
      <w:tr w14:paraId="7843DD8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84">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85">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86">
            <w:pPr>
              <w:pStyle w:val="13"/>
              <w:spacing w:before="93" w:line="218" w:lineRule="auto"/>
              <w:ind w:left="149"/>
              <w:rPr>
                <w:color w:val="000000" w:themeColor="text1"/>
                <w:sz w:val="28"/>
                <w:szCs w:val="28"/>
                <w14:textFill>
                  <w14:solidFill>
                    <w14:schemeClr w14:val="tx1"/>
                  </w14:solidFill>
                </w14:textFill>
              </w:rPr>
            </w:pPr>
            <w:r>
              <w:rPr>
                <w:color w:val="000000" w:themeColor="text1"/>
                <w:spacing w:val="-8"/>
                <w:sz w:val="28"/>
                <w:szCs w:val="28"/>
                <w14:textFill>
                  <w14:solidFill>
                    <w14:schemeClr w14:val="tx1"/>
                  </w14:solidFill>
                </w14:textFill>
              </w:rPr>
              <w:t>中水处理设备</w:t>
            </w:r>
          </w:p>
        </w:tc>
      </w:tr>
      <w:tr w14:paraId="7843DD8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88">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89">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8A">
            <w:pPr>
              <w:pStyle w:val="13"/>
              <w:spacing w:before="92" w:line="219" w:lineRule="auto"/>
              <w:ind w:left="123"/>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净水设备</w:t>
            </w:r>
          </w:p>
        </w:tc>
      </w:tr>
      <w:tr w14:paraId="7843DD8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8C">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8D">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8E">
            <w:pPr>
              <w:pStyle w:val="13"/>
              <w:spacing w:before="91" w:line="218" w:lineRule="auto"/>
              <w:ind w:left="125"/>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软化设备</w:t>
            </w:r>
          </w:p>
        </w:tc>
      </w:tr>
      <w:tr w14:paraId="7843DD9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90">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91">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92">
            <w:pPr>
              <w:pStyle w:val="13"/>
              <w:spacing w:before="93" w:line="219" w:lineRule="auto"/>
              <w:ind w:left="131"/>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雨水回收系统</w:t>
            </w:r>
          </w:p>
        </w:tc>
      </w:tr>
      <w:tr w14:paraId="7843DD9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94">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95">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96">
            <w:pPr>
              <w:pStyle w:val="13"/>
              <w:spacing w:before="92" w:line="219" w:lineRule="auto"/>
              <w:ind w:left="131"/>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二次供水设备</w:t>
            </w:r>
          </w:p>
        </w:tc>
      </w:tr>
      <w:tr w14:paraId="7843DD9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98">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99">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9A">
            <w:pPr>
              <w:pStyle w:val="13"/>
              <w:spacing w:before="91" w:line="219" w:lineRule="auto"/>
              <w:ind w:left="119"/>
              <w:rPr>
                <w:color w:val="000000" w:themeColor="text1"/>
                <w:sz w:val="28"/>
                <w:szCs w:val="28"/>
                <w14:textFill>
                  <w14:solidFill>
                    <w14:schemeClr w14:val="tx1"/>
                  </w14:solidFill>
                </w14:textFill>
              </w:rPr>
            </w:pPr>
            <w:r>
              <w:rPr>
                <w:color w:val="000000" w:themeColor="text1"/>
                <w:spacing w:val="-3"/>
                <w:sz w:val="28"/>
                <w:szCs w:val="28"/>
                <w14:textFill>
                  <w14:solidFill>
                    <w14:schemeClr w14:val="tx1"/>
                  </w14:solidFill>
                </w14:textFill>
              </w:rPr>
              <w:t>冷热源设备</w:t>
            </w:r>
          </w:p>
        </w:tc>
      </w:tr>
      <w:tr w14:paraId="7843DD9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9C">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9D">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9E">
            <w:pPr>
              <w:pStyle w:val="13"/>
              <w:spacing w:before="94" w:line="219" w:lineRule="auto"/>
              <w:ind w:left="123"/>
              <w:rPr>
                <w:color w:val="000000" w:themeColor="text1"/>
                <w:sz w:val="28"/>
                <w:szCs w:val="28"/>
                <w14:textFill>
                  <w14:solidFill>
                    <w14:schemeClr w14:val="tx1"/>
                  </w14:solidFill>
                </w14:textFill>
              </w:rPr>
            </w:pPr>
            <w:r>
              <w:rPr>
                <w:color w:val="000000" w:themeColor="text1"/>
                <w:spacing w:val="-3"/>
                <w:sz w:val="28"/>
                <w:szCs w:val="28"/>
                <w14:textFill>
                  <w14:solidFill>
                    <w14:schemeClr w14:val="tx1"/>
                  </w14:solidFill>
                </w14:textFill>
              </w:rPr>
              <w:t>通风系统设备</w:t>
            </w:r>
          </w:p>
        </w:tc>
      </w:tr>
      <w:tr w14:paraId="7843DDA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A0">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A1">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A2">
            <w:pPr>
              <w:pStyle w:val="13"/>
              <w:spacing w:before="93" w:line="217" w:lineRule="auto"/>
              <w:ind w:left="126"/>
              <w:rPr>
                <w:color w:val="000000" w:themeColor="text1"/>
                <w:sz w:val="28"/>
                <w:szCs w:val="28"/>
                <w14:textFill>
                  <w14:solidFill>
                    <w14:schemeClr w14:val="tx1"/>
                  </w14:solidFill>
                </w14:textFill>
              </w:rPr>
            </w:pPr>
            <w:r>
              <w:rPr>
                <w:color w:val="000000" w:themeColor="text1"/>
                <w:spacing w:val="-3"/>
                <w:sz w:val="28"/>
                <w:szCs w:val="28"/>
                <w14:textFill>
                  <w14:solidFill>
                    <w14:schemeClr w14:val="tx1"/>
                  </w14:solidFill>
                </w14:textFill>
              </w:rPr>
              <w:t>太阳能光伏发电系统</w:t>
            </w:r>
          </w:p>
        </w:tc>
      </w:tr>
      <w:tr w14:paraId="7843DDA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A4">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A5">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A6">
            <w:pPr>
              <w:pStyle w:val="13"/>
              <w:spacing w:before="92" w:line="219" w:lineRule="auto"/>
              <w:ind w:left="149"/>
              <w:rPr>
                <w:color w:val="000000" w:themeColor="text1"/>
                <w:sz w:val="28"/>
                <w:szCs w:val="28"/>
                <w14:textFill>
                  <w14:solidFill>
                    <w14:schemeClr w14:val="tx1"/>
                  </w14:solidFill>
                </w14:textFill>
              </w:rPr>
            </w:pPr>
            <w:r>
              <w:rPr>
                <w:color w:val="000000" w:themeColor="text1"/>
                <w:spacing w:val="-11"/>
                <w:sz w:val="28"/>
                <w:szCs w:val="28"/>
                <w14:textFill>
                  <w14:solidFill>
                    <w14:schemeClr w14:val="tx1"/>
                  </w14:solidFill>
                </w14:textFill>
              </w:rPr>
              <w:t>电气照明</w:t>
            </w:r>
          </w:p>
        </w:tc>
      </w:tr>
      <w:tr w14:paraId="7843DDA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A8">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A9">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AA">
            <w:pPr>
              <w:pStyle w:val="13"/>
              <w:spacing w:before="93" w:line="216" w:lineRule="auto"/>
              <w:ind w:left="128"/>
              <w:rPr>
                <w:color w:val="000000" w:themeColor="text1"/>
                <w:sz w:val="28"/>
                <w:szCs w:val="28"/>
                <w14:textFill>
                  <w14:solidFill>
                    <w14:schemeClr w14:val="tx1"/>
                  </w14:solidFill>
                </w14:textFill>
              </w:rPr>
            </w:pPr>
            <w:r>
              <w:rPr>
                <w:color w:val="000000" w:themeColor="text1"/>
                <w:spacing w:val="-4"/>
                <w:sz w:val="28"/>
                <w:szCs w:val="28"/>
                <w14:textFill>
                  <w14:solidFill>
                    <w14:schemeClr w14:val="tx1"/>
                  </w14:solidFill>
                </w14:textFill>
              </w:rPr>
              <w:t>高低压配电柜</w:t>
            </w:r>
          </w:p>
        </w:tc>
      </w:tr>
      <w:tr w14:paraId="7843DDA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DAC">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DAD">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DAE">
            <w:pPr>
              <w:pStyle w:val="13"/>
              <w:spacing w:before="92" w:line="218" w:lineRule="auto"/>
              <w:ind w:left="119"/>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母线槽</w:t>
            </w:r>
          </w:p>
        </w:tc>
      </w:tr>
      <w:tr w14:paraId="7843DDB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8194" w:type="dxa"/>
            <w:gridSpan w:val="3"/>
            <w:tcBorders>
              <w:top w:val="single" w:color="auto" w:sz="4" w:space="0"/>
            </w:tcBorders>
          </w:tcPr>
          <w:p w14:paraId="7843DDB0">
            <w:pPr>
              <w:pStyle w:val="13"/>
              <w:spacing w:before="92" w:line="217" w:lineRule="auto"/>
              <w:ind w:left="119"/>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其他</w:t>
            </w:r>
          </w:p>
        </w:tc>
      </w:tr>
    </w:tbl>
    <w:p w14:paraId="7843DDB2">
      <w:pPr>
        <w:pStyle w:val="5"/>
        <w:rPr>
          <w:color w:val="000000" w:themeColor="text1"/>
          <w14:textFill>
            <w14:solidFill>
              <w14:schemeClr w14:val="tx1"/>
            </w14:solidFill>
          </w14:textFill>
        </w:rPr>
      </w:pPr>
    </w:p>
    <w:p w14:paraId="7843DDB3">
      <w:pPr>
        <w:rPr>
          <w:color w:val="000000" w:themeColor="text1"/>
          <w14:textFill>
            <w14:solidFill>
              <w14:schemeClr w14:val="tx1"/>
            </w14:solidFill>
          </w14:textFill>
        </w:rPr>
      </w:pPr>
      <w:r>
        <w:rPr>
          <w:color w:val="000000" w:themeColor="text1"/>
          <w14:textFill>
            <w14:solidFill>
              <w14:schemeClr w14:val="tx1"/>
            </w14:solidFill>
          </w14:textFill>
        </w:rPr>
        <w:br w:type="page"/>
      </w:r>
    </w:p>
    <w:p w14:paraId="7843DDB4">
      <w:pPr>
        <w:snapToGrid w:val="0"/>
        <w:spacing w:before="156" w:beforeLines="50" w:line="360" w:lineRule="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 xml:space="preserve"> ※温馨提示：</w:t>
      </w:r>
    </w:p>
    <w:p w14:paraId="7843DDB5">
      <w:pPr>
        <w:numPr>
          <w:ilvl w:val="0"/>
          <w:numId w:val="1"/>
        </w:numPr>
        <w:spacing w:line="360" w:lineRule="auto"/>
        <w:jc w:val="lef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合同编号请不要填写，由甲方合同管理人员手填。</w:t>
      </w:r>
    </w:p>
    <w:p w14:paraId="7843DDB6">
      <w:pPr>
        <w:snapToGrid w:val="0"/>
        <w:spacing w:before="156" w:beforeLines="50" w:line="360" w:lineRule="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2、文中红字部分为提示语，合同起草后，请将红字部分删除。</w:t>
      </w:r>
    </w:p>
    <w:p w14:paraId="7843DDB7">
      <w:pPr>
        <w:spacing w:line="360" w:lineRule="auto"/>
        <w:rPr>
          <w:rFonts w:ascii="宋体" w:hAnsi="宋体" w:cs="宋体"/>
          <w:b/>
          <w:bCs/>
          <w:color w:val="000000" w:themeColor="text1"/>
          <w:kern w:val="0"/>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3298825</wp:posOffset>
                </wp:positionH>
                <wp:positionV relativeFrom="paragraph">
                  <wp:posOffset>127000</wp:posOffset>
                </wp:positionV>
                <wp:extent cx="1828800" cy="297180"/>
                <wp:effectExtent l="4445" t="4445" r="14605" b="22225"/>
                <wp:wrapNone/>
                <wp:docPr id="5" name="矩形 5"/>
                <wp:cNvGraphicFramePr/>
                <a:graphic xmlns:a="http://schemas.openxmlformats.org/drawingml/2006/main">
                  <a:graphicData uri="http://schemas.microsoft.com/office/word/2010/wordprocessingShape">
                    <wps:wsp>
                      <wps:cNvSpPr>
                        <a:spLocks noChangeArrowheads="1"/>
                      </wps:cNvSpPr>
                      <wps:spPr bwMode="auto">
                        <a:xfrm>
                          <a:off x="0" y="0"/>
                          <a:ext cx="1828800" cy="297180"/>
                        </a:xfrm>
                        <a:prstGeom prst="rect">
                          <a:avLst/>
                        </a:prstGeom>
                        <a:solidFill>
                          <a:srgbClr val="FFFFFF"/>
                        </a:solidFill>
                        <a:ln w="9525">
                          <a:solidFill>
                            <a:srgbClr val="000000"/>
                          </a:solidFill>
                          <a:miter lim="800000"/>
                        </a:ln>
                        <a:effectLst/>
                      </wps:spPr>
                      <wps:txbx>
                        <w:txbxContent>
                          <w:p w14:paraId="7843DFD4">
                            <w:pPr>
                              <w:rPr>
                                <w:rFonts w:ascii="宋体" w:hAnsi="宋体"/>
                              </w:rPr>
                            </w:pPr>
                            <w:r>
                              <w:rPr>
                                <w:rFonts w:hint="eastAsia" w:ascii="宋体" w:hAnsi="宋体"/>
                              </w:rPr>
                              <w:t>合同编号：</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59.75pt;margin-top:10pt;height:23.4pt;width:144pt;z-index:251662336;mso-width-relative:page;mso-height-relative:page;" fillcolor="#FFFFFF" filled="t" stroked="t" coordsize="21600,21600" o:gfxdata="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lh5Sj1wAAAAkBAAAPAAAAAAAAAAEAIAAAACIAAABk&#10;cnMvZG93bnJldi54bWxQSwECFAAUAAAACACHTuJAuu4sRkACAACIBAAADgAAAAAAAAABACAAAAAm&#10;AQAAZHJzL2Uyb0RvYy54bWxQSwUGAAAAAAYABgBZAQAA2AUAAAAA&#10;">
                <v:fill on="t" focussize="0,0"/>
                <v:stroke color="#000000" miterlimit="8" joinstyle="miter"/>
                <v:imagedata o:title=""/>
                <o:lock v:ext="edit" aspectratio="f"/>
                <v:textbox>
                  <w:txbxContent>
                    <w:p w14:paraId="7843DFD4">
                      <w:pPr>
                        <w:rPr>
                          <w:rFonts w:ascii="宋体" w:hAnsi="宋体"/>
                        </w:rPr>
                      </w:pPr>
                      <w:r>
                        <w:rPr>
                          <w:rFonts w:hint="eastAsia" w:ascii="宋体" w:hAnsi="宋体"/>
                        </w:rPr>
                        <w:t>合同编号：</w:t>
                      </w:r>
                    </w:p>
                  </w:txbxContent>
                </v:textbox>
              </v:rect>
            </w:pict>
          </mc:Fallback>
        </mc:AlternateContent>
      </w:r>
      <w:r>
        <w:rPr>
          <w:rFonts w:hint="eastAsia" w:ascii="宋体" w:hAnsi="宋体" w:cs="宋体"/>
          <w:b/>
          <w:bCs/>
          <w:color w:val="000000" w:themeColor="text1"/>
          <w:sz w:val="72"/>
          <w:szCs w:val="72"/>
          <w14:textFill>
            <w14:solidFill>
              <w14:schemeClr w14:val="tx1"/>
            </w14:solidFill>
          </w14:textFill>
        </w:rPr>
        <w:t xml:space="preserve"> </w:t>
      </w:r>
    </w:p>
    <w:p w14:paraId="7843DDB8">
      <w:pPr>
        <w:spacing w:line="360" w:lineRule="auto"/>
        <w:rPr>
          <w:rFonts w:ascii="宋体" w:hAnsi="宋体" w:cs="宋体"/>
          <w:b/>
          <w:bCs/>
          <w:color w:val="000000" w:themeColor="text1"/>
          <w:sz w:val="72"/>
          <w:szCs w:val="72"/>
          <w14:textFill>
            <w14:solidFill>
              <w14:schemeClr w14:val="tx1"/>
            </w14:solidFill>
          </w14:textFill>
        </w:rPr>
      </w:pPr>
    </w:p>
    <w:p w14:paraId="7843DDB9">
      <w:pPr>
        <w:spacing w:line="360" w:lineRule="auto"/>
        <w:rPr>
          <w:rFonts w:ascii="宋体" w:hAnsi="宋体" w:cs="宋体"/>
          <w:b/>
          <w:bCs/>
          <w:color w:val="000000" w:themeColor="text1"/>
          <w:sz w:val="72"/>
          <w:szCs w:val="72"/>
          <w14:textFill>
            <w14:solidFill>
              <w14:schemeClr w14:val="tx1"/>
            </w14:solidFill>
          </w14:textFill>
        </w:rPr>
      </w:pPr>
    </w:p>
    <w:p w14:paraId="7843DDBA">
      <w:pPr>
        <w:spacing w:line="360" w:lineRule="auto"/>
        <w:rPr>
          <w:rFonts w:ascii="宋体" w:hAnsi="宋体" w:cs="宋体"/>
          <w:b/>
          <w:bCs/>
          <w:color w:val="000000" w:themeColor="text1"/>
          <w:sz w:val="72"/>
          <w:szCs w:val="72"/>
          <w14:textFill>
            <w14:solidFill>
              <w14:schemeClr w14:val="tx1"/>
            </w14:solidFill>
          </w14:textFill>
        </w:rPr>
      </w:pPr>
    </w:p>
    <w:p w14:paraId="7843DDBB">
      <w:pPr>
        <w:spacing w:line="360" w:lineRule="auto"/>
        <w:jc w:val="center"/>
        <w:rPr>
          <w:rFonts w:hint="default" w:ascii="宋体" w:hAnsi="宋体" w:eastAsia="宋体" w:cs="宋体"/>
          <w:b/>
          <w:bCs/>
          <w:color w:val="000000" w:themeColor="text1"/>
          <w:sz w:val="72"/>
          <w:szCs w:val="72"/>
          <w:lang w:val="en-US" w:eastAsia="zh-CN"/>
          <w14:textFill>
            <w14:solidFill>
              <w14:schemeClr w14:val="tx1"/>
            </w14:solidFill>
          </w14:textFill>
        </w:rPr>
      </w:pPr>
      <w:r>
        <w:rPr>
          <w:rFonts w:hint="eastAsia" w:ascii="宋体" w:hAnsi="宋体" w:cs="宋体"/>
          <w:b/>
          <w:bCs/>
          <w:color w:val="000000" w:themeColor="text1"/>
          <w:sz w:val="72"/>
          <w:szCs w:val="72"/>
          <w14:textFill>
            <w14:solidFill>
              <w14:schemeClr w14:val="tx1"/>
            </w14:solidFill>
          </w14:textFill>
        </w:rPr>
        <w:t>西安邮电大学货物类项目采购合同</w:t>
      </w:r>
      <w:r>
        <w:rPr>
          <w:rFonts w:hint="eastAsia" w:ascii="宋体" w:hAnsi="宋体" w:cs="宋体"/>
          <w:b/>
          <w:bCs/>
          <w:color w:val="000000" w:themeColor="text1"/>
          <w:sz w:val="72"/>
          <w:szCs w:val="72"/>
          <w:lang w:val="en-US" w:eastAsia="zh-CN"/>
          <w14:textFill>
            <w14:solidFill>
              <w14:schemeClr w14:val="tx1"/>
            </w14:solidFill>
          </w14:textFill>
        </w:rPr>
        <w:t>(国产）</w:t>
      </w:r>
    </w:p>
    <w:p w14:paraId="7843DDBC">
      <w:pPr>
        <w:spacing w:line="360" w:lineRule="auto"/>
        <w:rPr>
          <w:rFonts w:ascii="宋体" w:hAnsi="宋体" w:cs="宋体"/>
          <w:b/>
          <w:bCs/>
          <w:color w:val="000000" w:themeColor="text1"/>
          <w:sz w:val="36"/>
          <w:szCs w:val="36"/>
          <w14:textFill>
            <w14:solidFill>
              <w14:schemeClr w14:val="tx1"/>
            </w14:solidFill>
          </w14:textFill>
        </w:rPr>
      </w:pPr>
    </w:p>
    <w:p w14:paraId="7843DDBD">
      <w:pPr>
        <w:spacing w:line="360" w:lineRule="auto"/>
        <w:rPr>
          <w:rFonts w:ascii="宋体" w:hAnsi="宋体" w:cs="宋体"/>
          <w:b/>
          <w:bCs/>
          <w:color w:val="000000" w:themeColor="text1"/>
          <w:sz w:val="36"/>
          <w:szCs w:val="36"/>
          <w14:textFill>
            <w14:solidFill>
              <w14:schemeClr w14:val="tx1"/>
            </w14:solidFill>
          </w14:textFill>
        </w:rPr>
      </w:pPr>
    </w:p>
    <w:p w14:paraId="7843DDBE">
      <w:pPr>
        <w:pStyle w:val="2"/>
        <w:rPr>
          <w:rFonts w:ascii="宋体" w:hAnsi="宋体" w:cs="宋体"/>
          <w:b w:val="0"/>
          <w:color w:val="000000" w:themeColor="text1"/>
          <w:sz w:val="36"/>
          <w:szCs w:val="36"/>
          <w14:textFill>
            <w14:solidFill>
              <w14:schemeClr w14:val="tx1"/>
            </w14:solidFill>
          </w14:textFill>
        </w:rPr>
      </w:pPr>
    </w:p>
    <w:p w14:paraId="7843DDBF">
      <w:pPr>
        <w:rPr>
          <w:rFonts w:ascii="宋体" w:hAnsi="宋体" w:cs="宋体"/>
          <w:b/>
          <w:bCs/>
          <w:color w:val="000000" w:themeColor="text1"/>
          <w:sz w:val="36"/>
          <w:szCs w:val="36"/>
          <w14:textFill>
            <w14:solidFill>
              <w14:schemeClr w14:val="tx1"/>
            </w14:solidFill>
          </w14:textFill>
        </w:rPr>
      </w:pPr>
    </w:p>
    <w:p w14:paraId="7843DDC0">
      <w:pPr>
        <w:pStyle w:val="2"/>
        <w:rPr>
          <w:rFonts w:ascii="宋体" w:hAnsi="宋体" w:cs="宋体"/>
          <w:b w:val="0"/>
          <w:color w:val="000000" w:themeColor="text1"/>
          <w:sz w:val="36"/>
          <w:szCs w:val="36"/>
          <w14:textFill>
            <w14:solidFill>
              <w14:schemeClr w14:val="tx1"/>
            </w14:solidFill>
          </w14:textFill>
        </w:rPr>
      </w:pPr>
    </w:p>
    <w:p w14:paraId="7843DDC1">
      <w:pPr>
        <w:spacing w:line="360" w:lineRule="auto"/>
        <w:jc w:val="center"/>
        <w:rPr>
          <w:rFonts w:ascii="宋体" w:hAnsi="宋体" w:cs="宋体"/>
          <w:b/>
          <w:bCs/>
          <w:color w:val="000000" w:themeColor="text1"/>
          <w:sz w:val="30"/>
          <w:szCs w:val="30"/>
          <w14:textFill>
            <w14:solidFill>
              <w14:schemeClr w14:val="tx1"/>
            </w14:solidFill>
          </w14:textFill>
        </w:rPr>
      </w:pPr>
      <w:r>
        <w:rPr>
          <w:rFonts w:ascii="宋体" w:hAnsi="宋体" w:cs="宋体"/>
          <w:b/>
          <w:bCs/>
          <w:color w:val="000000" w:themeColor="text1"/>
          <w:sz w:val="30"/>
          <w:szCs w:val="30"/>
          <w14:textFill>
            <w14:solidFill>
              <w14:schemeClr w14:val="tx1"/>
            </w14:solidFill>
          </w14:textFill>
        </w:rPr>
        <mc:AlternateContent>
          <mc:Choice Requires="wps">
            <w:drawing>
              <wp:anchor distT="0" distB="0" distL="114300" distR="114300" simplePos="0" relativeHeight="251661312" behindDoc="0" locked="0" layoutInCell="1" hidden="1" allowOverlap="1">
                <wp:simplePos x="0" y="0"/>
                <wp:positionH relativeFrom="column">
                  <wp:posOffset>3394710</wp:posOffset>
                </wp:positionH>
                <wp:positionV relativeFrom="paragraph">
                  <wp:posOffset>127635</wp:posOffset>
                </wp:positionV>
                <wp:extent cx="1828800" cy="297180"/>
                <wp:effectExtent l="0" t="0" r="0" b="0"/>
                <wp:wrapNone/>
                <wp:docPr id="6" name="矩形 6" hidden="1"/>
                <wp:cNvGraphicFramePr/>
                <a:graphic xmlns:a="http://schemas.openxmlformats.org/drawingml/2006/main">
                  <a:graphicData uri="http://schemas.microsoft.com/office/word/2010/wordprocessingShape">
                    <wps:wsp>
                      <wps:cNvSpPr/>
                      <wps:spPr>
                        <a:xfrm>
                          <a:off x="0" y="0"/>
                          <a:ext cx="18288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843DFD5">
                            <w:pPr>
                              <w:rPr>
                                <w:rFonts w:ascii="宋体" w:hAnsi="宋体"/>
                              </w:rPr>
                            </w:pPr>
                            <w:r>
                              <w:rPr>
                                <w:rFonts w:hint="eastAsia" w:ascii="宋体" w:hAnsi="宋体"/>
                              </w:rPr>
                              <w:t>合同编号：</w:t>
                            </w:r>
                          </w:p>
                        </w:txbxContent>
                      </wps:txbx>
                      <wps:bodyPr upright="1"/>
                    </wps:wsp>
                  </a:graphicData>
                </a:graphic>
              </wp:anchor>
            </w:drawing>
          </mc:Choice>
          <mc:Fallback>
            <w:pict>
              <v:rect id="_x0000_s1026" o:spid="_x0000_s1026" o:spt="1" style="position:absolute;left:0pt;margin-left:267.3pt;margin-top:10.05pt;height:23.4pt;width:144pt;visibility:hidden;z-index:251661312;mso-width-relative:page;mso-height-relative:page;" fillcolor="#FFFFFF" filled="t" stroked="t" coordsize="21600,21600" o:gfxdata="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aEqVW2QAAAAkBAAAPAAAAAAAAAAEAIAAAACIA&#10;AABkcnMvZG93bnJldi54bWxQSwECFAAUAAAACACHTuJA9HQ9gggCAAA0BAAADgAAAAAAAAABACAA&#10;AAAoAQAAZHJzL2Uyb0RvYy54bWxQSwUGAAAAAAYABgBZAQAAogUAAAAA&#10;">
                <v:fill on="t" focussize="0,0"/>
                <v:stroke color="#000000" joinstyle="miter"/>
                <v:imagedata o:title=""/>
                <o:lock v:ext="edit" aspectratio="f"/>
                <v:textbox>
                  <w:txbxContent>
                    <w:p w14:paraId="7843DFD5">
                      <w:pPr>
                        <w:rPr>
                          <w:rFonts w:ascii="宋体" w:hAnsi="宋体"/>
                        </w:rPr>
                      </w:pPr>
                      <w:r>
                        <w:rPr>
                          <w:rFonts w:hint="eastAsia" w:ascii="宋体" w:hAnsi="宋体"/>
                        </w:rPr>
                        <w:t>合同编号：</w:t>
                      </w:r>
                    </w:p>
                  </w:txbxContent>
                </v:textbox>
              </v:rect>
            </w:pict>
          </mc:Fallback>
        </mc:AlternateContent>
      </w:r>
    </w:p>
    <w:p w14:paraId="7843DDC2">
      <w:pPr>
        <w:spacing w:line="360" w:lineRule="auto"/>
        <w:jc w:val="center"/>
        <w:rPr>
          <w:rFonts w:ascii="宋体" w:hAnsi="宋体" w:cs="宋体"/>
          <w:b/>
          <w:bCs/>
          <w:color w:val="000000" w:themeColor="text1"/>
          <w:sz w:val="30"/>
          <w:szCs w:val="30"/>
          <w14:textFill>
            <w14:solidFill>
              <w14:schemeClr w14:val="tx1"/>
            </w14:solidFill>
          </w14:textFill>
        </w:rPr>
        <w:sectPr>
          <w:footerReference r:id="rId8" w:type="default"/>
          <w:pgSz w:w="11906" w:h="16838"/>
          <w:pgMar w:top="1440" w:right="1800" w:bottom="1440" w:left="1800" w:header="851" w:footer="992" w:gutter="0"/>
          <w:pgNumType w:start="1"/>
          <w:cols w:space="720" w:num="1"/>
          <w:docGrid w:type="lines" w:linePitch="312" w:charSpace="0"/>
        </w:sectPr>
      </w:pPr>
    </w:p>
    <w:p w14:paraId="7843DDC3">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30"/>
          <w:szCs w:val="30"/>
          <w14:textFill>
            <w14:solidFill>
              <w14:schemeClr w14:val="tx1"/>
            </w14:solidFill>
          </w14:textFill>
        </w:rPr>
        <w:t>货物类项目采购合同</w:t>
      </w:r>
    </w:p>
    <w:p w14:paraId="7843DDC4">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特别说明：以下内容只作为合同基本条款，在签订具体项目购货合同时，请根据项目实际情况再签订技术协议作为合同的附件。</w:t>
      </w:r>
    </w:p>
    <w:p w14:paraId="7843DDC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根据《中华人民共和国政府采购法》、《中华人民共和国民法典》及有关法律规定，遵循平等、自愿、公平和诚实信用的原则，×××××（甲方）与×××××公司（乙方）（拥有者性别：</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）就××××学院（部门）购置的××××等货物（项目编号：</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通过代理公司进行采购的项目需填此项），经双方协商达成如下合同条款：</w:t>
      </w:r>
    </w:p>
    <w:p w14:paraId="7843DDC6">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一、 项目名称</w:t>
      </w:r>
    </w:p>
    <w:p w14:paraId="7843DDC7">
      <w:pPr>
        <w:spacing w:line="360" w:lineRule="auto"/>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请填写项目名称。</w:t>
      </w:r>
    </w:p>
    <w:p w14:paraId="7843DDC8">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二、合同内容</w:t>
      </w:r>
    </w:p>
    <w:p w14:paraId="7843DDC9">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乙方按本合同中确定的货物名称、型号与规格、产地、数量及配套内容进行供货；乙方按时将货物运送到甲方指定的地点，负责到货货物的安装与调试，达到正常使用状态；乙方负责为甲方培训操作、维护人员，质保期内负责指导货物的操作使用和保养维修，做好售后服务工作。甲方在乙方完成合同明确规定的责任和义务后，按合同要求付给乙方相应的货款。</w:t>
      </w:r>
    </w:p>
    <w:p w14:paraId="7843DDC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1、采购货物清单见附件1。</w:t>
      </w:r>
    </w:p>
    <w:p w14:paraId="7843DDCB">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2、合同金额：人民币（大写）</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（小写：¥</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元），是指货物到达甲方指定地点、完成验收后的价格，其中已包含货物价格、包装运杂费（含保险）、工程费、安装调试费及相关费用等。</w:t>
      </w:r>
    </w:p>
    <w:p w14:paraId="7843DDC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3、合同金额为一次性包死价格，不受市场价格的变化和影响，在合同不发生变更时作为付款结算的依据。</w:t>
      </w:r>
    </w:p>
    <w:p w14:paraId="7843DDCD">
      <w:pPr>
        <w:spacing w:line="360" w:lineRule="auto"/>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三、</w:t>
      </w:r>
      <w:r>
        <w:rPr>
          <w:rFonts w:hint="eastAsia" w:ascii="宋体" w:hAnsi="宋体" w:cs="宋体"/>
          <w:b/>
          <w:color w:val="000000" w:themeColor="text1"/>
          <w:sz w:val="24"/>
          <w14:textFill>
            <w14:solidFill>
              <w14:schemeClr w14:val="tx1"/>
            </w14:solidFill>
          </w14:textFill>
        </w:rPr>
        <w:t>包装运输要求</w:t>
      </w:r>
    </w:p>
    <w:p w14:paraId="7843DDCE">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货物的运输方式由乙方自行选择，但包装必须符合国家标准或行业标准，满足航空、铁路或公路运输以及货物装卸要求，保证使用人收到的是无任何损伤的货物。否则，因此造成的损失由乙方自行承担。</w:t>
      </w:r>
    </w:p>
    <w:p w14:paraId="7843DDCF">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四、交货时间及交货地点</w:t>
      </w:r>
    </w:p>
    <w:p w14:paraId="7843DDD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交货时间为本合同生效后</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天内到货，货到后</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日内安装调试交付使用。交货地点为</w:t>
      </w:r>
      <w:r>
        <w:rPr>
          <w:rFonts w:hint="eastAsia" w:ascii="宋体" w:hAnsi="宋体" w:cs="宋体"/>
          <w:color w:val="000000" w:themeColor="text1"/>
          <w:sz w:val="24"/>
          <w:u w:val="single"/>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学院（部门）指定地点。</w:t>
      </w:r>
    </w:p>
    <w:p w14:paraId="7843DDD1">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五、产品质量保证</w:t>
      </w:r>
    </w:p>
    <w:p w14:paraId="7843DDD2">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1、乙方提供的货物及配套产品，必须是合同规定厂家制造的合格、全新、未曾使用的、且经过国家质检部门检验，并具有合格证、检测报告和质量保修卡的产品。</w:t>
      </w:r>
    </w:p>
    <w:p w14:paraId="7843DDD3">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2、乙方提供的货物及配套产品必须等同于或优于合同技术指标要求，并能按国家标准或行业标准供应、检测、调试，确保产品技术指标满足使用要求。</w:t>
      </w:r>
    </w:p>
    <w:p w14:paraId="7843DDD4">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3、产品质量保证期为货物验收合格后</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年。质保期内，乙方对所供货物免费进行质保和服务。</w:t>
      </w:r>
    </w:p>
    <w:p w14:paraId="7843DDD5">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六、技术服务承诺</w:t>
      </w:r>
    </w:p>
    <w:p w14:paraId="7843DDD6">
      <w:pPr>
        <w:pStyle w:val="6"/>
        <w:spacing w:line="360" w:lineRule="auto"/>
        <w:ind w:left="0"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1、乙方负责提供货物相应的技术资料，包括产品合格证、产品保修单、安装使用及维护说明书以及运输装箱清单等。</w:t>
      </w:r>
    </w:p>
    <w:p w14:paraId="7843DDD7">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2、人员培训：乙方免费为甲方培训货物使用人员，培训内容包括：货物操作、维护、简单维修等。</w:t>
      </w:r>
    </w:p>
    <w:p w14:paraId="7843DDD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3、售后服务：</w:t>
      </w:r>
      <w:r>
        <w:rPr>
          <w:rFonts w:hint="eastAsia" w:ascii="宋体" w:hAnsi="宋体" w:cs="宋体"/>
          <w:color w:val="000000" w:themeColor="text1"/>
          <w:sz w:val="24"/>
          <w:u w:val="single"/>
          <w14:textFill>
            <w14:solidFill>
              <w14:schemeClr w14:val="tx1"/>
            </w14:solidFill>
          </w14:textFill>
        </w:rPr>
        <w:t>质保期内乙方对甲方提出的服务响应不得超出24小时。【可自行确定】。</w:t>
      </w:r>
    </w:p>
    <w:p w14:paraId="7843DDD9">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七、验收方法及标准</w:t>
      </w:r>
    </w:p>
    <w:p w14:paraId="7843DDDA">
      <w:pPr>
        <w:spacing w:line="36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1、验收分初次开箱验收和学校最终验收两个阶段，以最终验收为准。</w:t>
      </w:r>
    </w:p>
    <w:p w14:paraId="7843DDDB">
      <w:pPr>
        <w:spacing w:line="36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开箱验收：货物到货后，甲、乙双方共同开箱验收。在检查货物原产地、型号、规格、配置符合合同要求后，由乙方负责安装调试、甲方（使用单位）负责技术验收（乙方协助），验收以国内行业标准或合同文本货物供货配置清单中描述的有关技术要求为准。</w:t>
      </w:r>
    </w:p>
    <w:p w14:paraId="7843DDD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3、最终验收：开箱验收合格后，学校根据使用单位技术验收结果，组织有关专家进行货物的最终验收。</w:t>
      </w:r>
    </w:p>
    <w:p w14:paraId="7843DDDD">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八、合同款项支付方式</w:t>
      </w:r>
    </w:p>
    <w:p w14:paraId="0FD57455">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付款条件说明：合同签订后，供应商开具合同金额80%银行保函，采购人收到银行保函正本后（银行保函有效期：自开具之日起6个月），达到付款条件起10日内，支付合同总金额的 80.00%。</w:t>
      </w:r>
    </w:p>
    <w:p w14:paraId="4B5C42E1">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付款条件说明：货到安装调试完成后，达到付款条件起10日内，支付合同总金额的10.00%。</w:t>
      </w:r>
    </w:p>
    <w:p w14:paraId="7843DDE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付款条件说明：待验收合格后，采购人退还银行保函正本。凭成交供应商开具全额增值税专用发票，达到付款条件起10日内，支付合同总金额的10.00%。</w:t>
      </w:r>
    </w:p>
    <w:p w14:paraId="7843DDE1">
      <w:pPr>
        <w:spacing w:line="52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九、履约保证金</w:t>
      </w:r>
      <w:bookmarkStart w:id="0" w:name="_GoBack"/>
      <w:bookmarkEnd w:id="0"/>
    </w:p>
    <w:p w14:paraId="0CEA1EC6">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乙方在与甲方签订合同前，须向甲方缴纳履约保证金；履约保证金金额为成交金额的5%，待最终验收合格后凭验收单和缴款收据，履约保证金予以无息退还。</w:t>
      </w:r>
    </w:p>
    <w:p w14:paraId="7843DDE3">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十、违约责任</w:t>
      </w:r>
    </w:p>
    <w:p w14:paraId="7843DDE4">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1、合同生效后，甲乙双方应按合同规定认真履约。合同履约责任只涉及合同甲乙双方，不考虑第三方因素。</w:t>
      </w:r>
    </w:p>
    <w:p w14:paraId="7843DDE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除不可抗力原因外，如遇下列情况之一者，乙方所缴纳的合同履约金甲方有权不予退还，作为对甲方的赔偿：（1）合同签订后不能按合同时限要求供货或安装调试；（2）所供货物不合格或与合同不符；（3）不能按合同履约；（4）货物验收不合格。如乙方的合同履约保证金不足以弥补甲方损失时，甲方有权要求乙方继续承担赔偿责任。</w:t>
      </w:r>
    </w:p>
    <w:p w14:paraId="7843DDE6">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u w:val="single"/>
          <w14:textFill>
            <w14:solidFill>
              <w14:schemeClr w14:val="tx1"/>
            </w14:solidFill>
          </w14:textFill>
        </w:rPr>
        <w:t>乙方对所供产品出现的问题推诿、拖延，24小时未作出服务响应，应接受甲方的合理处罚。【可自行确定】</w:t>
      </w:r>
      <w:r>
        <w:rPr>
          <w:rFonts w:hint="eastAsia" w:ascii="宋体" w:hAnsi="宋体" w:cs="宋体"/>
          <w:color w:val="000000" w:themeColor="text1"/>
          <w:sz w:val="24"/>
          <w14:textFill>
            <w14:solidFill>
              <w14:schemeClr w14:val="tx1"/>
            </w14:solidFill>
          </w14:textFill>
        </w:rPr>
        <w:t>。</w:t>
      </w:r>
    </w:p>
    <w:p w14:paraId="7843DDE7">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乙方按约供货时，甲方应积极配合进行货物验收以及验收前的外围配套等工作。否则，导致货物不能按期验收时，不能因此追究乙方延期交货的责任；正常情况下甲方应在货物最终验收合格并且乙方出具全额发票之日起15个工作日内按规定向乙方付款，最长时间不能超过30天。自第31天起，每超过一周应向乙方支付合同应付款3‰的滞纳金。</w:t>
      </w:r>
    </w:p>
    <w:p w14:paraId="7843DDE8">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十一、争议处理</w:t>
      </w:r>
    </w:p>
    <w:p w14:paraId="7843DDE9">
      <w:pPr>
        <w:adjustRightInd w:val="0"/>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本合同在履行过程中发生争议，可友好协商解决。协商无果，任何一方可向甲方所在地人民法院提起诉讼。</w:t>
      </w:r>
    </w:p>
    <w:p w14:paraId="7843DDEA">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十二、其它事项</w:t>
      </w:r>
    </w:p>
    <w:p w14:paraId="7843DDEB">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1、合同经双方签字盖章后生效。本合同一式肆（伍）份，甲方执叁份（招标办1份，财务部门结算1份，使用单位1份），乙方执壹份，招标公司执壹份（通过招标代理公司采购的项目需要）。</w:t>
      </w:r>
    </w:p>
    <w:p w14:paraId="7843DDE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2、下述文件为本合同的重要组成部分，并与本合同一起阅读和解释，且具有同等法律效力：</w:t>
      </w:r>
    </w:p>
    <w:p w14:paraId="7843DDE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（1）合同附件1：产品功能要求、技术规格及配置详单；</w:t>
      </w:r>
    </w:p>
    <w:p w14:paraId="7843DDEE">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（2）合同附件2：补充条款（如果有）；</w:t>
      </w:r>
    </w:p>
    <w:p w14:paraId="7843DDEF">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（3）合同附件3：澄清函及最终报价和承诺（如果有）；</w:t>
      </w:r>
    </w:p>
    <w:p w14:paraId="7843DDF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（4）采购/招标文件；</w:t>
      </w:r>
    </w:p>
    <w:p w14:paraId="7843DDF1">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（5）响应/投标文件；</w:t>
      </w:r>
    </w:p>
    <w:p w14:paraId="7843DDF2">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（6）会议纪要/中标通知书。</w:t>
      </w:r>
    </w:p>
    <w:p w14:paraId="7843DDF3">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3、在本合同执行过程中，甲、乙双方协商签订的补充合同与原合同具有同等法律效力。</w:t>
      </w:r>
    </w:p>
    <w:p w14:paraId="7843DDF4">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4、未尽事宜，双方协商解决。</w:t>
      </w:r>
    </w:p>
    <w:tbl>
      <w:tblPr>
        <w:tblStyle w:val="9"/>
        <w:tblW w:w="49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50"/>
        <w:gridCol w:w="4428"/>
      </w:tblGrid>
      <w:tr w14:paraId="7843D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2" w:hRule="atLeast"/>
          <w:jc w:val="center"/>
        </w:trPr>
        <w:tc>
          <w:tcPr>
            <w:tcW w:w="2388" w:type="pct"/>
            <w:tcBorders>
              <w:top w:val="single" w:color="auto" w:sz="4" w:space="0"/>
              <w:left w:val="single" w:color="auto" w:sz="4" w:space="0"/>
              <w:bottom w:val="single" w:color="auto" w:sz="4" w:space="0"/>
              <w:right w:val="single" w:color="auto" w:sz="4" w:space="0"/>
            </w:tcBorders>
          </w:tcPr>
          <w:p w14:paraId="7843DDF5">
            <w:pPr>
              <w:spacing w:line="360" w:lineRule="auto"/>
              <w:ind w:right="-609" w:rightChars="-290" w:firstLine="1470" w:firstLineChars="7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甲   方</w:t>
            </w:r>
          </w:p>
          <w:p w14:paraId="7843DDF6">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单位名称（章）：</w:t>
            </w:r>
          </w:p>
          <w:p w14:paraId="7843DDF7">
            <w:pPr>
              <w:spacing w:line="360" w:lineRule="auto"/>
              <w:ind w:right="-609" w:rightChars="-290"/>
              <w:rPr>
                <w:rFonts w:ascii="宋体" w:hAnsi="宋体" w:cs="宋体"/>
                <w:color w:val="000000" w:themeColor="text1"/>
                <w14:textFill>
                  <w14:solidFill>
                    <w14:schemeClr w14:val="tx1"/>
                  </w14:solidFill>
                </w14:textFill>
              </w:rPr>
            </w:pPr>
          </w:p>
          <w:p w14:paraId="7843DDF8">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单位地址：</w:t>
            </w:r>
          </w:p>
          <w:p w14:paraId="7843DDF9">
            <w:pPr>
              <w:spacing w:line="360" w:lineRule="auto"/>
              <w:ind w:right="-609" w:rightChars="-290"/>
              <w:rPr>
                <w:rFonts w:ascii="宋体" w:hAnsi="宋体" w:cs="宋体"/>
                <w:color w:val="000000" w:themeColor="text1"/>
                <w14:textFill>
                  <w14:solidFill>
                    <w14:schemeClr w14:val="tx1"/>
                  </w14:solidFill>
                </w14:textFill>
              </w:rPr>
            </w:pPr>
          </w:p>
          <w:p w14:paraId="7843DDFA">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法定代表人或委托代理人：</w:t>
            </w:r>
          </w:p>
          <w:p w14:paraId="7843DDFB">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电    话：</w:t>
            </w:r>
          </w:p>
          <w:p w14:paraId="7843DDFC">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开户银行：建行西安八里村支行</w:t>
            </w:r>
          </w:p>
          <w:p w14:paraId="7843DDFD">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账    号： 61001723700050000897</w:t>
            </w:r>
          </w:p>
          <w:p w14:paraId="7843DDFE">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纳税人识别号： 12610000437205105J</w:t>
            </w:r>
          </w:p>
          <w:p w14:paraId="7843DDFF">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日期：      年     月    日</w:t>
            </w:r>
          </w:p>
        </w:tc>
        <w:tc>
          <w:tcPr>
            <w:tcW w:w="2611" w:type="pct"/>
            <w:tcBorders>
              <w:top w:val="single" w:color="auto" w:sz="4" w:space="0"/>
              <w:left w:val="single" w:color="auto" w:sz="4" w:space="0"/>
              <w:bottom w:val="single" w:color="auto" w:sz="4" w:space="0"/>
              <w:right w:val="single" w:color="auto" w:sz="4" w:space="0"/>
            </w:tcBorders>
          </w:tcPr>
          <w:p w14:paraId="7843DE00">
            <w:pPr>
              <w:spacing w:line="360" w:lineRule="auto"/>
              <w:ind w:right="-609" w:rightChars="-290" w:firstLine="1680" w:firstLineChars="8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乙    方</w:t>
            </w:r>
          </w:p>
          <w:p w14:paraId="7843DE01">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单位名称（章）：</w:t>
            </w:r>
          </w:p>
          <w:p w14:paraId="7843DE02">
            <w:pPr>
              <w:spacing w:line="360" w:lineRule="auto"/>
              <w:ind w:right="-609" w:rightChars="-290"/>
              <w:rPr>
                <w:rFonts w:ascii="宋体" w:hAnsi="宋体" w:cs="宋体"/>
                <w:color w:val="000000" w:themeColor="text1"/>
                <w14:textFill>
                  <w14:solidFill>
                    <w14:schemeClr w14:val="tx1"/>
                  </w14:solidFill>
                </w14:textFill>
              </w:rPr>
            </w:pPr>
          </w:p>
          <w:p w14:paraId="7843DE03">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单位地址：</w:t>
            </w:r>
          </w:p>
          <w:p w14:paraId="7843DE04">
            <w:pPr>
              <w:spacing w:line="360" w:lineRule="auto"/>
              <w:ind w:right="-609" w:rightChars="-290"/>
              <w:rPr>
                <w:rFonts w:ascii="宋体" w:hAnsi="宋体" w:cs="宋体"/>
                <w:color w:val="000000" w:themeColor="text1"/>
                <w14:textFill>
                  <w14:solidFill>
                    <w14:schemeClr w14:val="tx1"/>
                  </w14:solidFill>
                </w14:textFill>
              </w:rPr>
            </w:pPr>
          </w:p>
          <w:p w14:paraId="7843DE05">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法定代表人或委托代理人：</w:t>
            </w:r>
          </w:p>
          <w:p w14:paraId="7843DE06">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电    话：</w:t>
            </w:r>
          </w:p>
          <w:p w14:paraId="7843DE07">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开户银行： </w:t>
            </w:r>
          </w:p>
          <w:p w14:paraId="7843DE08">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账    号：</w:t>
            </w:r>
          </w:p>
          <w:p w14:paraId="7843DE09">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统一社会信用代码：</w:t>
            </w:r>
          </w:p>
          <w:p w14:paraId="7843DE0A">
            <w:pPr>
              <w:spacing w:line="360" w:lineRule="auto"/>
              <w:ind w:right="-609" w:rightChars="-29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日期：      年    月    日</w:t>
            </w:r>
          </w:p>
        </w:tc>
      </w:tr>
    </w:tbl>
    <w:p w14:paraId="7843DE0C">
      <w:pPr>
        <w:pStyle w:val="6"/>
        <w:rPr>
          <w:color w:val="000000" w:themeColor="text1"/>
          <w14:textFill>
            <w14:solidFill>
              <w14:schemeClr w14:val="tx1"/>
            </w14:solidFill>
          </w14:textFill>
        </w:rPr>
      </w:pPr>
    </w:p>
    <w:p w14:paraId="7843DE0D">
      <w:pPr>
        <w:pStyle w:val="6"/>
        <w:rPr>
          <w:color w:val="000000" w:themeColor="text1"/>
          <w14:textFill>
            <w14:solidFill>
              <w14:schemeClr w14:val="tx1"/>
            </w14:solidFill>
          </w14:textFill>
        </w:rPr>
      </w:pPr>
    </w:p>
    <w:p w14:paraId="7843DE0E">
      <w:pPr>
        <w:pStyle w:val="6"/>
        <w:rPr>
          <w:color w:val="000000" w:themeColor="text1"/>
          <w14:textFill>
            <w14:solidFill>
              <w14:schemeClr w14:val="tx1"/>
            </w14:solidFill>
          </w14:textFill>
        </w:rPr>
      </w:pPr>
    </w:p>
    <w:p w14:paraId="7843DE0F">
      <w:pPr>
        <w:pStyle w:val="6"/>
        <w:rPr>
          <w:color w:val="000000" w:themeColor="text1"/>
          <w14:textFill>
            <w14:solidFill>
              <w14:schemeClr w14:val="tx1"/>
            </w14:solidFill>
          </w14:textFill>
        </w:rPr>
      </w:pPr>
    </w:p>
    <w:p w14:paraId="7843DE10">
      <w:pPr>
        <w:pStyle w:val="6"/>
        <w:rPr>
          <w:color w:val="000000" w:themeColor="text1"/>
          <w14:textFill>
            <w14:solidFill>
              <w14:schemeClr w14:val="tx1"/>
            </w14:solidFill>
          </w14:textFill>
        </w:rPr>
      </w:pPr>
    </w:p>
    <w:p w14:paraId="7843DE11">
      <w:pPr>
        <w:rPr>
          <w:color w:val="000000" w:themeColor="text1"/>
          <w14:textFill>
            <w14:solidFill>
              <w14:schemeClr w14:val="tx1"/>
            </w14:solidFill>
          </w14:textFill>
        </w:rPr>
      </w:pPr>
    </w:p>
    <w:p w14:paraId="7843DE12">
      <w:pPr>
        <w:rPr>
          <w:color w:val="000000" w:themeColor="text1"/>
          <w14:textFill>
            <w14:solidFill>
              <w14:schemeClr w14:val="tx1"/>
            </w14:solidFill>
          </w14:textFill>
        </w:rPr>
        <w:sectPr>
          <w:footerReference r:id="rId9" w:type="default"/>
          <w:pgSz w:w="11906" w:h="16838"/>
          <w:pgMar w:top="1440" w:right="1800" w:bottom="1440" w:left="1800" w:header="851" w:footer="992" w:gutter="0"/>
          <w:pgNumType w:start="1"/>
          <w:cols w:space="720" w:num="1"/>
          <w:docGrid w:type="lines" w:linePitch="312" w:charSpace="0"/>
        </w:sectPr>
      </w:pPr>
    </w:p>
    <w:p w14:paraId="7843DE13">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附件1：</w:t>
      </w:r>
      <w:r>
        <w:rPr>
          <w:rFonts w:hint="eastAsia" w:ascii="宋体" w:hAnsi="宋体" w:cs="宋体"/>
          <w:color w:val="000000" w:themeColor="text1"/>
          <w:sz w:val="24"/>
          <w14:textFill>
            <w14:solidFill>
              <w14:schemeClr w14:val="tx1"/>
            </w14:solidFill>
          </w14:textFill>
        </w:rPr>
        <w:t>采购货物清单（清单必须包含但不限于以下表格内容，若以下表格不能包含完整清单，请自行调整清单内容）</w:t>
      </w:r>
    </w:p>
    <w:tbl>
      <w:tblPr>
        <w:tblStyle w:val="9"/>
        <w:tblpPr w:leftFromText="180" w:rightFromText="180" w:vertAnchor="text" w:horzAnchor="page" w:tblpXSpec="center" w:tblpY="270"/>
        <w:tblOverlap w:val="never"/>
        <w:tblW w:w="149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34"/>
        <w:gridCol w:w="840"/>
        <w:gridCol w:w="780"/>
        <w:gridCol w:w="702"/>
        <w:gridCol w:w="870"/>
        <w:gridCol w:w="990"/>
        <w:gridCol w:w="1980"/>
        <w:gridCol w:w="1518"/>
        <w:gridCol w:w="1824"/>
        <w:gridCol w:w="1746"/>
        <w:gridCol w:w="1704"/>
      </w:tblGrid>
      <w:tr w14:paraId="7843DE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1"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7843DE14">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r>
              <w:rPr>
                <w:rFonts w:hint="eastAsia" w:ascii="宋体" w:hAnsi="宋体" w:cs="宋体"/>
                <w:color w:val="000000" w:themeColor="text1"/>
                <w:sz w:val="24"/>
                <w14:textFill>
                  <w14:solidFill>
                    <w14:schemeClr w14:val="tx1"/>
                  </w14:solidFill>
                </w14:textFill>
              </w:rPr>
              <w:t>货物名称</w:t>
            </w:r>
          </w:p>
        </w:tc>
        <w:tc>
          <w:tcPr>
            <w:tcW w:w="840" w:type="dxa"/>
            <w:tcBorders>
              <w:top w:val="single" w:color="auto" w:sz="4" w:space="0"/>
              <w:left w:val="single" w:color="auto" w:sz="4" w:space="0"/>
              <w:bottom w:val="single" w:color="auto" w:sz="4" w:space="0"/>
              <w:right w:val="single" w:color="auto" w:sz="4" w:space="0"/>
            </w:tcBorders>
            <w:vAlign w:val="center"/>
          </w:tcPr>
          <w:p w14:paraId="7843DE15">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型号</w:t>
            </w:r>
          </w:p>
        </w:tc>
        <w:tc>
          <w:tcPr>
            <w:tcW w:w="780" w:type="dxa"/>
            <w:tcBorders>
              <w:top w:val="single" w:color="auto" w:sz="4" w:space="0"/>
              <w:left w:val="single" w:color="auto" w:sz="4" w:space="0"/>
              <w:bottom w:val="single" w:color="auto" w:sz="4" w:space="0"/>
              <w:right w:val="single" w:color="auto" w:sz="4" w:space="0"/>
            </w:tcBorders>
            <w:vAlign w:val="center"/>
          </w:tcPr>
          <w:p w14:paraId="7843DE16">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数量</w:t>
            </w:r>
          </w:p>
        </w:tc>
        <w:tc>
          <w:tcPr>
            <w:tcW w:w="702" w:type="dxa"/>
            <w:tcBorders>
              <w:top w:val="single" w:color="auto" w:sz="4" w:space="0"/>
              <w:left w:val="single" w:color="auto" w:sz="4" w:space="0"/>
              <w:bottom w:val="single" w:color="auto" w:sz="4" w:space="0"/>
              <w:right w:val="single" w:color="auto" w:sz="4" w:space="0"/>
            </w:tcBorders>
            <w:vAlign w:val="center"/>
          </w:tcPr>
          <w:p w14:paraId="7843DE17">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单位</w:t>
            </w:r>
          </w:p>
        </w:tc>
        <w:tc>
          <w:tcPr>
            <w:tcW w:w="870" w:type="dxa"/>
            <w:tcBorders>
              <w:top w:val="single" w:color="auto" w:sz="4" w:space="0"/>
              <w:left w:val="single" w:color="auto" w:sz="4" w:space="0"/>
              <w:bottom w:val="single" w:color="auto" w:sz="4" w:space="0"/>
              <w:right w:val="single" w:color="auto" w:sz="4" w:space="0"/>
            </w:tcBorders>
            <w:vAlign w:val="center"/>
          </w:tcPr>
          <w:p w14:paraId="7843DE18">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单价</w:t>
            </w:r>
          </w:p>
        </w:tc>
        <w:tc>
          <w:tcPr>
            <w:tcW w:w="990" w:type="dxa"/>
            <w:tcBorders>
              <w:top w:val="single" w:color="auto" w:sz="4" w:space="0"/>
              <w:left w:val="single" w:color="auto" w:sz="4" w:space="0"/>
              <w:bottom w:val="single" w:color="auto" w:sz="4" w:space="0"/>
              <w:right w:val="single" w:color="auto" w:sz="4" w:space="0"/>
            </w:tcBorders>
            <w:vAlign w:val="center"/>
          </w:tcPr>
          <w:p w14:paraId="7843DE19">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总价</w:t>
            </w:r>
          </w:p>
        </w:tc>
        <w:tc>
          <w:tcPr>
            <w:tcW w:w="1980" w:type="dxa"/>
            <w:tcBorders>
              <w:top w:val="single" w:color="auto" w:sz="4" w:space="0"/>
              <w:left w:val="single" w:color="auto" w:sz="4" w:space="0"/>
              <w:bottom w:val="single" w:color="auto" w:sz="4" w:space="0"/>
              <w:right w:val="single" w:color="auto" w:sz="4" w:space="0"/>
            </w:tcBorders>
            <w:vAlign w:val="center"/>
          </w:tcPr>
          <w:p w14:paraId="7843DE1A">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供应商名称及所在区域</w:t>
            </w:r>
          </w:p>
        </w:tc>
        <w:tc>
          <w:tcPr>
            <w:tcW w:w="1518" w:type="dxa"/>
            <w:tcBorders>
              <w:top w:val="single" w:color="auto" w:sz="4" w:space="0"/>
              <w:left w:val="single" w:color="auto" w:sz="4" w:space="0"/>
              <w:bottom w:val="single" w:color="auto" w:sz="4" w:space="0"/>
              <w:right w:val="single" w:color="auto" w:sz="4" w:space="0"/>
            </w:tcBorders>
            <w:vAlign w:val="center"/>
          </w:tcPr>
          <w:p w14:paraId="7843DE1B">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供应商规模</w:t>
            </w:r>
          </w:p>
        </w:tc>
        <w:tc>
          <w:tcPr>
            <w:tcW w:w="1824" w:type="dxa"/>
            <w:tcBorders>
              <w:top w:val="single" w:color="auto" w:sz="4" w:space="0"/>
              <w:left w:val="single" w:color="auto" w:sz="4" w:space="0"/>
              <w:bottom w:val="single" w:color="auto" w:sz="4" w:space="0"/>
              <w:right w:val="single" w:color="auto" w:sz="4" w:space="0"/>
            </w:tcBorders>
            <w:vAlign w:val="center"/>
          </w:tcPr>
          <w:p w14:paraId="7843DE1C">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制造商名称及所在区域</w:t>
            </w:r>
          </w:p>
        </w:tc>
        <w:tc>
          <w:tcPr>
            <w:tcW w:w="1746" w:type="dxa"/>
            <w:tcBorders>
              <w:top w:val="single" w:color="auto" w:sz="4" w:space="0"/>
              <w:left w:val="single" w:color="auto" w:sz="4" w:space="0"/>
              <w:bottom w:val="single" w:color="auto" w:sz="4" w:space="0"/>
              <w:right w:val="single" w:color="auto" w:sz="4" w:space="0"/>
            </w:tcBorders>
            <w:vAlign w:val="center"/>
          </w:tcPr>
          <w:p w14:paraId="7843DE1D">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制造商规模</w:t>
            </w:r>
          </w:p>
        </w:tc>
        <w:tc>
          <w:tcPr>
            <w:tcW w:w="1704" w:type="dxa"/>
            <w:tcBorders>
              <w:top w:val="single" w:color="auto" w:sz="4" w:space="0"/>
              <w:left w:val="single" w:color="auto" w:sz="4" w:space="0"/>
              <w:bottom w:val="single" w:color="auto" w:sz="4" w:space="0"/>
              <w:right w:val="single" w:color="auto" w:sz="4" w:space="0"/>
            </w:tcBorders>
            <w:vAlign w:val="center"/>
          </w:tcPr>
          <w:p w14:paraId="7843DE1E">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CPU规格、操作系统（计算机类须填写）</w:t>
            </w:r>
          </w:p>
        </w:tc>
      </w:tr>
      <w:tr w14:paraId="7843DE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tcPr>
          <w:p w14:paraId="7843DE20">
            <w:pPr>
              <w:spacing w:line="360" w:lineRule="auto"/>
              <w:rPr>
                <w:rFonts w:ascii="宋体" w:hAnsi="宋体" w:cs="宋体"/>
                <w:color w:val="000000" w:themeColor="text1"/>
                <w:sz w:val="24"/>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tcPr>
          <w:p w14:paraId="7843DE21">
            <w:pPr>
              <w:spacing w:line="360" w:lineRule="auto"/>
              <w:rPr>
                <w:rFonts w:ascii="宋体" w:hAnsi="宋体" w:cs="宋体"/>
                <w:color w:val="000000" w:themeColor="text1"/>
                <w:sz w:val="24"/>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tcPr>
          <w:p w14:paraId="7843DE22">
            <w:pPr>
              <w:spacing w:line="360" w:lineRule="auto"/>
              <w:rPr>
                <w:rFonts w:ascii="宋体" w:hAnsi="宋体" w:cs="宋体"/>
                <w:color w:val="000000" w:themeColor="text1"/>
                <w:sz w:val="24"/>
                <w14:textFill>
                  <w14:solidFill>
                    <w14:schemeClr w14:val="tx1"/>
                  </w14:solidFill>
                </w14:textFill>
              </w:rPr>
            </w:pPr>
          </w:p>
        </w:tc>
        <w:tc>
          <w:tcPr>
            <w:tcW w:w="702" w:type="dxa"/>
            <w:tcBorders>
              <w:top w:val="single" w:color="auto" w:sz="4" w:space="0"/>
              <w:left w:val="single" w:color="auto" w:sz="4" w:space="0"/>
              <w:bottom w:val="single" w:color="auto" w:sz="4" w:space="0"/>
              <w:right w:val="single" w:color="auto" w:sz="4" w:space="0"/>
            </w:tcBorders>
          </w:tcPr>
          <w:p w14:paraId="7843DE23">
            <w:pPr>
              <w:spacing w:line="360" w:lineRule="auto"/>
              <w:rPr>
                <w:rFonts w:ascii="宋体" w:hAnsi="宋体" w:cs="宋体"/>
                <w:color w:val="000000" w:themeColor="text1"/>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tcPr>
          <w:p w14:paraId="7843DE24">
            <w:pPr>
              <w:spacing w:line="360" w:lineRule="auto"/>
              <w:rPr>
                <w:rFonts w:ascii="宋体" w:hAnsi="宋体" w:cs="宋体"/>
                <w:color w:val="000000" w:themeColor="text1"/>
                <w:sz w:val="24"/>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tcPr>
          <w:p w14:paraId="7843DE25">
            <w:pPr>
              <w:spacing w:line="360" w:lineRule="auto"/>
              <w:rPr>
                <w:rFonts w:ascii="宋体" w:hAnsi="宋体" w:cs="宋体"/>
                <w:color w:val="000000" w:themeColor="text1"/>
                <w:sz w:val="24"/>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7843DE26">
            <w:pPr>
              <w:spacing w:line="360" w:lineRule="auto"/>
              <w:rPr>
                <w:rFonts w:ascii="宋体" w:hAnsi="宋体" w:cs="宋体"/>
                <w:color w:val="000000" w:themeColor="text1"/>
                <w:sz w:val="24"/>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tcPr>
          <w:p w14:paraId="7843DE27">
            <w:pPr>
              <w:spacing w:line="360" w:lineRule="auto"/>
              <w:rPr>
                <w:rFonts w:ascii="宋体" w:hAnsi="宋体" w:cs="宋体"/>
                <w:color w:val="000000" w:themeColor="text1"/>
                <w:sz w:val="24"/>
                <w14:textFill>
                  <w14:solidFill>
                    <w14:schemeClr w14:val="tx1"/>
                  </w14:solidFill>
                </w14:textFill>
              </w:rPr>
            </w:pPr>
          </w:p>
        </w:tc>
        <w:tc>
          <w:tcPr>
            <w:tcW w:w="1824" w:type="dxa"/>
            <w:tcBorders>
              <w:top w:val="single" w:color="auto" w:sz="4" w:space="0"/>
              <w:left w:val="single" w:color="auto" w:sz="4" w:space="0"/>
              <w:bottom w:val="single" w:color="auto" w:sz="4" w:space="0"/>
              <w:right w:val="single" w:color="auto" w:sz="4" w:space="0"/>
            </w:tcBorders>
          </w:tcPr>
          <w:p w14:paraId="7843DE28">
            <w:pPr>
              <w:spacing w:line="360" w:lineRule="auto"/>
              <w:rPr>
                <w:rFonts w:ascii="宋体" w:hAnsi="宋体" w:cs="宋体"/>
                <w:color w:val="000000" w:themeColor="text1"/>
                <w:sz w:val="24"/>
                <w14:textFill>
                  <w14:solidFill>
                    <w14:schemeClr w14:val="tx1"/>
                  </w14:solidFill>
                </w14:textFill>
              </w:rPr>
            </w:pPr>
          </w:p>
        </w:tc>
        <w:tc>
          <w:tcPr>
            <w:tcW w:w="1746" w:type="dxa"/>
            <w:tcBorders>
              <w:top w:val="single" w:color="auto" w:sz="4" w:space="0"/>
              <w:left w:val="single" w:color="auto" w:sz="4" w:space="0"/>
              <w:bottom w:val="single" w:color="auto" w:sz="4" w:space="0"/>
              <w:right w:val="single" w:color="auto" w:sz="4" w:space="0"/>
            </w:tcBorders>
          </w:tcPr>
          <w:p w14:paraId="7843DE29">
            <w:pPr>
              <w:spacing w:line="360" w:lineRule="auto"/>
              <w:rPr>
                <w:rFonts w:ascii="宋体" w:hAnsi="宋体" w:cs="宋体"/>
                <w:color w:val="000000" w:themeColor="text1"/>
                <w:sz w:val="24"/>
                <w14:textFill>
                  <w14:solidFill>
                    <w14:schemeClr w14:val="tx1"/>
                  </w14:solidFill>
                </w14:textFill>
              </w:rPr>
            </w:pPr>
          </w:p>
        </w:tc>
        <w:tc>
          <w:tcPr>
            <w:tcW w:w="1704" w:type="dxa"/>
            <w:tcBorders>
              <w:top w:val="single" w:color="auto" w:sz="4" w:space="0"/>
              <w:left w:val="single" w:color="auto" w:sz="4" w:space="0"/>
              <w:bottom w:val="single" w:color="auto" w:sz="4" w:space="0"/>
              <w:right w:val="single" w:color="auto" w:sz="4" w:space="0"/>
            </w:tcBorders>
          </w:tcPr>
          <w:p w14:paraId="7843DE2A">
            <w:pPr>
              <w:spacing w:line="360" w:lineRule="auto"/>
              <w:rPr>
                <w:rFonts w:ascii="宋体" w:hAnsi="宋体" w:cs="宋体"/>
                <w:color w:val="000000" w:themeColor="text1"/>
                <w:sz w:val="24"/>
                <w14:textFill>
                  <w14:solidFill>
                    <w14:schemeClr w14:val="tx1"/>
                  </w14:solidFill>
                </w14:textFill>
              </w:rPr>
            </w:pPr>
          </w:p>
        </w:tc>
      </w:tr>
      <w:tr w14:paraId="7843DE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7843DE2C">
            <w:pPr>
              <w:spacing w:line="360" w:lineRule="auto"/>
              <w:rPr>
                <w:rFonts w:ascii="宋体" w:hAnsi="宋体" w:cs="宋体"/>
                <w:color w:val="000000" w:themeColor="text1"/>
                <w:sz w:val="24"/>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7843DE2D">
            <w:pPr>
              <w:spacing w:line="360" w:lineRule="auto"/>
              <w:rPr>
                <w:rFonts w:ascii="宋体" w:hAnsi="宋体" w:cs="宋体"/>
                <w:color w:val="000000" w:themeColor="text1"/>
                <w:sz w:val="24"/>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vAlign w:val="center"/>
          </w:tcPr>
          <w:p w14:paraId="7843DE2E">
            <w:pPr>
              <w:spacing w:line="360" w:lineRule="auto"/>
              <w:rPr>
                <w:rFonts w:ascii="宋体" w:hAnsi="宋体" w:cs="宋体"/>
                <w:color w:val="000000" w:themeColor="text1"/>
                <w:sz w:val="24"/>
                <w14:textFill>
                  <w14:solidFill>
                    <w14:schemeClr w14:val="tx1"/>
                  </w14:solidFill>
                </w14:textFill>
              </w:rPr>
            </w:pPr>
          </w:p>
        </w:tc>
        <w:tc>
          <w:tcPr>
            <w:tcW w:w="702" w:type="dxa"/>
            <w:tcBorders>
              <w:top w:val="single" w:color="auto" w:sz="4" w:space="0"/>
              <w:left w:val="single" w:color="auto" w:sz="4" w:space="0"/>
              <w:bottom w:val="single" w:color="auto" w:sz="4" w:space="0"/>
              <w:right w:val="single" w:color="auto" w:sz="4" w:space="0"/>
            </w:tcBorders>
            <w:vAlign w:val="center"/>
          </w:tcPr>
          <w:p w14:paraId="7843DE2F">
            <w:pPr>
              <w:spacing w:line="360" w:lineRule="auto"/>
              <w:rPr>
                <w:rFonts w:ascii="宋体" w:hAnsi="宋体" w:cs="宋体"/>
                <w:color w:val="000000" w:themeColor="text1"/>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vAlign w:val="center"/>
          </w:tcPr>
          <w:p w14:paraId="7843DE30">
            <w:pPr>
              <w:spacing w:line="360" w:lineRule="auto"/>
              <w:jc w:val="left"/>
              <w:rPr>
                <w:rFonts w:ascii="宋体" w:hAnsi="宋体" w:cs="宋体"/>
                <w:color w:val="000000" w:themeColor="text1"/>
                <w:sz w:val="24"/>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vAlign w:val="center"/>
          </w:tcPr>
          <w:p w14:paraId="7843DE31">
            <w:pPr>
              <w:spacing w:line="360" w:lineRule="auto"/>
              <w:jc w:val="left"/>
              <w:rPr>
                <w:rFonts w:ascii="宋体" w:hAnsi="宋体" w:cs="宋体"/>
                <w:color w:val="000000" w:themeColor="text1"/>
                <w:sz w:val="24"/>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14:paraId="7843DE32">
            <w:pPr>
              <w:spacing w:line="360" w:lineRule="auto"/>
              <w:jc w:val="left"/>
              <w:rPr>
                <w:rFonts w:ascii="宋体" w:hAnsi="宋体" w:cs="宋体"/>
                <w:color w:val="000000" w:themeColor="text1"/>
                <w:sz w:val="24"/>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vAlign w:val="center"/>
          </w:tcPr>
          <w:p w14:paraId="7843DE33">
            <w:pPr>
              <w:spacing w:line="360" w:lineRule="auto"/>
              <w:jc w:val="left"/>
              <w:rPr>
                <w:rFonts w:ascii="宋体" w:hAnsi="宋体" w:cs="宋体"/>
                <w:color w:val="000000" w:themeColor="text1"/>
                <w:sz w:val="24"/>
                <w14:textFill>
                  <w14:solidFill>
                    <w14:schemeClr w14:val="tx1"/>
                  </w14:solidFill>
                </w14:textFill>
              </w:rPr>
            </w:pPr>
          </w:p>
        </w:tc>
        <w:tc>
          <w:tcPr>
            <w:tcW w:w="1824" w:type="dxa"/>
            <w:tcBorders>
              <w:top w:val="single" w:color="auto" w:sz="4" w:space="0"/>
              <w:left w:val="single" w:color="auto" w:sz="4" w:space="0"/>
              <w:bottom w:val="single" w:color="auto" w:sz="4" w:space="0"/>
              <w:right w:val="single" w:color="auto" w:sz="4" w:space="0"/>
            </w:tcBorders>
            <w:vAlign w:val="center"/>
          </w:tcPr>
          <w:p w14:paraId="7843DE34">
            <w:pPr>
              <w:spacing w:line="360" w:lineRule="auto"/>
              <w:jc w:val="left"/>
              <w:rPr>
                <w:rFonts w:ascii="宋体" w:hAnsi="宋体" w:cs="宋体"/>
                <w:color w:val="000000" w:themeColor="text1"/>
                <w:sz w:val="24"/>
                <w14:textFill>
                  <w14:solidFill>
                    <w14:schemeClr w14:val="tx1"/>
                  </w14:solidFill>
                </w14:textFill>
              </w:rPr>
            </w:pPr>
          </w:p>
        </w:tc>
        <w:tc>
          <w:tcPr>
            <w:tcW w:w="1746" w:type="dxa"/>
            <w:tcBorders>
              <w:top w:val="single" w:color="auto" w:sz="4" w:space="0"/>
              <w:left w:val="single" w:color="auto" w:sz="4" w:space="0"/>
              <w:bottom w:val="single" w:color="auto" w:sz="4" w:space="0"/>
              <w:right w:val="single" w:color="auto" w:sz="4" w:space="0"/>
            </w:tcBorders>
            <w:vAlign w:val="center"/>
          </w:tcPr>
          <w:p w14:paraId="7843DE35">
            <w:pPr>
              <w:spacing w:line="360" w:lineRule="auto"/>
              <w:jc w:val="left"/>
              <w:rPr>
                <w:rFonts w:ascii="宋体" w:hAnsi="宋体" w:cs="宋体"/>
                <w:color w:val="000000" w:themeColor="text1"/>
                <w:sz w:val="24"/>
                <w14:textFill>
                  <w14:solidFill>
                    <w14:schemeClr w14:val="tx1"/>
                  </w14:solidFill>
                </w14:textFill>
              </w:rPr>
            </w:pPr>
          </w:p>
        </w:tc>
        <w:tc>
          <w:tcPr>
            <w:tcW w:w="1704" w:type="dxa"/>
            <w:tcBorders>
              <w:top w:val="single" w:color="auto" w:sz="4" w:space="0"/>
              <w:left w:val="single" w:color="auto" w:sz="4" w:space="0"/>
              <w:bottom w:val="single" w:color="auto" w:sz="4" w:space="0"/>
              <w:right w:val="single" w:color="auto" w:sz="4" w:space="0"/>
            </w:tcBorders>
            <w:vAlign w:val="center"/>
          </w:tcPr>
          <w:p w14:paraId="7843DE36">
            <w:pPr>
              <w:spacing w:line="360" w:lineRule="auto"/>
              <w:jc w:val="left"/>
              <w:rPr>
                <w:rFonts w:ascii="宋体" w:hAnsi="宋体" w:cs="宋体"/>
                <w:color w:val="000000" w:themeColor="text1"/>
                <w:sz w:val="24"/>
                <w14:textFill>
                  <w14:solidFill>
                    <w14:schemeClr w14:val="tx1"/>
                  </w14:solidFill>
                </w14:textFill>
              </w:rPr>
            </w:pPr>
          </w:p>
        </w:tc>
      </w:tr>
      <w:tr w14:paraId="7843DE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7843DE38">
            <w:pPr>
              <w:spacing w:line="360" w:lineRule="auto"/>
              <w:rPr>
                <w:rFonts w:ascii="宋体" w:hAnsi="宋体" w:cs="宋体"/>
                <w:color w:val="000000" w:themeColor="text1"/>
                <w:sz w:val="24"/>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7843DE39">
            <w:pPr>
              <w:spacing w:line="360" w:lineRule="auto"/>
              <w:rPr>
                <w:rFonts w:ascii="宋体" w:hAnsi="宋体" w:cs="宋体"/>
                <w:color w:val="000000" w:themeColor="text1"/>
                <w:sz w:val="24"/>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vAlign w:val="center"/>
          </w:tcPr>
          <w:p w14:paraId="7843DE3A">
            <w:pPr>
              <w:spacing w:line="360" w:lineRule="auto"/>
              <w:rPr>
                <w:rFonts w:ascii="宋体" w:hAnsi="宋体" w:cs="宋体"/>
                <w:color w:val="000000" w:themeColor="text1"/>
                <w:sz w:val="24"/>
                <w14:textFill>
                  <w14:solidFill>
                    <w14:schemeClr w14:val="tx1"/>
                  </w14:solidFill>
                </w14:textFill>
              </w:rPr>
            </w:pPr>
          </w:p>
        </w:tc>
        <w:tc>
          <w:tcPr>
            <w:tcW w:w="702" w:type="dxa"/>
            <w:tcBorders>
              <w:top w:val="single" w:color="auto" w:sz="4" w:space="0"/>
              <w:left w:val="single" w:color="auto" w:sz="4" w:space="0"/>
              <w:bottom w:val="single" w:color="auto" w:sz="4" w:space="0"/>
              <w:right w:val="single" w:color="auto" w:sz="4" w:space="0"/>
            </w:tcBorders>
            <w:vAlign w:val="center"/>
          </w:tcPr>
          <w:p w14:paraId="7843DE3B">
            <w:pPr>
              <w:spacing w:line="360" w:lineRule="auto"/>
              <w:rPr>
                <w:rFonts w:ascii="宋体" w:hAnsi="宋体" w:cs="宋体"/>
                <w:color w:val="000000" w:themeColor="text1"/>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vAlign w:val="center"/>
          </w:tcPr>
          <w:p w14:paraId="7843DE3C">
            <w:pPr>
              <w:spacing w:line="360" w:lineRule="auto"/>
              <w:rPr>
                <w:rFonts w:ascii="宋体" w:hAnsi="宋体" w:cs="宋体"/>
                <w:color w:val="000000" w:themeColor="text1"/>
                <w:sz w:val="24"/>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vAlign w:val="center"/>
          </w:tcPr>
          <w:p w14:paraId="7843DE3D">
            <w:pPr>
              <w:spacing w:line="360" w:lineRule="auto"/>
              <w:rPr>
                <w:rFonts w:ascii="宋体" w:hAnsi="宋体" w:cs="宋体"/>
                <w:color w:val="000000" w:themeColor="text1"/>
                <w:sz w:val="24"/>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14:paraId="7843DE3E">
            <w:pPr>
              <w:spacing w:line="360" w:lineRule="auto"/>
              <w:rPr>
                <w:rFonts w:ascii="宋体" w:hAnsi="宋体" w:cs="宋体"/>
                <w:color w:val="000000" w:themeColor="text1"/>
                <w:sz w:val="24"/>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vAlign w:val="center"/>
          </w:tcPr>
          <w:p w14:paraId="7843DE3F">
            <w:pPr>
              <w:spacing w:line="360" w:lineRule="auto"/>
              <w:rPr>
                <w:rFonts w:ascii="宋体" w:hAnsi="宋体" w:cs="宋体"/>
                <w:color w:val="000000" w:themeColor="text1"/>
                <w:sz w:val="24"/>
                <w14:textFill>
                  <w14:solidFill>
                    <w14:schemeClr w14:val="tx1"/>
                  </w14:solidFill>
                </w14:textFill>
              </w:rPr>
            </w:pPr>
          </w:p>
        </w:tc>
        <w:tc>
          <w:tcPr>
            <w:tcW w:w="1824" w:type="dxa"/>
            <w:tcBorders>
              <w:top w:val="single" w:color="auto" w:sz="4" w:space="0"/>
              <w:left w:val="single" w:color="auto" w:sz="4" w:space="0"/>
              <w:bottom w:val="single" w:color="auto" w:sz="4" w:space="0"/>
              <w:right w:val="single" w:color="auto" w:sz="4" w:space="0"/>
            </w:tcBorders>
            <w:vAlign w:val="center"/>
          </w:tcPr>
          <w:p w14:paraId="7843DE40">
            <w:pPr>
              <w:spacing w:line="360" w:lineRule="auto"/>
              <w:rPr>
                <w:rFonts w:ascii="宋体" w:hAnsi="宋体" w:cs="宋体"/>
                <w:color w:val="000000" w:themeColor="text1"/>
                <w:sz w:val="24"/>
                <w14:textFill>
                  <w14:solidFill>
                    <w14:schemeClr w14:val="tx1"/>
                  </w14:solidFill>
                </w14:textFill>
              </w:rPr>
            </w:pPr>
          </w:p>
        </w:tc>
        <w:tc>
          <w:tcPr>
            <w:tcW w:w="1746" w:type="dxa"/>
            <w:tcBorders>
              <w:top w:val="single" w:color="auto" w:sz="4" w:space="0"/>
              <w:left w:val="single" w:color="auto" w:sz="4" w:space="0"/>
              <w:bottom w:val="single" w:color="auto" w:sz="4" w:space="0"/>
              <w:right w:val="single" w:color="auto" w:sz="4" w:space="0"/>
            </w:tcBorders>
            <w:vAlign w:val="center"/>
          </w:tcPr>
          <w:p w14:paraId="7843DE41">
            <w:pPr>
              <w:spacing w:line="360" w:lineRule="auto"/>
              <w:rPr>
                <w:rFonts w:ascii="宋体" w:hAnsi="宋体" w:cs="宋体"/>
                <w:color w:val="000000" w:themeColor="text1"/>
                <w:sz w:val="24"/>
                <w14:textFill>
                  <w14:solidFill>
                    <w14:schemeClr w14:val="tx1"/>
                  </w14:solidFill>
                </w14:textFill>
              </w:rPr>
            </w:pPr>
          </w:p>
        </w:tc>
        <w:tc>
          <w:tcPr>
            <w:tcW w:w="1704" w:type="dxa"/>
            <w:tcBorders>
              <w:top w:val="single" w:color="auto" w:sz="4" w:space="0"/>
              <w:left w:val="single" w:color="auto" w:sz="4" w:space="0"/>
              <w:bottom w:val="single" w:color="auto" w:sz="4" w:space="0"/>
              <w:right w:val="single" w:color="auto" w:sz="4" w:space="0"/>
            </w:tcBorders>
            <w:vAlign w:val="center"/>
          </w:tcPr>
          <w:p w14:paraId="7843DE42">
            <w:pPr>
              <w:spacing w:line="360" w:lineRule="auto"/>
              <w:rPr>
                <w:rFonts w:ascii="宋体" w:hAnsi="宋体" w:cs="宋体"/>
                <w:color w:val="000000" w:themeColor="text1"/>
                <w:sz w:val="24"/>
                <w14:textFill>
                  <w14:solidFill>
                    <w14:schemeClr w14:val="tx1"/>
                  </w14:solidFill>
                </w14:textFill>
              </w:rPr>
            </w:pPr>
          </w:p>
        </w:tc>
      </w:tr>
      <w:tr w14:paraId="7843DE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7843DE44">
            <w:pPr>
              <w:spacing w:line="360" w:lineRule="auto"/>
              <w:rPr>
                <w:rFonts w:ascii="宋体" w:hAnsi="宋体" w:cs="宋体"/>
                <w:color w:val="000000" w:themeColor="text1"/>
                <w:sz w:val="24"/>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7843DE45">
            <w:pPr>
              <w:spacing w:line="360" w:lineRule="auto"/>
              <w:rPr>
                <w:rFonts w:ascii="宋体" w:hAnsi="宋体" w:cs="宋体"/>
                <w:color w:val="000000" w:themeColor="text1"/>
                <w:sz w:val="24"/>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vAlign w:val="center"/>
          </w:tcPr>
          <w:p w14:paraId="7843DE46">
            <w:pPr>
              <w:spacing w:line="360" w:lineRule="auto"/>
              <w:rPr>
                <w:rFonts w:ascii="宋体" w:hAnsi="宋体" w:cs="宋体"/>
                <w:color w:val="000000" w:themeColor="text1"/>
                <w:sz w:val="24"/>
                <w14:textFill>
                  <w14:solidFill>
                    <w14:schemeClr w14:val="tx1"/>
                  </w14:solidFill>
                </w14:textFill>
              </w:rPr>
            </w:pPr>
          </w:p>
        </w:tc>
        <w:tc>
          <w:tcPr>
            <w:tcW w:w="702" w:type="dxa"/>
            <w:tcBorders>
              <w:top w:val="single" w:color="auto" w:sz="4" w:space="0"/>
              <w:left w:val="single" w:color="auto" w:sz="4" w:space="0"/>
              <w:bottom w:val="single" w:color="auto" w:sz="4" w:space="0"/>
              <w:right w:val="single" w:color="auto" w:sz="4" w:space="0"/>
            </w:tcBorders>
            <w:vAlign w:val="center"/>
          </w:tcPr>
          <w:p w14:paraId="7843DE47">
            <w:pPr>
              <w:spacing w:line="360" w:lineRule="auto"/>
              <w:rPr>
                <w:rFonts w:ascii="宋体" w:hAnsi="宋体" w:cs="宋体"/>
                <w:color w:val="000000" w:themeColor="text1"/>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vAlign w:val="center"/>
          </w:tcPr>
          <w:p w14:paraId="7843DE48">
            <w:pPr>
              <w:spacing w:line="360" w:lineRule="auto"/>
              <w:rPr>
                <w:rFonts w:ascii="宋体" w:hAnsi="宋体" w:cs="宋体"/>
                <w:color w:val="000000" w:themeColor="text1"/>
                <w:sz w:val="24"/>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vAlign w:val="center"/>
          </w:tcPr>
          <w:p w14:paraId="7843DE49">
            <w:pPr>
              <w:spacing w:line="360" w:lineRule="auto"/>
              <w:rPr>
                <w:rFonts w:ascii="宋体" w:hAnsi="宋体" w:cs="宋体"/>
                <w:color w:val="000000" w:themeColor="text1"/>
                <w:sz w:val="24"/>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14:paraId="7843DE4A">
            <w:pPr>
              <w:spacing w:line="360" w:lineRule="auto"/>
              <w:rPr>
                <w:rFonts w:ascii="宋体" w:hAnsi="宋体" w:cs="宋体"/>
                <w:color w:val="000000" w:themeColor="text1"/>
                <w:sz w:val="24"/>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vAlign w:val="center"/>
          </w:tcPr>
          <w:p w14:paraId="7843DE4B">
            <w:pPr>
              <w:spacing w:line="360" w:lineRule="auto"/>
              <w:rPr>
                <w:rFonts w:ascii="宋体" w:hAnsi="宋体" w:cs="宋体"/>
                <w:color w:val="000000" w:themeColor="text1"/>
                <w:sz w:val="24"/>
                <w14:textFill>
                  <w14:solidFill>
                    <w14:schemeClr w14:val="tx1"/>
                  </w14:solidFill>
                </w14:textFill>
              </w:rPr>
            </w:pPr>
          </w:p>
        </w:tc>
        <w:tc>
          <w:tcPr>
            <w:tcW w:w="1824" w:type="dxa"/>
            <w:tcBorders>
              <w:top w:val="single" w:color="auto" w:sz="4" w:space="0"/>
              <w:left w:val="single" w:color="auto" w:sz="4" w:space="0"/>
              <w:bottom w:val="single" w:color="auto" w:sz="4" w:space="0"/>
              <w:right w:val="single" w:color="auto" w:sz="4" w:space="0"/>
            </w:tcBorders>
            <w:vAlign w:val="center"/>
          </w:tcPr>
          <w:p w14:paraId="7843DE4C">
            <w:pPr>
              <w:spacing w:line="360" w:lineRule="auto"/>
              <w:rPr>
                <w:rFonts w:ascii="宋体" w:hAnsi="宋体" w:cs="宋体"/>
                <w:color w:val="000000" w:themeColor="text1"/>
                <w:sz w:val="24"/>
                <w14:textFill>
                  <w14:solidFill>
                    <w14:schemeClr w14:val="tx1"/>
                  </w14:solidFill>
                </w14:textFill>
              </w:rPr>
            </w:pPr>
          </w:p>
        </w:tc>
        <w:tc>
          <w:tcPr>
            <w:tcW w:w="1746" w:type="dxa"/>
            <w:tcBorders>
              <w:top w:val="single" w:color="auto" w:sz="4" w:space="0"/>
              <w:left w:val="single" w:color="auto" w:sz="4" w:space="0"/>
              <w:bottom w:val="single" w:color="auto" w:sz="4" w:space="0"/>
              <w:right w:val="single" w:color="auto" w:sz="4" w:space="0"/>
            </w:tcBorders>
            <w:vAlign w:val="center"/>
          </w:tcPr>
          <w:p w14:paraId="7843DE4D">
            <w:pPr>
              <w:spacing w:line="360" w:lineRule="auto"/>
              <w:rPr>
                <w:rFonts w:ascii="宋体" w:hAnsi="宋体" w:cs="宋体"/>
                <w:color w:val="000000" w:themeColor="text1"/>
                <w:sz w:val="24"/>
                <w14:textFill>
                  <w14:solidFill>
                    <w14:schemeClr w14:val="tx1"/>
                  </w14:solidFill>
                </w14:textFill>
              </w:rPr>
            </w:pPr>
          </w:p>
        </w:tc>
        <w:tc>
          <w:tcPr>
            <w:tcW w:w="1704" w:type="dxa"/>
            <w:tcBorders>
              <w:top w:val="single" w:color="auto" w:sz="4" w:space="0"/>
              <w:left w:val="single" w:color="auto" w:sz="4" w:space="0"/>
              <w:bottom w:val="single" w:color="auto" w:sz="4" w:space="0"/>
              <w:right w:val="single" w:color="auto" w:sz="4" w:space="0"/>
            </w:tcBorders>
            <w:vAlign w:val="center"/>
          </w:tcPr>
          <w:p w14:paraId="7843DE4E">
            <w:pPr>
              <w:spacing w:line="360" w:lineRule="auto"/>
              <w:rPr>
                <w:rFonts w:ascii="宋体" w:hAnsi="宋体" w:cs="宋体"/>
                <w:color w:val="000000" w:themeColor="text1"/>
                <w:sz w:val="24"/>
                <w14:textFill>
                  <w14:solidFill>
                    <w14:schemeClr w14:val="tx1"/>
                  </w14:solidFill>
                </w14:textFill>
              </w:rPr>
            </w:pPr>
          </w:p>
        </w:tc>
      </w:tr>
      <w:tr w14:paraId="7843DE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7843DE50">
            <w:pPr>
              <w:spacing w:line="360" w:lineRule="auto"/>
              <w:rPr>
                <w:rFonts w:ascii="宋体" w:hAnsi="宋体" w:cs="宋体"/>
                <w:color w:val="000000" w:themeColor="text1"/>
                <w:sz w:val="24"/>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7843DE51">
            <w:pPr>
              <w:spacing w:line="360" w:lineRule="auto"/>
              <w:rPr>
                <w:rFonts w:ascii="宋体" w:hAnsi="宋体" w:cs="宋体"/>
                <w:color w:val="000000" w:themeColor="text1"/>
                <w:sz w:val="24"/>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vAlign w:val="center"/>
          </w:tcPr>
          <w:p w14:paraId="7843DE52">
            <w:pPr>
              <w:spacing w:line="360" w:lineRule="auto"/>
              <w:rPr>
                <w:rFonts w:ascii="宋体" w:hAnsi="宋体" w:cs="宋体"/>
                <w:color w:val="000000" w:themeColor="text1"/>
                <w:sz w:val="24"/>
                <w14:textFill>
                  <w14:solidFill>
                    <w14:schemeClr w14:val="tx1"/>
                  </w14:solidFill>
                </w14:textFill>
              </w:rPr>
            </w:pPr>
          </w:p>
        </w:tc>
        <w:tc>
          <w:tcPr>
            <w:tcW w:w="702" w:type="dxa"/>
            <w:tcBorders>
              <w:top w:val="single" w:color="auto" w:sz="4" w:space="0"/>
              <w:left w:val="single" w:color="auto" w:sz="4" w:space="0"/>
              <w:bottom w:val="single" w:color="auto" w:sz="4" w:space="0"/>
              <w:right w:val="single" w:color="auto" w:sz="4" w:space="0"/>
            </w:tcBorders>
            <w:vAlign w:val="center"/>
          </w:tcPr>
          <w:p w14:paraId="7843DE53">
            <w:pPr>
              <w:spacing w:line="360" w:lineRule="auto"/>
              <w:rPr>
                <w:rFonts w:ascii="宋体" w:hAnsi="宋体" w:cs="宋体"/>
                <w:color w:val="000000" w:themeColor="text1"/>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vAlign w:val="center"/>
          </w:tcPr>
          <w:p w14:paraId="7843DE54">
            <w:pPr>
              <w:spacing w:line="360" w:lineRule="auto"/>
              <w:rPr>
                <w:rFonts w:ascii="宋体" w:hAnsi="宋体" w:cs="宋体"/>
                <w:color w:val="000000" w:themeColor="text1"/>
                <w:sz w:val="24"/>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vAlign w:val="center"/>
          </w:tcPr>
          <w:p w14:paraId="7843DE55">
            <w:pPr>
              <w:spacing w:line="360" w:lineRule="auto"/>
              <w:rPr>
                <w:rFonts w:ascii="宋体" w:hAnsi="宋体" w:cs="宋体"/>
                <w:color w:val="000000" w:themeColor="text1"/>
                <w:sz w:val="24"/>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14:paraId="7843DE56">
            <w:pPr>
              <w:spacing w:line="360" w:lineRule="auto"/>
              <w:rPr>
                <w:rFonts w:ascii="宋体" w:hAnsi="宋体" w:cs="宋体"/>
                <w:color w:val="000000" w:themeColor="text1"/>
                <w:sz w:val="24"/>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vAlign w:val="center"/>
          </w:tcPr>
          <w:p w14:paraId="7843DE57">
            <w:pPr>
              <w:spacing w:line="360" w:lineRule="auto"/>
              <w:rPr>
                <w:rFonts w:ascii="宋体" w:hAnsi="宋体" w:cs="宋体"/>
                <w:color w:val="000000" w:themeColor="text1"/>
                <w:sz w:val="24"/>
                <w14:textFill>
                  <w14:solidFill>
                    <w14:schemeClr w14:val="tx1"/>
                  </w14:solidFill>
                </w14:textFill>
              </w:rPr>
            </w:pPr>
          </w:p>
        </w:tc>
        <w:tc>
          <w:tcPr>
            <w:tcW w:w="1824" w:type="dxa"/>
            <w:tcBorders>
              <w:top w:val="single" w:color="auto" w:sz="4" w:space="0"/>
              <w:left w:val="single" w:color="auto" w:sz="4" w:space="0"/>
              <w:bottom w:val="single" w:color="auto" w:sz="4" w:space="0"/>
              <w:right w:val="single" w:color="auto" w:sz="4" w:space="0"/>
            </w:tcBorders>
            <w:vAlign w:val="center"/>
          </w:tcPr>
          <w:p w14:paraId="7843DE58">
            <w:pPr>
              <w:spacing w:line="360" w:lineRule="auto"/>
              <w:rPr>
                <w:rFonts w:ascii="宋体" w:hAnsi="宋体" w:cs="宋体"/>
                <w:color w:val="000000" w:themeColor="text1"/>
                <w:sz w:val="24"/>
                <w14:textFill>
                  <w14:solidFill>
                    <w14:schemeClr w14:val="tx1"/>
                  </w14:solidFill>
                </w14:textFill>
              </w:rPr>
            </w:pPr>
          </w:p>
        </w:tc>
        <w:tc>
          <w:tcPr>
            <w:tcW w:w="1746" w:type="dxa"/>
            <w:tcBorders>
              <w:top w:val="single" w:color="auto" w:sz="4" w:space="0"/>
              <w:left w:val="single" w:color="auto" w:sz="4" w:space="0"/>
              <w:bottom w:val="single" w:color="auto" w:sz="4" w:space="0"/>
              <w:right w:val="single" w:color="auto" w:sz="4" w:space="0"/>
            </w:tcBorders>
            <w:vAlign w:val="center"/>
          </w:tcPr>
          <w:p w14:paraId="7843DE59">
            <w:pPr>
              <w:spacing w:line="360" w:lineRule="auto"/>
              <w:rPr>
                <w:rFonts w:ascii="宋体" w:hAnsi="宋体" w:cs="宋体"/>
                <w:color w:val="000000" w:themeColor="text1"/>
                <w:sz w:val="24"/>
                <w14:textFill>
                  <w14:solidFill>
                    <w14:schemeClr w14:val="tx1"/>
                  </w14:solidFill>
                </w14:textFill>
              </w:rPr>
            </w:pPr>
          </w:p>
        </w:tc>
        <w:tc>
          <w:tcPr>
            <w:tcW w:w="1704" w:type="dxa"/>
            <w:tcBorders>
              <w:top w:val="single" w:color="auto" w:sz="4" w:space="0"/>
              <w:left w:val="single" w:color="auto" w:sz="4" w:space="0"/>
              <w:bottom w:val="single" w:color="auto" w:sz="4" w:space="0"/>
              <w:right w:val="single" w:color="auto" w:sz="4" w:space="0"/>
            </w:tcBorders>
            <w:vAlign w:val="center"/>
          </w:tcPr>
          <w:p w14:paraId="7843DE5A">
            <w:pPr>
              <w:spacing w:line="360" w:lineRule="auto"/>
              <w:rPr>
                <w:rFonts w:ascii="宋体" w:hAnsi="宋体" w:cs="宋体"/>
                <w:color w:val="000000" w:themeColor="text1"/>
                <w:sz w:val="24"/>
                <w14:textFill>
                  <w14:solidFill>
                    <w14:schemeClr w14:val="tx1"/>
                  </w14:solidFill>
                </w14:textFill>
              </w:rPr>
            </w:pPr>
          </w:p>
        </w:tc>
      </w:tr>
      <w:tr w14:paraId="7843DE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7843DE5C">
            <w:pPr>
              <w:spacing w:line="360" w:lineRule="auto"/>
              <w:rPr>
                <w:rFonts w:ascii="宋体" w:hAnsi="宋体" w:cs="宋体"/>
                <w:color w:val="000000" w:themeColor="text1"/>
                <w:sz w:val="24"/>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7843DE5D">
            <w:pPr>
              <w:spacing w:line="360" w:lineRule="auto"/>
              <w:rPr>
                <w:rFonts w:ascii="宋体" w:hAnsi="宋体" w:cs="宋体"/>
                <w:color w:val="000000" w:themeColor="text1"/>
                <w:sz w:val="24"/>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vAlign w:val="center"/>
          </w:tcPr>
          <w:p w14:paraId="7843DE5E">
            <w:pPr>
              <w:spacing w:line="360" w:lineRule="auto"/>
              <w:rPr>
                <w:rFonts w:ascii="宋体" w:hAnsi="宋体" w:cs="宋体"/>
                <w:color w:val="000000" w:themeColor="text1"/>
                <w:sz w:val="24"/>
                <w14:textFill>
                  <w14:solidFill>
                    <w14:schemeClr w14:val="tx1"/>
                  </w14:solidFill>
                </w14:textFill>
              </w:rPr>
            </w:pPr>
          </w:p>
        </w:tc>
        <w:tc>
          <w:tcPr>
            <w:tcW w:w="702" w:type="dxa"/>
            <w:tcBorders>
              <w:top w:val="single" w:color="auto" w:sz="4" w:space="0"/>
              <w:left w:val="single" w:color="auto" w:sz="4" w:space="0"/>
              <w:bottom w:val="single" w:color="auto" w:sz="4" w:space="0"/>
              <w:right w:val="single" w:color="auto" w:sz="4" w:space="0"/>
            </w:tcBorders>
            <w:vAlign w:val="center"/>
          </w:tcPr>
          <w:p w14:paraId="7843DE5F">
            <w:pPr>
              <w:spacing w:line="360" w:lineRule="auto"/>
              <w:rPr>
                <w:rFonts w:ascii="宋体" w:hAnsi="宋体" w:cs="宋体"/>
                <w:color w:val="000000" w:themeColor="text1"/>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vAlign w:val="center"/>
          </w:tcPr>
          <w:p w14:paraId="7843DE60">
            <w:pPr>
              <w:spacing w:line="360" w:lineRule="auto"/>
              <w:rPr>
                <w:rFonts w:ascii="宋体" w:hAnsi="宋体" w:cs="宋体"/>
                <w:color w:val="000000" w:themeColor="text1"/>
                <w:sz w:val="24"/>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vAlign w:val="center"/>
          </w:tcPr>
          <w:p w14:paraId="7843DE61">
            <w:pPr>
              <w:spacing w:line="360" w:lineRule="auto"/>
              <w:rPr>
                <w:rFonts w:ascii="宋体" w:hAnsi="宋体" w:cs="宋体"/>
                <w:color w:val="000000" w:themeColor="text1"/>
                <w:sz w:val="24"/>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14:paraId="7843DE62">
            <w:pPr>
              <w:spacing w:line="360" w:lineRule="auto"/>
              <w:rPr>
                <w:rFonts w:ascii="宋体" w:hAnsi="宋体" w:cs="宋体"/>
                <w:color w:val="000000" w:themeColor="text1"/>
                <w:sz w:val="24"/>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vAlign w:val="center"/>
          </w:tcPr>
          <w:p w14:paraId="7843DE63">
            <w:pPr>
              <w:spacing w:line="360" w:lineRule="auto"/>
              <w:rPr>
                <w:rFonts w:ascii="宋体" w:hAnsi="宋体" w:cs="宋体"/>
                <w:color w:val="000000" w:themeColor="text1"/>
                <w:sz w:val="24"/>
                <w14:textFill>
                  <w14:solidFill>
                    <w14:schemeClr w14:val="tx1"/>
                  </w14:solidFill>
                </w14:textFill>
              </w:rPr>
            </w:pPr>
          </w:p>
        </w:tc>
        <w:tc>
          <w:tcPr>
            <w:tcW w:w="1824" w:type="dxa"/>
            <w:tcBorders>
              <w:top w:val="single" w:color="auto" w:sz="4" w:space="0"/>
              <w:left w:val="single" w:color="auto" w:sz="4" w:space="0"/>
              <w:bottom w:val="single" w:color="auto" w:sz="4" w:space="0"/>
              <w:right w:val="single" w:color="auto" w:sz="4" w:space="0"/>
            </w:tcBorders>
            <w:vAlign w:val="center"/>
          </w:tcPr>
          <w:p w14:paraId="7843DE64">
            <w:pPr>
              <w:spacing w:line="360" w:lineRule="auto"/>
              <w:rPr>
                <w:rFonts w:ascii="宋体" w:hAnsi="宋体" w:cs="宋体"/>
                <w:color w:val="000000" w:themeColor="text1"/>
                <w:sz w:val="24"/>
                <w14:textFill>
                  <w14:solidFill>
                    <w14:schemeClr w14:val="tx1"/>
                  </w14:solidFill>
                </w14:textFill>
              </w:rPr>
            </w:pPr>
          </w:p>
        </w:tc>
        <w:tc>
          <w:tcPr>
            <w:tcW w:w="1746" w:type="dxa"/>
            <w:tcBorders>
              <w:top w:val="single" w:color="auto" w:sz="4" w:space="0"/>
              <w:left w:val="single" w:color="auto" w:sz="4" w:space="0"/>
              <w:bottom w:val="single" w:color="auto" w:sz="4" w:space="0"/>
              <w:right w:val="single" w:color="auto" w:sz="4" w:space="0"/>
            </w:tcBorders>
            <w:vAlign w:val="center"/>
          </w:tcPr>
          <w:p w14:paraId="7843DE65">
            <w:pPr>
              <w:spacing w:line="360" w:lineRule="auto"/>
              <w:rPr>
                <w:rFonts w:ascii="宋体" w:hAnsi="宋体" w:cs="宋体"/>
                <w:color w:val="000000" w:themeColor="text1"/>
                <w:sz w:val="24"/>
                <w14:textFill>
                  <w14:solidFill>
                    <w14:schemeClr w14:val="tx1"/>
                  </w14:solidFill>
                </w14:textFill>
              </w:rPr>
            </w:pPr>
          </w:p>
        </w:tc>
        <w:tc>
          <w:tcPr>
            <w:tcW w:w="1704" w:type="dxa"/>
            <w:tcBorders>
              <w:top w:val="single" w:color="auto" w:sz="4" w:space="0"/>
              <w:left w:val="single" w:color="auto" w:sz="4" w:space="0"/>
              <w:bottom w:val="single" w:color="auto" w:sz="4" w:space="0"/>
              <w:right w:val="single" w:color="auto" w:sz="4" w:space="0"/>
            </w:tcBorders>
            <w:vAlign w:val="center"/>
          </w:tcPr>
          <w:p w14:paraId="7843DE66">
            <w:pPr>
              <w:spacing w:line="360" w:lineRule="auto"/>
              <w:rPr>
                <w:rFonts w:ascii="宋体" w:hAnsi="宋体" w:cs="宋体"/>
                <w:color w:val="000000" w:themeColor="text1"/>
                <w:sz w:val="24"/>
                <w14:textFill>
                  <w14:solidFill>
                    <w14:schemeClr w14:val="tx1"/>
                  </w14:solidFill>
                </w14:textFill>
              </w:rPr>
            </w:pPr>
          </w:p>
        </w:tc>
      </w:tr>
      <w:tr w14:paraId="7843DE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7843DE68">
            <w:pPr>
              <w:spacing w:line="360" w:lineRule="auto"/>
              <w:rPr>
                <w:rFonts w:ascii="宋体" w:hAnsi="宋体" w:cs="宋体"/>
                <w:color w:val="000000" w:themeColor="text1"/>
                <w:sz w:val="24"/>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7843DE69">
            <w:pPr>
              <w:spacing w:line="360" w:lineRule="auto"/>
              <w:rPr>
                <w:rFonts w:ascii="宋体" w:hAnsi="宋体" w:cs="宋体"/>
                <w:color w:val="000000" w:themeColor="text1"/>
                <w:sz w:val="24"/>
                <w14:textFill>
                  <w14:solidFill>
                    <w14:schemeClr w14:val="tx1"/>
                  </w14:solidFill>
                </w14:textFill>
              </w:rPr>
            </w:pPr>
          </w:p>
        </w:tc>
        <w:tc>
          <w:tcPr>
            <w:tcW w:w="780" w:type="dxa"/>
            <w:tcBorders>
              <w:top w:val="single" w:color="auto" w:sz="4" w:space="0"/>
              <w:left w:val="single" w:color="auto" w:sz="4" w:space="0"/>
              <w:bottom w:val="single" w:color="auto" w:sz="4" w:space="0"/>
              <w:right w:val="single" w:color="auto" w:sz="4" w:space="0"/>
            </w:tcBorders>
            <w:vAlign w:val="center"/>
          </w:tcPr>
          <w:p w14:paraId="7843DE6A">
            <w:pPr>
              <w:spacing w:line="360" w:lineRule="auto"/>
              <w:rPr>
                <w:rFonts w:ascii="宋体" w:hAnsi="宋体" w:cs="宋体"/>
                <w:color w:val="000000" w:themeColor="text1"/>
                <w:sz w:val="24"/>
                <w14:textFill>
                  <w14:solidFill>
                    <w14:schemeClr w14:val="tx1"/>
                  </w14:solidFill>
                </w14:textFill>
              </w:rPr>
            </w:pPr>
          </w:p>
        </w:tc>
        <w:tc>
          <w:tcPr>
            <w:tcW w:w="702" w:type="dxa"/>
            <w:tcBorders>
              <w:top w:val="single" w:color="auto" w:sz="4" w:space="0"/>
              <w:left w:val="single" w:color="auto" w:sz="4" w:space="0"/>
              <w:bottom w:val="single" w:color="auto" w:sz="4" w:space="0"/>
              <w:right w:val="single" w:color="auto" w:sz="4" w:space="0"/>
            </w:tcBorders>
            <w:vAlign w:val="center"/>
          </w:tcPr>
          <w:p w14:paraId="7843DE6B">
            <w:pPr>
              <w:spacing w:line="360" w:lineRule="auto"/>
              <w:rPr>
                <w:rFonts w:ascii="宋体" w:hAnsi="宋体" w:cs="宋体"/>
                <w:color w:val="000000" w:themeColor="text1"/>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vAlign w:val="center"/>
          </w:tcPr>
          <w:p w14:paraId="7843DE6C">
            <w:pPr>
              <w:spacing w:line="360" w:lineRule="auto"/>
              <w:rPr>
                <w:rFonts w:ascii="宋体" w:hAnsi="宋体" w:cs="宋体"/>
                <w:color w:val="000000" w:themeColor="text1"/>
                <w:sz w:val="24"/>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vAlign w:val="center"/>
          </w:tcPr>
          <w:p w14:paraId="7843DE6D">
            <w:pPr>
              <w:spacing w:line="360" w:lineRule="auto"/>
              <w:rPr>
                <w:rFonts w:ascii="宋体" w:hAnsi="宋体" w:cs="宋体"/>
                <w:color w:val="000000" w:themeColor="text1"/>
                <w:sz w:val="24"/>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vAlign w:val="center"/>
          </w:tcPr>
          <w:p w14:paraId="7843DE6E">
            <w:pPr>
              <w:spacing w:line="360" w:lineRule="auto"/>
              <w:rPr>
                <w:rFonts w:ascii="宋体" w:hAnsi="宋体" w:cs="宋体"/>
                <w:color w:val="000000" w:themeColor="text1"/>
                <w:sz w:val="24"/>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vAlign w:val="center"/>
          </w:tcPr>
          <w:p w14:paraId="7843DE6F">
            <w:pPr>
              <w:spacing w:line="360" w:lineRule="auto"/>
              <w:rPr>
                <w:rFonts w:ascii="宋体" w:hAnsi="宋体" w:cs="宋体"/>
                <w:color w:val="000000" w:themeColor="text1"/>
                <w:sz w:val="24"/>
                <w14:textFill>
                  <w14:solidFill>
                    <w14:schemeClr w14:val="tx1"/>
                  </w14:solidFill>
                </w14:textFill>
              </w:rPr>
            </w:pPr>
          </w:p>
        </w:tc>
        <w:tc>
          <w:tcPr>
            <w:tcW w:w="1824" w:type="dxa"/>
            <w:tcBorders>
              <w:top w:val="single" w:color="auto" w:sz="4" w:space="0"/>
              <w:left w:val="single" w:color="auto" w:sz="4" w:space="0"/>
              <w:bottom w:val="single" w:color="auto" w:sz="4" w:space="0"/>
              <w:right w:val="single" w:color="auto" w:sz="4" w:space="0"/>
            </w:tcBorders>
            <w:vAlign w:val="center"/>
          </w:tcPr>
          <w:p w14:paraId="7843DE70">
            <w:pPr>
              <w:spacing w:line="360" w:lineRule="auto"/>
              <w:rPr>
                <w:rFonts w:ascii="宋体" w:hAnsi="宋体" w:cs="宋体"/>
                <w:color w:val="000000" w:themeColor="text1"/>
                <w:sz w:val="24"/>
                <w14:textFill>
                  <w14:solidFill>
                    <w14:schemeClr w14:val="tx1"/>
                  </w14:solidFill>
                </w14:textFill>
              </w:rPr>
            </w:pPr>
          </w:p>
        </w:tc>
        <w:tc>
          <w:tcPr>
            <w:tcW w:w="1746" w:type="dxa"/>
            <w:tcBorders>
              <w:top w:val="single" w:color="auto" w:sz="4" w:space="0"/>
              <w:left w:val="single" w:color="auto" w:sz="4" w:space="0"/>
              <w:bottom w:val="single" w:color="auto" w:sz="4" w:space="0"/>
              <w:right w:val="single" w:color="auto" w:sz="4" w:space="0"/>
            </w:tcBorders>
            <w:vAlign w:val="center"/>
          </w:tcPr>
          <w:p w14:paraId="7843DE71">
            <w:pPr>
              <w:spacing w:line="360" w:lineRule="auto"/>
              <w:rPr>
                <w:rFonts w:ascii="宋体" w:hAnsi="宋体" w:cs="宋体"/>
                <w:color w:val="000000" w:themeColor="text1"/>
                <w:sz w:val="24"/>
                <w14:textFill>
                  <w14:solidFill>
                    <w14:schemeClr w14:val="tx1"/>
                  </w14:solidFill>
                </w14:textFill>
              </w:rPr>
            </w:pPr>
          </w:p>
        </w:tc>
        <w:tc>
          <w:tcPr>
            <w:tcW w:w="1704" w:type="dxa"/>
            <w:tcBorders>
              <w:top w:val="single" w:color="auto" w:sz="4" w:space="0"/>
              <w:left w:val="single" w:color="auto" w:sz="4" w:space="0"/>
              <w:bottom w:val="single" w:color="auto" w:sz="4" w:space="0"/>
              <w:right w:val="single" w:color="auto" w:sz="4" w:space="0"/>
            </w:tcBorders>
            <w:vAlign w:val="center"/>
          </w:tcPr>
          <w:p w14:paraId="7843DE72">
            <w:pPr>
              <w:spacing w:line="360" w:lineRule="auto"/>
              <w:rPr>
                <w:rFonts w:ascii="宋体" w:hAnsi="宋体" w:cs="宋体"/>
                <w:color w:val="000000" w:themeColor="text1"/>
                <w:sz w:val="24"/>
                <w14:textFill>
                  <w14:solidFill>
                    <w14:schemeClr w14:val="tx1"/>
                  </w14:solidFill>
                </w14:textFill>
              </w:rPr>
            </w:pPr>
          </w:p>
        </w:tc>
      </w:tr>
      <w:tr w14:paraId="7843DE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7843DE74">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合  计（元）</w:t>
            </w:r>
          </w:p>
        </w:tc>
        <w:tc>
          <w:tcPr>
            <w:tcW w:w="12954" w:type="dxa"/>
            <w:gridSpan w:val="10"/>
            <w:tcBorders>
              <w:top w:val="single" w:color="auto" w:sz="4" w:space="0"/>
              <w:left w:val="single" w:color="auto" w:sz="4" w:space="0"/>
              <w:bottom w:val="single" w:color="auto" w:sz="4" w:space="0"/>
              <w:right w:val="single" w:color="auto" w:sz="4" w:space="0"/>
            </w:tcBorders>
            <w:vAlign w:val="center"/>
          </w:tcPr>
          <w:p w14:paraId="7843DE75">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w:t>
            </w:r>
          </w:p>
        </w:tc>
      </w:tr>
    </w:tbl>
    <w:p w14:paraId="7843DE77">
      <w:pPr>
        <w:tabs>
          <w:tab w:val="left" w:pos="1243"/>
        </w:tabs>
        <w:rPr>
          <w:rFonts w:ascii="宋体" w:hAnsi="宋体" w:cs="宋体"/>
          <w:color w:val="000000" w:themeColor="text1"/>
          <w:sz w:val="24"/>
          <w14:textFill>
            <w14:solidFill>
              <w14:schemeClr w14:val="tx1"/>
            </w14:solidFill>
          </w14:textFill>
        </w:rPr>
      </w:pPr>
    </w:p>
    <w:p w14:paraId="7843DE78">
      <w:pPr>
        <w:tabs>
          <w:tab w:val="left" w:pos="1243"/>
        </w:tabs>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注：1、当货物是计算机类（台式计算机、便携式计算机、服务器）时要填写对应的CPU规格、操作系统信息。</w:t>
      </w:r>
    </w:p>
    <w:p w14:paraId="7843DE79">
      <w:pPr>
        <w:tabs>
          <w:tab w:val="left" w:pos="1243"/>
        </w:tabs>
        <w:ind w:left="48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2、供应商（制造商）规模：分为大型企业、中型企业、小微企业和其他。</w:t>
      </w:r>
    </w:p>
    <w:p w14:paraId="7843DE7A">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3、供应商（制造商）所在区域：指供应商（制造商）注册地所在地区，具体细化到省份。</w:t>
      </w:r>
    </w:p>
    <w:p w14:paraId="7843DE7B">
      <w:pPr>
        <w:pStyle w:val="2"/>
        <w:rPr>
          <w:color w:val="000000" w:themeColor="text1"/>
          <w14:textFill>
            <w14:solidFill>
              <w14:schemeClr w14:val="tx1"/>
            </w14:solidFill>
          </w14:textFill>
        </w:rPr>
        <w:sectPr>
          <w:footerReference r:id="rId10" w:type="default"/>
          <w:pgSz w:w="16838" w:h="11906" w:orient="landscape"/>
          <w:pgMar w:top="1800" w:right="1440" w:bottom="1800" w:left="1440" w:header="851" w:footer="992" w:gutter="0"/>
          <w:pgNumType w:start="5"/>
          <w:cols w:space="720" w:num="1"/>
          <w:docGrid w:type="lines" w:linePitch="312" w:charSpace="0"/>
        </w:sectPr>
      </w:pPr>
    </w:p>
    <w:p w14:paraId="7843DE7C">
      <w:pPr>
        <w:pStyle w:val="5"/>
        <w:spacing w:line="360" w:lineRule="auto"/>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附件2：绿色建材统计表（若货物中包含绿色建材，还需填写以下表格，若没有相应附件，请删除这一项）</w:t>
      </w:r>
    </w:p>
    <w:p w14:paraId="7843DE7D">
      <w:pPr>
        <w:rPr>
          <w:color w:val="000000" w:themeColor="text1"/>
          <w14:textFill>
            <w14:solidFill>
              <w14:schemeClr w14:val="tx1"/>
            </w14:solidFill>
          </w14:textFill>
        </w:rPr>
      </w:pPr>
    </w:p>
    <w:tbl>
      <w:tblPr>
        <w:tblStyle w:val="9"/>
        <w:tblW w:w="8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3"/>
        <w:gridCol w:w="1608"/>
        <w:gridCol w:w="1800"/>
        <w:gridCol w:w="1773"/>
        <w:gridCol w:w="1899"/>
      </w:tblGrid>
      <w:tr w14:paraId="7843D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633" w:type="dxa"/>
            <w:vAlign w:val="center"/>
          </w:tcPr>
          <w:p w14:paraId="7843DE7E">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建材采购总数量</w:t>
            </w:r>
          </w:p>
        </w:tc>
        <w:tc>
          <w:tcPr>
            <w:tcW w:w="1608" w:type="dxa"/>
            <w:vAlign w:val="center"/>
          </w:tcPr>
          <w:p w14:paraId="7843DE7F">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绿色建材采购总数量</w:t>
            </w:r>
          </w:p>
        </w:tc>
        <w:tc>
          <w:tcPr>
            <w:tcW w:w="1800" w:type="dxa"/>
            <w:vAlign w:val="center"/>
          </w:tcPr>
          <w:p w14:paraId="7843DE80">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建材采购总金额（元）</w:t>
            </w:r>
          </w:p>
        </w:tc>
        <w:tc>
          <w:tcPr>
            <w:tcW w:w="1773" w:type="dxa"/>
            <w:vAlign w:val="center"/>
          </w:tcPr>
          <w:p w14:paraId="7843DE81">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绿色建材采购总金额（元）</w:t>
            </w:r>
          </w:p>
        </w:tc>
        <w:tc>
          <w:tcPr>
            <w:tcW w:w="1899" w:type="dxa"/>
            <w:vAlign w:val="center"/>
          </w:tcPr>
          <w:p w14:paraId="7843DE82">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绿色建材类别</w:t>
            </w:r>
          </w:p>
        </w:tc>
      </w:tr>
      <w:tr w14:paraId="7843D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7843DE84">
            <w:pPr>
              <w:rPr>
                <w:rFonts w:ascii="仿宋_GB2312" w:hAnsi="仿宋_GB2312" w:eastAsia="仿宋_GB2312" w:cs="仿宋_GB2312"/>
                <w:color w:val="000000" w:themeColor="text1"/>
                <w:sz w:val="31"/>
                <w:szCs w:val="31"/>
                <w14:textFill>
                  <w14:solidFill>
                    <w14:schemeClr w14:val="tx1"/>
                  </w14:solidFill>
                </w14:textFill>
              </w:rPr>
            </w:pPr>
          </w:p>
        </w:tc>
        <w:tc>
          <w:tcPr>
            <w:tcW w:w="1608" w:type="dxa"/>
            <w:vAlign w:val="center"/>
          </w:tcPr>
          <w:p w14:paraId="7843DE85">
            <w:pPr>
              <w:rPr>
                <w:rFonts w:ascii="仿宋_GB2312" w:hAnsi="仿宋_GB2312" w:eastAsia="仿宋_GB2312" w:cs="仿宋_GB2312"/>
                <w:color w:val="000000" w:themeColor="text1"/>
                <w:sz w:val="31"/>
                <w:szCs w:val="31"/>
                <w14:textFill>
                  <w14:solidFill>
                    <w14:schemeClr w14:val="tx1"/>
                  </w14:solidFill>
                </w14:textFill>
              </w:rPr>
            </w:pPr>
          </w:p>
        </w:tc>
        <w:tc>
          <w:tcPr>
            <w:tcW w:w="1800" w:type="dxa"/>
            <w:vAlign w:val="center"/>
          </w:tcPr>
          <w:p w14:paraId="7843DE86">
            <w:pPr>
              <w:rPr>
                <w:rFonts w:ascii="仿宋_GB2312" w:hAnsi="仿宋_GB2312" w:eastAsia="仿宋_GB2312" w:cs="仿宋_GB2312"/>
                <w:color w:val="000000" w:themeColor="text1"/>
                <w:sz w:val="31"/>
                <w:szCs w:val="31"/>
                <w14:textFill>
                  <w14:solidFill>
                    <w14:schemeClr w14:val="tx1"/>
                  </w14:solidFill>
                </w14:textFill>
              </w:rPr>
            </w:pPr>
          </w:p>
        </w:tc>
        <w:tc>
          <w:tcPr>
            <w:tcW w:w="1773" w:type="dxa"/>
            <w:vAlign w:val="center"/>
          </w:tcPr>
          <w:p w14:paraId="7843DE87">
            <w:pPr>
              <w:rPr>
                <w:rFonts w:ascii="仿宋_GB2312" w:hAnsi="仿宋_GB2312" w:eastAsia="仿宋_GB2312" w:cs="仿宋_GB2312"/>
                <w:color w:val="000000" w:themeColor="text1"/>
                <w:sz w:val="31"/>
                <w:szCs w:val="31"/>
                <w14:textFill>
                  <w14:solidFill>
                    <w14:schemeClr w14:val="tx1"/>
                  </w14:solidFill>
                </w14:textFill>
              </w:rPr>
            </w:pPr>
          </w:p>
        </w:tc>
        <w:tc>
          <w:tcPr>
            <w:tcW w:w="1899" w:type="dxa"/>
            <w:vAlign w:val="center"/>
          </w:tcPr>
          <w:p w14:paraId="7843DE88">
            <w:pPr>
              <w:rPr>
                <w:rFonts w:ascii="仿宋_GB2312" w:hAnsi="仿宋_GB2312" w:eastAsia="仿宋_GB2312" w:cs="仿宋_GB2312"/>
                <w:color w:val="000000" w:themeColor="text1"/>
                <w:sz w:val="31"/>
                <w:szCs w:val="31"/>
                <w14:textFill>
                  <w14:solidFill>
                    <w14:schemeClr w14:val="tx1"/>
                  </w14:solidFill>
                </w14:textFill>
              </w:rPr>
            </w:pPr>
          </w:p>
        </w:tc>
      </w:tr>
      <w:tr w14:paraId="7843D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7843DE8A">
            <w:pPr>
              <w:rPr>
                <w:rFonts w:ascii="仿宋_GB2312" w:hAnsi="仿宋_GB2312" w:eastAsia="仿宋_GB2312" w:cs="仿宋_GB2312"/>
                <w:color w:val="000000" w:themeColor="text1"/>
                <w:sz w:val="31"/>
                <w:szCs w:val="31"/>
                <w14:textFill>
                  <w14:solidFill>
                    <w14:schemeClr w14:val="tx1"/>
                  </w14:solidFill>
                </w14:textFill>
              </w:rPr>
            </w:pPr>
          </w:p>
        </w:tc>
        <w:tc>
          <w:tcPr>
            <w:tcW w:w="1608" w:type="dxa"/>
            <w:vAlign w:val="center"/>
          </w:tcPr>
          <w:p w14:paraId="7843DE8B">
            <w:pPr>
              <w:rPr>
                <w:rFonts w:ascii="仿宋_GB2312" w:hAnsi="仿宋_GB2312" w:eastAsia="仿宋_GB2312" w:cs="仿宋_GB2312"/>
                <w:color w:val="000000" w:themeColor="text1"/>
                <w:sz w:val="31"/>
                <w:szCs w:val="31"/>
                <w14:textFill>
                  <w14:solidFill>
                    <w14:schemeClr w14:val="tx1"/>
                  </w14:solidFill>
                </w14:textFill>
              </w:rPr>
            </w:pPr>
          </w:p>
        </w:tc>
        <w:tc>
          <w:tcPr>
            <w:tcW w:w="1800" w:type="dxa"/>
            <w:vAlign w:val="center"/>
          </w:tcPr>
          <w:p w14:paraId="7843DE8C">
            <w:pPr>
              <w:rPr>
                <w:rFonts w:ascii="仿宋_GB2312" w:hAnsi="仿宋_GB2312" w:eastAsia="仿宋_GB2312" w:cs="仿宋_GB2312"/>
                <w:color w:val="000000" w:themeColor="text1"/>
                <w:sz w:val="31"/>
                <w:szCs w:val="31"/>
                <w14:textFill>
                  <w14:solidFill>
                    <w14:schemeClr w14:val="tx1"/>
                  </w14:solidFill>
                </w14:textFill>
              </w:rPr>
            </w:pPr>
          </w:p>
        </w:tc>
        <w:tc>
          <w:tcPr>
            <w:tcW w:w="1773" w:type="dxa"/>
            <w:vAlign w:val="center"/>
          </w:tcPr>
          <w:p w14:paraId="7843DE8D">
            <w:pPr>
              <w:rPr>
                <w:rFonts w:ascii="仿宋_GB2312" w:hAnsi="仿宋_GB2312" w:eastAsia="仿宋_GB2312" w:cs="仿宋_GB2312"/>
                <w:color w:val="000000" w:themeColor="text1"/>
                <w:sz w:val="31"/>
                <w:szCs w:val="31"/>
                <w14:textFill>
                  <w14:solidFill>
                    <w14:schemeClr w14:val="tx1"/>
                  </w14:solidFill>
                </w14:textFill>
              </w:rPr>
            </w:pPr>
          </w:p>
        </w:tc>
        <w:tc>
          <w:tcPr>
            <w:tcW w:w="1899" w:type="dxa"/>
            <w:vAlign w:val="center"/>
          </w:tcPr>
          <w:p w14:paraId="7843DE8E">
            <w:pPr>
              <w:rPr>
                <w:rFonts w:ascii="仿宋_GB2312" w:hAnsi="仿宋_GB2312" w:eastAsia="仿宋_GB2312" w:cs="仿宋_GB2312"/>
                <w:color w:val="000000" w:themeColor="text1"/>
                <w:sz w:val="31"/>
                <w:szCs w:val="31"/>
                <w14:textFill>
                  <w14:solidFill>
                    <w14:schemeClr w14:val="tx1"/>
                  </w14:solidFill>
                </w14:textFill>
              </w:rPr>
            </w:pPr>
          </w:p>
        </w:tc>
      </w:tr>
      <w:tr w14:paraId="7843D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7843DE90">
            <w:pPr>
              <w:rPr>
                <w:rFonts w:ascii="仿宋_GB2312" w:hAnsi="仿宋_GB2312" w:eastAsia="仿宋_GB2312" w:cs="仿宋_GB2312"/>
                <w:color w:val="000000" w:themeColor="text1"/>
                <w:sz w:val="31"/>
                <w:szCs w:val="31"/>
                <w14:textFill>
                  <w14:solidFill>
                    <w14:schemeClr w14:val="tx1"/>
                  </w14:solidFill>
                </w14:textFill>
              </w:rPr>
            </w:pPr>
          </w:p>
        </w:tc>
        <w:tc>
          <w:tcPr>
            <w:tcW w:w="1608" w:type="dxa"/>
            <w:vAlign w:val="center"/>
          </w:tcPr>
          <w:p w14:paraId="7843DE91">
            <w:pPr>
              <w:rPr>
                <w:rFonts w:ascii="仿宋_GB2312" w:hAnsi="仿宋_GB2312" w:eastAsia="仿宋_GB2312" w:cs="仿宋_GB2312"/>
                <w:color w:val="000000" w:themeColor="text1"/>
                <w:sz w:val="31"/>
                <w:szCs w:val="31"/>
                <w14:textFill>
                  <w14:solidFill>
                    <w14:schemeClr w14:val="tx1"/>
                  </w14:solidFill>
                </w14:textFill>
              </w:rPr>
            </w:pPr>
          </w:p>
        </w:tc>
        <w:tc>
          <w:tcPr>
            <w:tcW w:w="1800" w:type="dxa"/>
            <w:vAlign w:val="center"/>
          </w:tcPr>
          <w:p w14:paraId="7843DE92">
            <w:pPr>
              <w:rPr>
                <w:rFonts w:ascii="仿宋_GB2312" w:hAnsi="仿宋_GB2312" w:eastAsia="仿宋_GB2312" w:cs="仿宋_GB2312"/>
                <w:color w:val="000000" w:themeColor="text1"/>
                <w:sz w:val="31"/>
                <w:szCs w:val="31"/>
                <w14:textFill>
                  <w14:solidFill>
                    <w14:schemeClr w14:val="tx1"/>
                  </w14:solidFill>
                </w14:textFill>
              </w:rPr>
            </w:pPr>
          </w:p>
        </w:tc>
        <w:tc>
          <w:tcPr>
            <w:tcW w:w="1773" w:type="dxa"/>
            <w:vAlign w:val="center"/>
          </w:tcPr>
          <w:p w14:paraId="7843DE93">
            <w:pPr>
              <w:rPr>
                <w:rFonts w:ascii="仿宋_GB2312" w:hAnsi="仿宋_GB2312" w:eastAsia="仿宋_GB2312" w:cs="仿宋_GB2312"/>
                <w:color w:val="000000" w:themeColor="text1"/>
                <w:sz w:val="31"/>
                <w:szCs w:val="31"/>
                <w14:textFill>
                  <w14:solidFill>
                    <w14:schemeClr w14:val="tx1"/>
                  </w14:solidFill>
                </w14:textFill>
              </w:rPr>
            </w:pPr>
          </w:p>
        </w:tc>
        <w:tc>
          <w:tcPr>
            <w:tcW w:w="1899" w:type="dxa"/>
            <w:vAlign w:val="center"/>
          </w:tcPr>
          <w:p w14:paraId="7843DE94">
            <w:pPr>
              <w:rPr>
                <w:rFonts w:ascii="仿宋_GB2312" w:hAnsi="仿宋_GB2312" w:eastAsia="仿宋_GB2312" w:cs="仿宋_GB2312"/>
                <w:color w:val="000000" w:themeColor="text1"/>
                <w:sz w:val="31"/>
                <w:szCs w:val="31"/>
                <w14:textFill>
                  <w14:solidFill>
                    <w14:schemeClr w14:val="tx1"/>
                  </w14:solidFill>
                </w14:textFill>
              </w:rPr>
            </w:pPr>
          </w:p>
        </w:tc>
      </w:tr>
      <w:tr w14:paraId="7843D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7843DE96">
            <w:pPr>
              <w:rPr>
                <w:rFonts w:ascii="仿宋_GB2312" w:hAnsi="仿宋_GB2312" w:eastAsia="仿宋_GB2312" w:cs="仿宋_GB2312"/>
                <w:color w:val="000000" w:themeColor="text1"/>
                <w:sz w:val="31"/>
                <w:szCs w:val="31"/>
                <w14:textFill>
                  <w14:solidFill>
                    <w14:schemeClr w14:val="tx1"/>
                  </w14:solidFill>
                </w14:textFill>
              </w:rPr>
            </w:pPr>
          </w:p>
        </w:tc>
        <w:tc>
          <w:tcPr>
            <w:tcW w:w="1608" w:type="dxa"/>
            <w:vAlign w:val="center"/>
          </w:tcPr>
          <w:p w14:paraId="7843DE97">
            <w:pPr>
              <w:rPr>
                <w:rFonts w:ascii="仿宋_GB2312" w:hAnsi="仿宋_GB2312" w:eastAsia="仿宋_GB2312" w:cs="仿宋_GB2312"/>
                <w:color w:val="000000" w:themeColor="text1"/>
                <w:sz w:val="31"/>
                <w:szCs w:val="31"/>
                <w14:textFill>
                  <w14:solidFill>
                    <w14:schemeClr w14:val="tx1"/>
                  </w14:solidFill>
                </w14:textFill>
              </w:rPr>
            </w:pPr>
          </w:p>
        </w:tc>
        <w:tc>
          <w:tcPr>
            <w:tcW w:w="1800" w:type="dxa"/>
            <w:vAlign w:val="center"/>
          </w:tcPr>
          <w:p w14:paraId="7843DE98">
            <w:pPr>
              <w:rPr>
                <w:rFonts w:ascii="仿宋_GB2312" w:hAnsi="仿宋_GB2312" w:eastAsia="仿宋_GB2312" w:cs="仿宋_GB2312"/>
                <w:color w:val="000000" w:themeColor="text1"/>
                <w:sz w:val="31"/>
                <w:szCs w:val="31"/>
                <w14:textFill>
                  <w14:solidFill>
                    <w14:schemeClr w14:val="tx1"/>
                  </w14:solidFill>
                </w14:textFill>
              </w:rPr>
            </w:pPr>
          </w:p>
        </w:tc>
        <w:tc>
          <w:tcPr>
            <w:tcW w:w="1773" w:type="dxa"/>
            <w:vAlign w:val="center"/>
          </w:tcPr>
          <w:p w14:paraId="7843DE99">
            <w:pPr>
              <w:rPr>
                <w:rFonts w:ascii="仿宋_GB2312" w:hAnsi="仿宋_GB2312" w:eastAsia="仿宋_GB2312" w:cs="仿宋_GB2312"/>
                <w:color w:val="000000" w:themeColor="text1"/>
                <w:sz w:val="31"/>
                <w:szCs w:val="31"/>
                <w14:textFill>
                  <w14:solidFill>
                    <w14:schemeClr w14:val="tx1"/>
                  </w14:solidFill>
                </w14:textFill>
              </w:rPr>
            </w:pPr>
          </w:p>
        </w:tc>
        <w:tc>
          <w:tcPr>
            <w:tcW w:w="1899" w:type="dxa"/>
            <w:vAlign w:val="center"/>
          </w:tcPr>
          <w:p w14:paraId="7843DE9A">
            <w:pPr>
              <w:rPr>
                <w:rFonts w:ascii="仿宋_GB2312" w:hAnsi="仿宋_GB2312" w:eastAsia="仿宋_GB2312" w:cs="仿宋_GB2312"/>
                <w:color w:val="000000" w:themeColor="text1"/>
                <w:sz w:val="31"/>
                <w:szCs w:val="31"/>
                <w14:textFill>
                  <w14:solidFill>
                    <w14:schemeClr w14:val="tx1"/>
                  </w14:solidFill>
                </w14:textFill>
              </w:rPr>
            </w:pPr>
          </w:p>
        </w:tc>
      </w:tr>
      <w:tr w14:paraId="7843D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7843DE9C">
            <w:pPr>
              <w:rPr>
                <w:rFonts w:ascii="仿宋_GB2312" w:hAnsi="仿宋_GB2312" w:eastAsia="仿宋_GB2312" w:cs="仿宋_GB2312"/>
                <w:color w:val="000000" w:themeColor="text1"/>
                <w:sz w:val="31"/>
                <w:szCs w:val="31"/>
                <w14:textFill>
                  <w14:solidFill>
                    <w14:schemeClr w14:val="tx1"/>
                  </w14:solidFill>
                </w14:textFill>
              </w:rPr>
            </w:pPr>
          </w:p>
        </w:tc>
        <w:tc>
          <w:tcPr>
            <w:tcW w:w="1608" w:type="dxa"/>
            <w:vAlign w:val="center"/>
          </w:tcPr>
          <w:p w14:paraId="7843DE9D">
            <w:pPr>
              <w:rPr>
                <w:rFonts w:ascii="仿宋_GB2312" w:hAnsi="仿宋_GB2312" w:eastAsia="仿宋_GB2312" w:cs="仿宋_GB2312"/>
                <w:color w:val="000000" w:themeColor="text1"/>
                <w:sz w:val="31"/>
                <w:szCs w:val="31"/>
                <w14:textFill>
                  <w14:solidFill>
                    <w14:schemeClr w14:val="tx1"/>
                  </w14:solidFill>
                </w14:textFill>
              </w:rPr>
            </w:pPr>
          </w:p>
        </w:tc>
        <w:tc>
          <w:tcPr>
            <w:tcW w:w="1800" w:type="dxa"/>
            <w:vAlign w:val="center"/>
          </w:tcPr>
          <w:p w14:paraId="7843DE9E">
            <w:pPr>
              <w:rPr>
                <w:rFonts w:ascii="仿宋_GB2312" w:hAnsi="仿宋_GB2312" w:eastAsia="仿宋_GB2312" w:cs="仿宋_GB2312"/>
                <w:color w:val="000000" w:themeColor="text1"/>
                <w:sz w:val="31"/>
                <w:szCs w:val="31"/>
                <w14:textFill>
                  <w14:solidFill>
                    <w14:schemeClr w14:val="tx1"/>
                  </w14:solidFill>
                </w14:textFill>
              </w:rPr>
            </w:pPr>
          </w:p>
        </w:tc>
        <w:tc>
          <w:tcPr>
            <w:tcW w:w="1773" w:type="dxa"/>
            <w:vAlign w:val="center"/>
          </w:tcPr>
          <w:p w14:paraId="7843DE9F">
            <w:pPr>
              <w:rPr>
                <w:rFonts w:ascii="仿宋_GB2312" w:hAnsi="仿宋_GB2312" w:eastAsia="仿宋_GB2312" w:cs="仿宋_GB2312"/>
                <w:color w:val="000000" w:themeColor="text1"/>
                <w:sz w:val="31"/>
                <w:szCs w:val="31"/>
                <w14:textFill>
                  <w14:solidFill>
                    <w14:schemeClr w14:val="tx1"/>
                  </w14:solidFill>
                </w14:textFill>
              </w:rPr>
            </w:pPr>
          </w:p>
        </w:tc>
        <w:tc>
          <w:tcPr>
            <w:tcW w:w="1899" w:type="dxa"/>
            <w:vAlign w:val="center"/>
          </w:tcPr>
          <w:p w14:paraId="7843DEA0">
            <w:pPr>
              <w:rPr>
                <w:rFonts w:ascii="仿宋_GB2312" w:hAnsi="仿宋_GB2312" w:eastAsia="仿宋_GB2312" w:cs="仿宋_GB2312"/>
                <w:color w:val="000000" w:themeColor="text1"/>
                <w:sz w:val="31"/>
                <w:szCs w:val="31"/>
                <w14:textFill>
                  <w14:solidFill>
                    <w14:schemeClr w14:val="tx1"/>
                  </w14:solidFill>
                </w14:textFill>
              </w:rPr>
            </w:pPr>
          </w:p>
        </w:tc>
      </w:tr>
      <w:tr w14:paraId="7843D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7843DEA2">
            <w:pPr>
              <w:rPr>
                <w:rFonts w:ascii="仿宋_GB2312" w:hAnsi="仿宋_GB2312" w:eastAsia="仿宋_GB2312" w:cs="仿宋_GB2312"/>
                <w:color w:val="000000" w:themeColor="text1"/>
                <w:sz w:val="31"/>
                <w:szCs w:val="31"/>
                <w14:textFill>
                  <w14:solidFill>
                    <w14:schemeClr w14:val="tx1"/>
                  </w14:solidFill>
                </w14:textFill>
              </w:rPr>
            </w:pPr>
          </w:p>
        </w:tc>
        <w:tc>
          <w:tcPr>
            <w:tcW w:w="1608" w:type="dxa"/>
            <w:vAlign w:val="center"/>
          </w:tcPr>
          <w:p w14:paraId="7843DEA3">
            <w:pPr>
              <w:rPr>
                <w:rFonts w:ascii="仿宋_GB2312" w:hAnsi="仿宋_GB2312" w:eastAsia="仿宋_GB2312" w:cs="仿宋_GB2312"/>
                <w:color w:val="000000" w:themeColor="text1"/>
                <w:sz w:val="31"/>
                <w:szCs w:val="31"/>
                <w14:textFill>
                  <w14:solidFill>
                    <w14:schemeClr w14:val="tx1"/>
                  </w14:solidFill>
                </w14:textFill>
              </w:rPr>
            </w:pPr>
          </w:p>
        </w:tc>
        <w:tc>
          <w:tcPr>
            <w:tcW w:w="1800" w:type="dxa"/>
            <w:vAlign w:val="center"/>
          </w:tcPr>
          <w:p w14:paraId="7843DEA4">
            <w:pPr>
              <w:rPr>
                <w:rFonts w:ascii="仿宋_GB2312" w:hAnsi="仿宋_GB2312" w:eastAsia="仿宋_GB2312" w:cs="仿宋_GB2312"/>
                <w:color w:val="000000" w:themeColor="text1"/>
                <w:sz w:val="31"/>
                <w:szCs w:val="31"/>
                <w14:textFill>
                  <w14:solidFill>
                    <w14:schemeClr w14:val="tx1"/>
                  </w14:solidFill>
                </w14:textFill>
              </w:rPr>
            </w:pPr>
          </w:p>
        </w:tc>
        <w:tc>
          <w:tcPr>
            <w:tcW w:w="1773" w:type="dxa"/>
            <w:vAlign w:val="center"/>
          </w:tcPr>
          <w:p w14:paraId="7843DEA5">
            <w:pPr>
              <w:rPr>
                <w:rFonts w:ascii="仿宋_GB2312" w:hAnsi="仿宋_GB2312" w:eastAsia="仿宋_GB2312" w:cs="仿宋_GB2312"/>
                <w:color w:val="000000" w:themeColor="text1"/>
                <w:sz w:val="31"/>
                <w:szCs w:val="31"/>
                <w14:textFill>
                  <w14:solidFill>
                    <w14:schemeClr w14:val="tx1"/>
                  </w14:solidFill>
                </w14:textFill>
              </w:rPr>
            </w:pPr>
          </w:p>
        </w:tc>
        <w:tc>
          <w:tcPr>
            <w:tcW w:w="1899" w:type="dxa"/>
            <w:vAlign w:val="center"/>
          </w:tcPr>
          <w:p w14:paraId="7843DEA6">
            <w:pPr>
              <w:rPr>
                <w:rFonts w:ascii="仿宋_GB2312" w:hAnsi="仿宋_GB2312" w:eastAsia="仿宋_GB2312" w:cs="仿宋_GB2312"/>
                <w:color w:val="000000" w:themeColor="text1"/>
                <w:sz w:val="31"/>
                <w:szCs w:val="31"/>
                <w14:textFill>
                  <w14:solidFill>
                    <w14:schemeClr w14:val="tx1"/>
                  </w14:solidFill>
                </w14:textFill>
              </w:rPr>
            </w:pPr>
          </w:p>
        </w:tc>
      </w:tr>
    </w:tbl>
    <w:p w14:paraId="7843DEA8">
      <w:pPr>
        <w:spacing w:line="360" w:lineRule="auto"/>
        <w:rPr>
          <w:rFonts w:ascii="宋体" w:hAnsi="宋体" w:cs="宋体"/>
          <w:bCs/>
          <w:color w:val="000000" w:themeColor="text1"/>
          <w:sz w:val="24"/>
          <w14:textFill>
            <w14:solidFill>
              <w14:schemeClr w14:val="tx1"/>
            </w14:solidFill>
          </w14:textFill>
        </w:rPr>
      </w:pPr>
    </w:p>
    <w:p w14:paraId="7843DEA9">
      <w:pPr>
        <w:spacing w:line="360" w:lineRule="auto"/>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注：可根据《绿色建筑和绿色建材政府采购需求标准》选择具体类别：</w:t>
      </w:r>
    </w:p>
    <w:tbl>
      <w:tblPr>
        <w:tblStyle w:val="9"/>
        <w:tblW w:w="8194" w:type="dxa"/>
        <w:jc w:val="center"/>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Layout w:type="fixed"/>
        <w:tblCellMar>
          <w:top w:w="0" w:type="dxa"/>
          <w:left w:w="0" w:type="dxa"/>
          <w:bottom w:w="0" w:type="dxa"/>
          <w:right w:w="0" w:type="dxa"/>
        </w:tblCellMar>
      </w:tblPr>
      <w:tblGrid>
        <w:gridCol w:w="1163"/>
        <w:gridCol w:w="3100"/>
        <w:gridCol w:w="3931"/>
      </w:tblGrid>
      <w:tr w14:paraId="7843DEB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bottom w:val="nil"/>
            </w:tcBorders>
            <w:textDirection w:val="tbRlV"/>
          </w:tcPr>
          <w:p w14:paraId="7843DEAA">
            <w:pPr>
              <w:spacing w:line="338" w:lineRule="auto"/>
              <w:rPr>
                <w:rFonts w:ascii="Arial"/>
                <w:color w:val="000000" w:themeColor="text1"/>
                <w14:textFill>
                  <w14:solidFill>
                    <w14:schemeClr w14:val="tx1"/>
                  </w14:solidFill>
                </w14:textFill>
              </w:rPr>
            </w:pPr>
          </w:p>
          <w:p w14:paraId="7843DEAB">
            <w:pPr>
              <w:pStyle w:val="13"/>
              <w:spacing w:before="93" w:line="204" w:lineRule="auto"/>
              <w:ind w:left="1109"/>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必选类绿色建材</w:t>
            </w:r>
          </w:p>
        </w:tc>
        <w:tc>
          <w:tcPr>
            <w:tcW w:w="3100" w:type="dxa"/>
            <w:vMerge w:val="restart"/>
            <w:tcBorders>
              <w:bottom w:val="nil"/>
            </w:tcBorders>
          </w:tcPr>
          <w:p w14:paraId="7843DEAC">
            <w:pPr>
              <w:spacing w:line="307" w:lineRule="auto"/>
              <w:rPr>
                <w:rFonts w:ascii="Arial"/>
                <w:color w:val="000000" w:themeColor="text1"/>
                <w14:textFill>
                  <w14:solidFill>
                    <w14:schemeClr w14:val="tx1"/>
                  </w14:solidFill>
                </w14:textFill>
              </w:rPr>
            </w:pPr>
          </w:p>
          <w:p w14:paraId="7843DEAD">
            <w:pPr>
              <w:spacing w:line="308" w:lineRule="auto"/>
              <w:rPr>
                <w:rFonts w:ascii="Arial"/>
                <w:color w:val="000000" w:themeColor="text1"/>
                <w14:textFill>
                  <w14:solidFill>
                    <w14:schemeClr w14:val="tx1"/>
                  </w14:solidFill>
                </w14:textFill>
              </w:rPr>
            </w:pPr>
          </w:p>
          <w:p w14:paraId="7843DEAE">
            <w:pPr>
              <w:spacing w:line="308" w:lineRule="auto"/>
              <w:rPr>
                <w:rFonts w:ascii="Arial"/>
                <w:color w:val="000000" w:themeColor="text1"/>
                <w14:textFill>
                  <w14:solidFill>
                    <w14:schemeClr w14:val="tx1"/>
                  </w14:solidFill>
                </w14:textFill>
              </w:rPr>
            </w:pPr>
          </w:p>
          <w:p w14:paraId="7843DEAF">
            <w:pPr>
              <w:pStyle w:val="13"/>
              <w:spacing w:before="91" w:line="216" w:lineRule="auto"/>
              <w:ind w:left="310"/>
              <w:rPr>
                <w:color w:val="000000" w:themeColor="text1"/>
                <w:sz w:val="28"/>
                <w:szCs w:val="28"/>
                <w14:textFill>
                  <w14:solidFill>
                    <w14:schemeClr w14:val="tx1"/>
                  </w14:solidFill>
                </w14:textFill>
              </w:rPr>
            </w:pPr>
            <w:r>
              <w:rPr>
                <w:color w:val="000000" w:themeColor="text1"/>
                <w:spacing w:val="-3"/>
                <w:sz w:val="28"/>
                <w:szCs w:val="28"/>
                <w14:textFill>
                  <w14:solidFill>
                    <w14:schemeClr w14:val="tx1"/>
                  </w14:solidFill>
                </w14:textFill>
              </w:rPr>
              <w:t>主体和地基基础材料</w:t>
            </w:r>
          </w:p>
        </w:tc>
        <w:tc>
          <w:tcPr>
            <w:tcW w:w="3931" w:type="dxa"/>
          </w:tcPr>
          <w:p w14:paraId="7843DEB0">
            <w:pPr>
              <w:pStyle w:val="13"/>
              <w:spacing w:before="91" w:line="218" w:lineRule="auto"/>
              <w:ind w:left="114"/>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钢结构构件</w:t>
            </w:r>
          </w:p>
        </w:tc>
      </w:tr>
      <w:tr w14:paraId="7843DEB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textDirection w:val="tbRlV"/>
          </w:tcPr>
          <w:p w14:paraId="7843DEB2">
            <w:pPr>
              <w:rPr>
                <w:rFonts w:ascii="Arial"/>
                <w:color w:val="000000" w:themeColor="text1"/>
                <w14:textFill>
                  <w14:solidFill>
                    <w14:schemeClr w14:val="tx1"/>
                  </w14:solidFill>
                </w14:textFill>
              </w:rPr>
            </w:pPr>
          </w:p>
        </w:tc>
        <w:tc>
          <w:tcPr>
            <w:tcW w:w="3100" w:type="dxa"/>
            <w:vMerge w:val="continue"/>
            <w:tcBorders>
              <w:top w:val="nil"/>
              <w:bottom w:val="nil"/>
            </w:tcBorders>
          </w:tcPr>
          <w:p w14:paraId="7843DEB3">
            <w:pPr>
              <w:rPr>
                <w:rFonts w:ascii="Arial"/>
                <w:color w:val="000000" w:themeColor="text1"/>
                <w14:textFill>
                  <w14:solidFill>
                    <w14:schemeClr w14:val="tx1"/>
                  </w14:solidFill>
                </w14:textFill>
              </w:rPr>
            </w:pPr>
          </w:p>
        </w:tc>
        <w:tc>
          <w:tcPr>
            <w:tcW w:w="3931" w:type="dxa"/>
          </w:tcPr>
          <w:p w14:paraId="7843DEB4">
            <w:pPr>
              <w:pStyle w:val="13"/>
              <w:spacing w:before="89" w:line="218" w:lineRule="auto"/>
              <w:ind w:left="129"/>
              <w:rPr>
                <w:color w:val="000000" w:themeColor="text1"/>
                <w:sz w:val="28"/>
                <w:szCs w:val="28"/>
                <w14:textFill>
                  <w14:solidFill>
                    <w14:schemeClr w14:val="tx1"/>
                  </w14:solidFill>
                </w14:textFill>
              </w:rPr>
            </w:pPr>
            <w:r>
              <w:rPr>
                <w:color w:val="000000" w:themeColor="text1"/>
                <w:spacing w:val="-4"/>
                <w:sz w:val="28"/>
                <w:szCs w:val="28"/>
                <w14:textFill>
                  <w14:solidFill>
                    <w14:schemeClr w14:val="tx1"/>
                  </w14:solidFill>
                </w14:textFill>
              </w:rPr>
              <w:t>混凝土结构构件</w:t>
            </w:r>
          </w:p>
        </w:tc>
      </w:tr>
      <w:tr w14:paraId="7843DEB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textDirection w:val="tbRlV"/>
          </w:tcPr>
          <w:p w14:paraId="7843DEB6">
            <w:pPr>
              <w:rPr>
                <w:rFonts w:ascii="Arial"/>
                <w:color w:val="000000" w:themeColor="text1"/>
                <w14:textFill>
                  <w14:solidFill>
                    <w14:schemeClr w14:val="tx1"/>
                  </w14:solidFill>
                </w14:textFill>
              </w:rPr>
            </w:pPr>
          </w:p>
        </w:tc>
        <w:tc>
          <w:tcPr>
            <w:tcW w:w="3100" w:type="dxa"/>
            <w:vMerge w:val="continue"/>
            <w:tcBorders>
              <w:top w:val="nil"/>
              <w:bottom w:val="nil"/>
            </w:tcBorders>
          </w:tcPr>
          <w:p w14:paraId="7843DEB7">
            <w:pPr>
              <w:rPr>
                <w:rFonts w:ascii="Arial"/>
                <w:color w:val="000000" w:themeColor="text1"/>
                <w14:textFill>
                  <w14:solidFill>
                    <w14:schemeClr w14:val="tx1"/>
                  </w14:solidFill>
                </w14:textFill>
              </w:rPr>
            </w:pPr>
          </w:p>
        </w:tc>
        <w:tc>
          <w:tcPr>
            <w:tcW w:w="3931" w:type="dxa"/>
          </w:tcPr>
          <w:p w14:paraId="7843DEB8">
            <w:pPr>
              <w:pStyle w:val="13"/>
              <w:spacing w:before="89" w:line="218" w:lineRule="auto"/>
              <w:ind w:left="127"/>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预拌混凝土</w:t>
            </w:r>
          </w:p>
        </w:tc>
      </w:tr>
      <w:tr w14:paraId="7843DEB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textDirection w:val="tbRlV"/>
          </w:tcPr>
          <w:p w14:paraId="7843DEBA">
            <w:pPr>
              <w:rPr>
                <w:rFonts w:ascii="Arial"/>
                <w:color w:val="000000" w:themeColor="text1"/>
                <w14:textFill>
                  <w14:solidFill>
                    <w14:schemeClr w14:val="tx1"/>
                  </w14:solidFill>
                </w14:textFill>
              </w:rPr>
            </w:pPr>
          </w:p>
        </w:tc>
        <w:tc>
          <w:tcPr>
            <w:tcW w:w="3100" w:type="dxa"/>
            <w:vMerge w:val="continue"/>
            <w:tcBorders>
              <w:top w:val="nil"/>
              <w:bottom w:val="nil"/>
            </w:tcBorders>
          </w:tcPr>
          <w:p w14:paraId="7843DEBB">
            <w:pPr>
              <w:rPr>
                <w:rFonts w:ascii="Arial"/>
                <w:color w:val="000000" w:themeColor="text1"/>
                <w14:textFill>
                  <w14:solidFill>
                    <w14:schemeClr w14:val="tx1"/>
                  </w14:solidFill>
                </w14:textFill>
              </w:rPr>
            </w:pPr>
          </w:p>
        </w:tc>
        <w:tc>
          <w:tcPr>
            <w:tcW w:w="3931" w:type="dxa"/>
          </w:tcPr>
          <w:p w14:paraId="7843DEBC">
            <w:pPr>
              <w:pStyle w:val="13"/>
              <w:spacing w:before="89" w:line="218" w:lineRule="auto"/>
              <w:ind w:left="127"/>
              <w:rPr>
                <w:color w:val="000000" w:themeColor="text1"/>
                <w:sz w:val="28"/>
                <w:szCs w:val="28"/>
                <w14:textFill>
                  <w14:solidFill>
                    <w14:schemeClr w14:val="tx1"/>
                  </w14:solidFill>
                </w14:textFill>
              </w:rPr>
            </w:pPr>
            <w:r>
              <w:rPr>
                <w:color w:val="000000" w:themeColor="text1"/>
                <w:spacing w:val="-6"/>
                <w:sz w:val="28"/>
                <w:szCs w:val="28"/>
                <w14:textFill>
                  <w14:solidFill>
                    <w14:schemeClr w14:val="tx1"/>
                  </w14:solidFill>
                </w14:textFill>
              </w:rPr>
              <w:t>预拌砂浆</w:t>
            </w:r>
          </w:p>
        </w:tc>
      </w:tr>
      <w:tr w14:paraId="7843DEC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textDirection w:val="tbRlV"/>
          </w:tcPr>
          <w:p w14:paraId="7843DEBE">
            <w:pPr>
              <w:rPr>
                <w:rFonts w:ascii="Arial"/>
                <w:color w:val="000000" w:themeColor="text1"/>
                <w14:textFill>
                  <w14:solidFill>
                    <w14:schemeClr w14:val="tx1"/>
                  </w14:solidFill>
                </w14:textFill>
              </w:rPr>
            </w:pPr>
          </w:p>
        </w:tc>
        <w:tc>
          <w:tcPr>
            <w:tcW w:w="3100" w:type="dxa"/>
            <w:vMerge w:val="continue"/>
            <w:tcBorders>
              <w:top w:val="nil"/>
            </w:tcBorders>
          </w:tcPr>
          <w:p w14:paraId="7843DEBF">
            <w:pPr>
              <w:rPr>
                <w:rFonts w:ascii="Arial"/>
                <w:color w:val="000000" w:themeColor="text1"/>
                <w14:textFill>
                  <w14:solidFill>
                    <w14:schemeClr w14:val="tx1"/>
                  </w14:solidFill>
                </w14:textFill>
              </w:rPr>
            </w:pPr>
          </w:p>
        </w:tc>
        <w:tc>
          <w:tcPr>
            <w:tcW w:w="3931" w:type="dxa"/>
          </w:tcPr>
          <w:p w14:paraId="7843DEC0">
            <w:pPr>
              <w:pStyle w:val="13"/>
              <w:spacing w:before="91" w:line="219" w:lineRule="auto"/>
              <w:ind w:left="114"/>
              <w:rPr>
                <w:color w:val="000000" w:themeColor="text1"/>
                <w:sz w:val="28"/>
                <w:szCs w:val="28"/>
                <w14:textFill>
                  <w14:solidFill>
                    <w14:schemeClr w14:val="tx1"/>
                  </w14:solidFill>
                </w14:textFill>
              </w:rPr>
            </w:pPr>
            <w:r>
              <w:rPr>
                <w:color w:val="000000" w:themeColor="text1"/>
                <w:spacing w:val="-4"/>
                <w:sz w:val="28"/>
                <w:szCs w:val="28"/>
                <w14:textFill>
                  <w14:solidFill>
                    <w14:schemeClr w14:val="tx1"/>
                  </w14:solidFill>
                </w14:textFill>
              </w:rPr>
              <w:t>钢筋</w:t>
            </w:r>
          </w:p>
        </w:tc>
      </w:tr>
      <w:tr w14:paraId="7843DEC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textDirection w:val="tbRlV"/>
          </w:tcPr>
          <w:p w14:paraId="7843DEC2">
            <w:pPr>
              <w:rPr>
                <w:rFonts w:ascii="Arial"/>
                <w:color w:val="000000" w:themeColor="text1"/>
                <w14:textFill>
                  <w14:solidFill>
                    <w14:schemeClr w14:val="tx1"/>
                  </w14:solidFill>
                </w14:textFill>
              </w:rPr>
            </w:pPr>
          </w:p>
        </w:tc>
        <w:tc>
          <w:tcPr>
            <w:tcW w:w="3100" w:type="dxa"/>
            <w:vMerge w:val="restart"/>
            <w:tcBorders>
              <w:bottom w:val="nil"/>
            </w:tcBorders>
          </w:tcPr>
          <w:p w14:paraId="7843DEC3">
            <w:pPr>
              <w:pStyle w:val="13"/>
              <w:spacing w:before="324" w:line="216" w:lineRule="auto"/>
              <w:ind w:left="742"/>
              <w:rPr>
                <w:color w:val="000000" w:themeColor="text1"/>
                <w:sz w:val="28"/>
                <w:szCs w:val="28"/>
                <w14:textFill>
                  <w14:solidFill>
                    <w14:schemeClr w14:val="tx1"/>
                  </w14:solidFill>
                </w14:textFill>
              </w:rPr>
            </w:pPr>
            <w:r>
              <w:rPr>
                <w:color w:val="000000" w:themeColor="text1"/>
                <w:spacing w:val="-6"/>
                <w:sz w:val="28"/>
                <w:szCs w:val="28"/>
                <w14:textFill>
                  <w14:solidFill>
                    <w14:schemeClr w14:val="tx1"/>
                  </w14:solidFill>
                </w14:textFill>
              </w:rPr>
              <w:t>围护结构材料</w:t>
            </w:r>
          </w:p>
        </w:tc>
        <w:tc>
          <w:tcPr>
            <w:tcW w:w="3931" w:type="dxa"/>
          </w:tcPr>
          <w:p w14:paraId="7843DEC4">
            <w:pPr>
              <w:pStyle w:val="13"/>
              <w:spacing w:before="91" w:line="217" w:lineRule="auto"/>
              <w:ind w:left="148"/>
              <w:rPr>
                <w:color w:val="000000" w:themeColor="text1"/>
                <w:sz w:val="28"/>
                <w:szCs w:val="28"/>
                <w14:textFill>
                  <w14:solidFill>
                    <w14:schemeClr w14:val="tx1"/>
                  </w14:solidFill>
                </w14:textFill>
              </w:rPr>
            </w:pPr>
            <w:r>
              <w:rPr>
                <w:color w:val="000000" w:themeColor="text1"/>
                <w:spacing w:val="-21"/>
                <w:sz w:val="28"/>
                <w:szCs w:val="28"/>
                <w14:textFill>
                  <w14:solidFill>
                    <w14:schemeClr w14:val="tx1"/>
                  </w14:solidFill>
                </w14:textFill>
              </w:rPr>
              <w:t>门窗</w:t>
            </w:r>
          </w:p>
        </w:tc>
      </w:tr>
      <w:tr w14:paraId="7843DEC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textDirection w:val="tbRlV"/>
          </w:tcPr>
          <w:p w14:paraId="7843DEC6">
            <w:pPr>
              <w:rPr>
                <w:rFonts w:ascii="Arial"/>
                <w:color w:val="000000" w:themeColor="text1"/>
                <w14:textFill>
                  <w14:solidFill>
                    <w14:schemeClr w14:val="tx1"/>
                  </w14:solidFill>
                </w14:textFill>
              </w:rPr>
            </w:pPr>
          </w:p>
        </w:tc>
        <w:tc>
          <w:tcPr>
            <w:tcW w:w="3100" w:type="dxa"/>
            <w:vMerge w:val="continue"/>
            <w:tcBorders>
              <w:top w:val="nil"/>
            </w:tcBorders>
          </w:tcPr>
          <w:p w14:paraId="7843DEC7">
            <w:pPr>
              <w:rPr>
                <w:rFonts w:ascii="Arial"/>
                <w:color w:val="000000" w:themeColor="text1"/>
                <w14:textFill>
                  <w14:solidFill>
                    <w14:schemeClr w14:val="tx1"/>
                  </w14:solidFill>
                </w14:textFill>
              </w:rPr>
            </w:pPr>
          </w:p>
        </w:tc>
        <w:tc>
          <w:tcPr>
            <w:tcW w:w="3931" w:type="dxa"/>
          </w:tcPr>
          <w:p w14:paraId="7843DEC8">
            <w:pPr>
              <w:pStyle w:val="13"/>
              <w:spacing w:before="90" w:line="216" w:lineRule="auto"/>
              <w:ind w:left="112"/>
              <w:rPr>
                <w:color w:val="000000" w:themeColor="text1"/>
                <w:sz w:val="28"/>
                <w:szCs w:val="28"/>
                <w14:textFill>
                  <w14:solidFill>
                    <w14:schemeClr w14:val="tx1"/>
                  </w14:solidFill>
                </w14:textFill>
              </w:rPr>
            </w:pPr>
            <w:r>
              <w:rPr>
                <w:color w:val="000000" w:themeColor="text1"/>
                <w:spacing w:val="-1"/>
                <w:sz w:val="28"/>
                <w:szCs w:val="28"/>
                <w14:textFill>
                  <w14:solidFill>
                    <w14:schemeClr w14:val="tx1"/>
                  </w14:solidFill>
                </w14:textFill>
              </w:rPr>
              <w:t>保温隔热材料</w:t>
            </w:r>
          </w:p>
        </w:tc>
      </w:tr>
      <w:tr w14:paraId="7843DEC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textDirection w:val="tbRlV"/>
          </w:tcPr>
          <w:p w14:paraId="7843DECA">
            <w:pPr>
              <w:rPr>
                <w:rFonts w:ascii="Arial"/>
                <w:color w:val="000000" w:themeColor="text1"/>
                <w14:textFill>
                  <w14:solidFill>
                    <w14:schemeClr w14:val="tx1"/>
                  </w14:solidFill>
                </w14:textFill>
              </w:rPr>
            </w:pPr>
          </w:p>
        </w:tc>
        <w:tc>
          <w:tcPr>
            <w:tcW w:w="3100" w:type="dxa"/>
            <w:vMerge w:val="restart"/>
            <w:tcBorders>
              <w:bottom w:val="nil"/>
            </w:tcBorders>
          </w:tcPr>
          <w:p w14:paraId="7843DECB">
            <w:pPr>
              <w:pStyle w:val="13"/>
              <w:spacing w:before="323" w:line="216" w:lineRule="auto"/>
              <w:ind w:left="434"/>
              <w:rPr>
                <w:color w:val="000000" w:themeColor="text1"/>
                <w:sz w:val="28"/>
                <w:szCs w:val="28"/>
                <w14:textFill>
                  <w14:solidFill>
                    <w14:schemeClr w14:val="tx1"/>
                  </w14:solidFill>
                </w14:textFill>
              </w:rPr>
            </w:pPr>
            <w:r>
              <w:rPr>
                <w:color w:val="000000" w:themeColor="text1"/>
                <w:spacing w:val="-1"/>
                <w:sz w:val="28"/>
                <w:szCs w:val="28"/>
                <w14:textFill>
                  <w14:solidFill>
                    <w14:schemeClr w14:val="tx1"/>
                  </w14:solidFill>
                </w14:textFill>
              </w:rPr>
              <w:t>建筑装饰装修材料</w:t>
            </w:r>
          </w:p>
        </w:tc>
        <w:tc>
          <w:tcPr>
            <w:tcW w:w="3931" w:type="dxa"/>
          </w:tcPr>
          <w:p w14:paraId="7843DECC">
            <w:pPr>
              <w:pStyle w:val="13"/>
              <w:spacing w:before="93" w:line="216" w:lineRule="auto"/>
              <w:ind w:left="139"/>
              <w:rPr>
                <w:color w:val="000000" w:themeColor="text1"/>
                <w:sz w:val="28"/>
                <w:szCs w:val="28"/>
                <w14:textFill>
                  <w14:solidFill>
                    <w14:schemeClr w14:val="tx1"/>
                  </w14:solidFill>
                </w14:textFill>
              </w:rPr>
            </w:pPr>
            <w:r>
              <w:rPr>
                <w:color w:val="000000" w:themeColor="text1"/>
                <w:spacing w:val="-9"/>
                <w:sz w:val="28"/>
                <w:szCs w:val="28"/>
                <w14:textFill>
                  <w14:solidFill>
                    <w14:schemeClr w14:val="tx1"/>
                  </w14:solidFill>
                </w14:textFill>
              </w:rPr>
              <w:t>隔墙材料</w:t>
            </w:r>
          </w:p>
        </w:tc>
      </w:tr>
      <w:tr w14:paraId="7843DED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nil"/>
              <w:bottom w:val="single" w:color="auto" w:sz="4" w:space="0"/>
            </w:tcBorders>
            <w:textDirection w:val="tbRlV"/>
          </w:tcPr>
          <w:p w14:paraId="7843DECE">
            <w:pPr>
              <w:rPr>
                <w:rFonts w:ascii="Arial"/>
                <w:color w:val="000000" w:themeColor="text1"/>
                <w14:textFill>
                  <w14:solidFill>
                    <w14:schemeClr w14:val="tx1"/>
                  </w14:solidFill>
                </w14:textFill>
              </w:rPr>
            </w:pPr>
          </w:p>
        </w:tc>
        <w:tc>
          <w:tcPr>
            <w:tcW w:w="3100" w:type="dxa"/>
            <w:vMerge w:val="continue"/>
            <w:tcBorders>
              <w:top w:val="nil"/>
              <w:bottom w:val="single" w:color="auto" w:sz="4" w:space="0"/>
            </w:tcBorders>
          </w:tcPr>
          <w:p w14:paraId="7843DECF">
            <w:pPr>
              <w:rPr>
                <w:rFonts w:ascii="Arial"/>
                <w:color w:val="000000" w:themeColor="text1"/>
                <w14:textFill>
                  <w14:solidFill>
                    <w14:schemeClr w14:val="tx1"/>
                  </w14:solidFill>
                </w14:textFill>
              </w:rPr>
            </w:pPr>
          </w:p>
        </w:tc>
        <w:tc>
          <w:tcPr>
            <w:tcW w:w="3931" w:type="dxa"/>
            <w:tcBorders>
              <w:bottom w:val="single" w:color="auto" w:sz="4" w:space="0"/>
            </w:tcBorders>
          </w:tcPr>
          <w:p w14:paraId="7843DED0">
            <w:pPr>
              <w:pStyle w:val="13"/>
              <w:spacing w:before="92" w:line="216" w:lineRule="auto"/>
              <w:ind w:left="123"/>
              <w:rPr>
                <w:color w:val="000000" w:themeColor="text1"/>
                <w:sz w:val="28"/>
                <w:szCs w:val="28"/>
                <w14:textFill>
                  <w14:solidFill>
                    <w14:schemeClr w14:val="tx1"/>
                  </w14:solidFill>
                </w14:textFill>
              </w:rPr>
            </w:pPr>
            <w:r>
              <w:rPr>
                <w:color w:val="000000" w:themeColor="text1"/>
                <w:spacing w:val="-8"/>
                <w:sz w:val="28"/>
                <w:szCs w:val="28"/>
                <w14:textFill>
                  <w14:solidFill>
                    <w14:schemeClr w14:val="tx1"/>
                  </w14:solidFill>
                </w14:textFill>
              </w:rPr>
              <w:t>涂料</w:t>
            </w:r>
          </w:p>
        </w:tc>
      </w:tr>
      <w:tr w14:paraId="7843DEE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1163" w:type="dxa"/>
            <w:vMerge w:val="restart"/>
            <w:tcBorders>
              <w:top w:val="single" w:color="auto" w:sz="4" w:space="0"/>
              <w:bottom w:val="single" w:color="auto" w:sz="4" w:space="0"/>
              <w:right w:val="single" w:color="auto" w:sz="4" w:space="0"/>
            </w:tcBorders>
            <w:textDirection w:val="tbRlV"/>
          </w:tcPr>
          <w:p w14:paraId="7843DED2">
            <w:pPr>
              <w:spacing w:line="338" w:lineRule="auto"/>
              <w:rPr>
                <w:rFonts w:ascii="Arial"/>
                <w:color w:val="000000" w:themeColor="text1"/>
                <w14:textFill>
                  <w14:solidFill>
                    <w14:schemeClr w14:val="tx1"/>
                  </w14:solidFill>
                </w14:textFill>
              </w:rPr>
            </w:pPr>
          </w:p>
          <w:p w14:paraId="7843DED3">
            <w:pPr>
              <w:pStyle w:val="13"/>
              <w:spacing w:before="93" w:line="204" w:lineRule="auto"/>
              <w:ind w:left="5285"/>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tcPr>
          <w:p w14:paraId="7843DED4">
            <w:pPr>
              <w:spacing w:line="251" w:lineRule="auto"/>
              <w:rPr>
                <w:rFonts w:ascii="Arial"/>
                <w:color w:val="000000" w:themeColor="text1"/>
                <w14:textFill>
                  <w14:solidFill>
                    <w14:schemeClr w14:val="tx1"/>
                  </w14:solidFill>
                </w14:textFill>
              </w:rPr>
            </w:pPr>
          </w:p>
          <w:p w14:paraId="7843DED5">
            <w:pPr>
              <w:spacing w:line="251" w:lineRule="auto"/>
              <w:rPr>
                <w:rFonts w:ascii="Arial"/>
                <w:color w:val="000000" w:themeColor="text1"/>
                <w14:textFill>
                  <w14:solidFill>
                    <w14:schemeClr w14:val="tx1"/>
                  </w14:solidFill>
                </w14:textFill>
              </w:rPr>
            </w:pPr>
          </w:p>
          <w:p w14:paraId="7843DED6">
            <w:pPr>
              <w:spacing w:line="251" w:lineRule="auto"/>
              <w:rPr>
                <w:rFonts w:ascii="Arial"/>
                <w:color w:val="000000" w:themeColor="text1"/>
                <w14:textFill>
                  <w14:solidFill>
                    <w14:schemeClr w14:val="tx1"/>
                  </w14:solidFill>
                </w14:textFill>
              </w:rPr>
            </w:pPr>
          </w:p>
          <w:p w14:paraId="7843DED7">
            <w:pPr>
              <w:spacing w:line="252" w:lineRule="auto"/>
              <w:rPr>
                <w:rFonts w:ascii="Arial"/>
                <w:color w:val="000000" w:themeColor="text1"/>
                <w14:textFill>
                  <w14:solidFill>
                    <w14:schemeClr w14:val="tx1"/>
                  </w14:solidFill>
                </w14:textFill>
              </w:rPr>
            </w:pPr>
          </w:p>
          <w:p w14:paraId="7843DED8">
            <w:pPr>
              <w:spacing w:line="252" w:lineRule="auto"/>
              <w:rPr>
                <w:rFonts w:ascii="Arial"/>
                <w:color w:val="000000" w:themeColor="text1"/>
                <w14:textFill>
                  <w14:solidFill>
                    <w14:schemeClr w14:val="tx1"/>
                  </w14:solidFill>
                </w14:textFill>
              </w:rPr>
            </w:pPr>
          </w:p>
          <w:p w14:paraId="7843DED9">
            <w:pPr>
              <w:spacing w:line="252" w:lineRule="auto"/>
              <w:rPr>
                <w:rFonts w:ascii="Arial"/>
                <w:color w:val="000000" w:themeColor="text1"/>
                <w14:textFill>
                  <w14:solidFill>
                    <w14:schemeClr w14:val="tx1"/>
                  </w14:solidFill>
                </w14:textFill>
              </w:rPr>
            </w:pPr>
          </w:p>
          <w:p w14:paraId="7843DEDA">
            <w:pPr>
              <w:spacing w:line="252" w:lineRule="auto"/>
              <w:rPr>
                <w:rFonts w:ascii="Arial"/>
                <w:color w:val="000000" w:themeColor="text1"/>
                <w14:textFill>
                  <w14:solidFill>
                    <w14:schemeClr w14:val="tx1"/>
                  </w14:solidFill>
                </w14:textFill>
              </w:rPr>
            </w:pPr>
          </w:p>
          <w:p w14:paraId="7843DEDB">
            <w:pPr>
              <w:spacing w:line="252" w:lineRule="auto"/>
              <w:rPr>
                <w:rFonts w:ascii="Arial"/>
                <w:color w:val="000000" w:themeColor="text1"/>
                <w14:textFill>
                  <w14:solidFill>
                    <w14:schemeClr w14:val="tx1"/>
                  </w14:solidFill>
                </w14:textFill>
              </w:rPr>
            </w:pPr>
          </w:p>
          <w:p w14:paraId="7843DEDC">
            <w:pPr>
              <w:spacing w:line="252" w:lineRule="auto"/>
              <w:rPr>
                <w:rFonts w:ascii="Arial"/>
                <w:color w:val="000000" w:themeColor="text1"/>
                <w14:textFill>
                  <w14:solidFill>
                    <w14:schemeClr w14:val="tx1"/>
                  </w14:solidFill>
                </w14:textFill>
              </w:rPr>
            </w:pPr>
          </w:p>
          <w:p w14:paraId="7843DEDD">
            <w:pPr>
              <w:spacing w:line="252" w:lineRule="auto"/>
              <w:rPr>
                <w:rFonts w:ascii="Arial"/>
                <w:color w:val="000000" w:themeColor="text1"/>
                <w14:textFill>
                  <w14:solidFill>
                    <w14:schemeClr w14:val="tx1"/>
                  </w14:solidFill>
                </w14:textFill>
              </w:rPr>
            </w:pPr>
          </w:p>
          <w:p w14:paraId="7843DEDE">
            <w:pPr>
              <w:spacing w:line="252" w:lineRule="auto"/>
              <w:rPr>
                <w:rFonts w:ascii="Arial"/>
                <w:color w:val="000000" w:themeColor="text1"/>
                <w14:textFill>
                  <w14:solidFill>
                    <w14:schemeClr w14:val="tx1"/>
                  </w14:solidFill>
                </w14:textFill>
              </w:rPr>
            </w:pPr>
          </w:p>
          <w:p w14:paraId="7843DEDF">
            <w:pPr>
              <w:pStyle w:val="13"/>
              <w:spacing w:before="91" w:line="216" w:lineRule="auto"/>
              <w:ind w:left="742"/>
              <w:rPr>
                <w:color w:val="000000" w:themeColor="text1"/>
                <w:sz w:val="28"/>
                <w:szCs w:val="28"/>
                <w14:textFill>
                  <w14:solidFill>
                    <w14:schemeClr w14:val="tx1"/>
                  </w14:solidFill>
                </w14:textFill>
              </w:rPr>
            </w:pPr>
            <w:r>
              <w:rPr>
                <w:color w:val="000000" w:themeColor="text1"/>
                <w:spacing w:val="-6"/>
                <w:sz w:val="28"/>
                <w:szCs w:val="28"/>
                <w14:textFill>
                  <w14:solidFill>
                    <w14:schemeClr w14:val="tx1"/>
                  </w14:solidFill>
                </w14:textFill>
              </w:rPr>
              <w:t>围护结构材料</w:t>
            </w:r>
          </w:p>
        </w:tc>
        <w:tc>
          <w:tcPr>
            <w:tcW w:w="3931" w:type="dxa"/>
            <w:tcBorders>
              <w:top w:val="single" w:color="auto" w:sz="4" w:space="0"/>
              <w:left w:val="single" w:color="auto" w:sz="4" w:space="0"/>
              <w:bottom w:val="single" w:color="auto" w:sz="4" w:space="0"/>
            </w:tcBorders>
          </w:tcPr>
          <w:p w14:paraId="7843DEE0">
            <w:pPr>
              <w:pStyle w:val="13"/>
              <w:spacing w:before="93" w:line="216" w:lineRule="auto"/>
              <w:ind w:left="123"/>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砌体材料</w:t>
            </w:r>
          </w:p>
        </w:tc>
      </w:tr>
      <w:tr w14:paraId="7843DEE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EE2">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EE3">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EE4">
            <w:pPr>
              <w:pStyle w:val="13"/>
              <w:spacing w:before="88" w:line="218" w:lineRule="auto"/>
              <w:ind w:left="129"/>
              <w:rPr>
                <w:color w:val="000000" w:themeColor="text1"/>
                <w:sz w:val="28"/>
                <w:szCs w:val="28"/>
                <w14:textFill>
                  <w14:solidFill>
                    <w14:schemeClr w14:val="tx1"/>
                  </w14:solidFill>
                </w14:textFill>
              </w:rPr>
            </w:pPr>
            <w:r>
              <w:rPr>
                <w:color w:val="000000" w:themeColor="text1"/>
                <w:spacing w:val="-8"/>
                <w:sz w:val="28"/>
                <w:szCs w:val="28"/>
                <w14:textFill>
                  <w14:solidFill>
                    <w14:schemeClr w14:val="tx1"/>
                  </w14:solidFill>
                </w14:textFill>
              </w:rPr>
              <w:t>外墙板</w:t>
            </w:r>
          </w:p>
        </w:tc>
      </w:tr>
      <w:tr w14:paraId="7843DEE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EE6">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EE7">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EE8">
            <w:pPr>
              <w:pStyle w:val="13"/>
              <w:spacing w:before="87" w:line="219" w:lineRule="auto"/>
              <w:ind w:left="141"/>
              <w:rPr>
                <w:color w:val="000000" w:themeColor="text1"/>
                <w:sz w:val="28"/>
                <w:szCs w:val="28"/>
                <w14:textFill>
                  <w14:solidFill>
                    <w14:schemeClr w14:val="tx1"/>
                  </w14:solidFill>
                </w14:textFill>
              </w:rPr>
            </w:pPr>
            <w:r>
              <w:rPr>
                <w:color w:val="000000" w:themeColor="text1"/>
                <w:spacing w:val="-9"/>
                <w:sz w:val="28"/>
                <w:szCs w:val="28"/>
                <w14:textFill>
                  <w14:solidFill>
                    <w14:schemeClr w14:val="tx1"/>
                  </w14:solidFill>
                </w14:textFill>
              </w:rPr>
              <w:t>防水卷材</w:t>
            </w:r>
          </w:p>
        </w:tc>
      </w:tr>
      <w:tr w14:paraId="7843DEE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EEA">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EEB">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EEC">
            <w:pPr>
              <w:pStyle w:val="13"/>
              <w:spacing w:before="90" w:line="216" w:lineRule="auto"/>
              <w:ind w:left="141"/>
              <w:rPr>
                <w:color w:val="000000" w:themeColor="text1"/>
                <w:sz w:val="28"/>
                <w:szCs w:val="28"/>
                <w14:textFill>
                  <w14:solidFill>
                    <w14:schemeClr w14:val="tx1"/>
                  </w14:solidFill>
                </w14:textFill>
              </w:rPr>
            </w:pPr>
            <w:r>
              <w:rPr>
                <w:color w:val="000000" w:themeColor="text1"/>
                <w:spacing w:val="-9"/>
                <w:sz w:val="28"/>
                <w:szCs w:val="28"/>
                <w14:textFill>
                  <w14:solidFill>
                    <w14:schemeClr w14:val="tx1"/>
                  </w14:solidFill>
                </w14:textFill>
              </w:rPr>
              <w:t>防水涂料</w:t>
            </w:r>
          </w:p>
        </w:tc>
      </w:tr>
      <w:tr w14:paraId="7843DEF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EEE">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EEF">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EF0">
            <w:pPr>
              <w:pStyle w:val="13"/>
              <w:spacing w:before="90" w:line="216" w:lineRule="auto"/>
              <w:ind w:left="141"/>
              <w:rPr>
                <w:color w:val="000000" w:themeColor="text1"/>
                <w:sz w:val="28"/>
                <w:szCs w:val="28"/>
                <w14:textFill>
                  <w14:solidFill>
                    <w14:schemeClr w14:val="tx1"/>
                  </w14:solidFill>
                </w14:textFill>
              </w:rPr>
            </w:pPr>
            <w:r>
              <w:rPr>
                <w:color w:val="000000" w:themeColor="text1"/>
                <w:spacing w:val="-9"/>
                <w:sz w:val="28"/>
                <w:szCs w:val="28"/>
                <w14:textFill>
                  <w14:solidFill>
                    <w14:schemeClr w14:val="tx1"/>
                  </w14:solidFill>
                </w14:textFill>
              </w:rPr>
              <w:t>防火涂料</w:t>
            </w:r>
          </w:p>
        </w:tc>
      </w:tr>
      <w:tr w14:paraId="7843DEF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EF2">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EF3">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EF4">
            <w:pPr>
              <w:pStyle w:val="13"/>
              <w:spacing w:before="89" w:line="216" w:lineRule="auto"/>
              <w:ind w:left="134"/>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刚性防水材料</w:t>
            </w:r>
          </w:p>
        </w:tc>
      </w:tr>
      <w:tr w14:paraId="7843DEF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EF6">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EF7">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EF8">
            <w:pPr>
              <w:pStyle w:val="13"/>
              <w:spacing w:before="92" w:line="216" w:lineRule="auto"/>
              <w:ind w:left="141"/>
              <w:rPr>
                <w:color w:val="000000" w:themeColor="text1"/>
                <w:sz w:val="28"/>
                <w:szCs w:val="28"/>
                <w14:textFill>
                  <w14:solidFill>
                    <w14:schemeClr w14:val="tx1"/>
                  </w14:solidFill>
                </w14:textFill>
              </w:rPr>
            </w:pPr>
            <w:r>
              <w:rPr>
                <w:color w:val="000000" w:themeColor="text1"/>
                <w:spacing w:val="-9"/>
                <w:sz w:val="28"/>
                <w:szCs w:val="28"/>
                <w14:textFill>
                  <w14:solidFill>
                    <w14:schemeClr w14:val="tx1"/>
                  </w14:solidFill>
                </w14:textFill>
              </w:rPr>
              <w:t>防腐材料</w:t>
            </w:r>
          </w:p>
        </w:tc>
      </w:tr>
      <w:tr w14:paraId="7843DEF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EFA">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EFB">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EFC">
            <w:pPr>
              <w:pStyle w:val="13"/>
              <w:spacing w:before="91" w:line="219" w:lineRule="auto"/>
              <w:ind w:left="111"/>
              <w:rPr>
                <w:color w:val="000000" w:themeColor="text1"/>
                <w:sz w:val="28"/>
                <w:szCs w:val="28"/>
                <w14:textFill>
                  <w14:solidFill>
                    <w14:schemeClr w14:val="tx1"/>
                  </w14:solidFill>
                </w14:textFill>
              </w:rPr>
            </w:pPr>
            <w:r>
              <w:rPr>
                <w:color w:val="000000" w:themeColor="text1"/>
                <w:spacing w:val="-1"/>
                <w:sz w:val="28"/>
                <w:szCs w:val="28"/>
                <w14:textFill>
                  <w14:solidFill>
                    <w14:schemeClr w14:val="tx1"/>
                  </w14:solidFill>
                </w14:textFill>
              </w:rPr>
              <w:t>硅酮密封胶</w:t>
            </w:r>
          </w:p>
        </w:tc>
      </w:tr>
      <w:tr w14:paraId="7843DF0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EFE">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EFF">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00">
            <w:pPr>
              <w:pStyle w:val="13"/>
              <w:spacing w:before="91" w:line="219" w:lineRule="auto"/>
              <w:ind w:left="116"/>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其它密封胶</w:t>
            </w:r>
          </w:p>
        </w:tc>
      </w:tr>
      <w:tr w14:paraId="7843DF0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02">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03">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04">
            <w:pPr>
              <w:pStyle w:val="13"/>
              <w:spacing w:before="93" w:line="219" w:lineRule="auto"/>
              <w:ind w:left="116"/>
              <w:rPr>
                <w:color w:val="000000" w:themeColor="text1"/>
                <w:sz w:val="28"/>
                <w:szCs w:val="28"/>
                <w14:textFill>
                  <w14:solidFill>
                    <w14:schemeClr w14:val="tx1"/>
                  </w14:solidFill>
                </w14:textFill>
              </w:rPr>
            </w:pPr>
            <w:r>
              <w:rPr>
                <w:color w:val="000000" w:themeColor="text1"/>
                <w:spacing w:val="-3"/>
                <w:sz w:val="28"/>
                <w:szCs w:val="28"/>
                <w14:textFill>
                  <w14:solidFill>
                    <w14:schemeClr w14:val="tx1"/>
                  </w14:solidFill>
                </w14:textFill>
              </w:rPr>
              <w:t>遮阳产品</w:t>
            </w:r>
          </w:p>
        </w:tc>
      </w:tr>
      <w:tr w14:paraId="7843DF0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06">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07">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08">
            <w:pPr>
              <w:pStyle w:val="13"/>
              <w:spacing w:before="92" w:line="216" w:lineRule="auto"/>
              <w:ind w:left="129"/>
              <w:rPr>
                <w:color w:val="000000" w:themeColor="text1"/>
                <w:sz w:val="28"/>
                <w:szCs w:val="28"/>
                <w:lang w:eastAsia="zh-CN"/>
                <w14:textFill>
                  <w14:solidFill>
                    <w14:schemeClr w14:val="tx1"/>
                  </w14:solidFill>
                </w14:textFill>
              </w:rPr>
            </w:pPr>
            <w:r>
              <w:rPr>
                <w:color w:val="000000" w:themeColor="text1"/>
                <w:spacing w:val="-3"/>
                <w:sz w:val="28"/>
                <w:szCs w:val="28"/>
                <w:lang w:eastAsia="zh-CN"/>
                <w14:textFill>
                  <w14:solidFill>
                    <w14:schemeClr w14:val="tx1"/>
                  </w14:solidFill>
                </w14:textFill>
              </w:rPr>
              <w:t>混凝土结构外防护材料</w:t>
            </w:r>
          </w:p>
        </w:tc>
      </w:tr>
      <w:tr w14:paraId="7843DF0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0A">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0B">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0C">
            <w:pPr>
              <w:pStyle w:val="13"/>
              <w:spacing w:before="91" w:line="219" w:lineRule="auto"/>
              <w:ind w:left="114"/>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建筑结构加固胶</w:t>
            </w:r>
          </w:p>
        </w:tc>
      </w:tr>
      <w:tr w14:paraId="7843DF1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0E">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0F">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10">
            <w:pPr>
              <w:pStyle w:val="13"/>
              <w:spacing w:before="93" w:line="216" w:lineRule="auto"/>
              <w:ind w:left="123"/>
              <w:rPr>
                <w:color w:val="000000" w:themeColor="text1"/>
                <w:sz w:val="28"/>
                <w:szCs w:val="28"/>
                <w14:textFill>
                  <w14:solidFill>
                    <w14:schemeClr w14:val="tx1"/>
                  </w14:solidFill>
                </w14:textFill>
              </w:rPr>
            </w:pPr>
            <w:r>
              <w:rPr>
                <w:color w:val="000000" w:themeColor="text1"/>
                <w:spacing w:val="-3"/>
                <w:sz w:val="28"/>
                <w:szCs w:val="28"/>
                <w14:textFill>
                  <w14:solidFill>
                    <w14:schemeClr w14:val="tx1"/>
                  </w14:solidFill>
                </w14:textFill>
              </w:rPr>
              <w:t>工程修复材料</w:t>
            </w:r>
          </w:p>
        </w:tc>
      </w:tr>
      <w:tr w14:paraId="7843DF2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12">
            <w:pPr>
              <w:rPr>
                <w:rFonts w:ascii="Arial"/>
                <w:color w:val="000000" w:themeColor="text1"/>
                <w14:textFill>
                  <w14:solidFill>
                    <w14:schemeClr w14:val="tx1"/>
                  </w14:solidFill>
                </w14:textFill>
              </w:rPr>
            </w:pPr>
          </w:p>
        </w:tc>
        <w:tc>
          <w:tcPr>
            <w:tcW w:w="3100" w:type="dxa"/>
            <w:vMerge w:val="restart"/>
            <w:tcBorders>
              <w:top w:val="single" w:color="auto" w:sz="4" w:space="0"/>
              <w:left w:val="single" w:color="auto" w:sz="4" w:space="0"/>
              <w:bottom w:val="single" w:color="auto" w:sz="4" w:space="0"/>
              <w:right w:val="single" w:color="auto" w:sz="4" w:space="0"/>
            </w:tcBorders>
          </w:tcPr>
          <w:p w14:paraId="7843DF13">
            <w:pPr>
              <w:spacing w:line="249" w:lineRule="auto"/>
              <w:rPr>
                <w:rFonts w:ascii="Arial"/>
                <w:color w:val="000000" w:themeColor="text1"/>
                <w14:textFill>
                  <w14:solidFill>
                    <w14:schemeClr w14:val="tx1"/>
                  </w14:solidFill>
                </w14:textFill>
              </w:rPr>
            </w:pPr>
          </w:p>
          <w:p w14:paraId="7843DF14">
            <w:pPr>
              <w:spacing w:line="250" w:lineRule="auto"/>
              <w:rPr>
                <w:rFonts w:ascii="Arial"/>
                <w:color w:val="000000" w:themeColor="text1"/>
                <w14:textFill>
                  <w14:solidFill>
                    <w14:schemeClr w14:val="tx1"/>
                  </w14:solidFill>
                </w14:textFill>
              </w:rPr>
            </w:pPr>
          </w:p>
          <w:p w14:paraId="7843DF15">
            <w:pPr>
              <w:spacing w:line="250" w:lineRule="auto"/>
              <w:rPr>
                <w:rFonts w:ascii="Arial"/>
                <w:color w:val="000000" w:themeColor="text1"/>
                <w14:textFill>
                  <w14:solidFill>
                    <w14:schemeClr w14:val="tx1"/>
                  </w14:solidFill>
                </w14:textFill>
              </w:rPr>
            </w:pPr>
          </w:p>
          <w:p w14:paraId="7843DF16">
            <w:pPr>
              <w:spacing w:line="250" w:lineRule="auto"/>
              <w:rPr>
                <w:rFonts w:ascii="Arial"/>
                <w:color w:val="000000" w:themeColor="text1"/>
                <w14:textFill>
                  <w14:solidFill>
                    <w14:schemeClr w14:val="tx1"/>
                  </w14:solidFill>
                </w14:textFill>
              </w:rPr>
            </w:pPr>
          </w:p>
          <w:p w14:paraId="7843DF17">
            <w:pPr>
              <w:spacing w:line="250" w:lineRule="auto"/>
              <w:rPr>
                <w:rFonts w:ascii="Arial"/>
                <w:color w:val="000000" w:themeColor="text1"/>
                <w14:textFill>
                  <w14:solidFill>
                    <w14:schemeClr w14:val="tx1"/>
                  </w14:solidFill>
                </w14:textFill>
              </w:rPr>
            </w:pPr>
          </w:p>
          <w:p w14:paraId="7843DF18">
            <w:pPr>
              <w:spacing w:line="250" w:lineRule="auto"/>
              <w:rPr>
                <w:rFonts w:ascii="Arial"/>
                <w:color w:val="000000" w:themeColor="text1"/>
                <w14:textFill>
                  <w14:solidFill>
                    <w14:schemeClr w14:val="tx1"/>
                  </w14:solidFill>
                </w14:textFill>
              </w:rPr>
            </w:pPr>
          </w:p>
          <w:p w14:paraId="7843DF19">
            <w:pPr>
              <w:spacing w:line="250" w:lineRule="auto"/>
              <w:rPr>
                <w:rFonts w:ascii="Arial"/>
                <w:color w:val="000000" w:themeColor="text1"/>
                <w14:textFill>
                  <w14:solidFill>
                    <w14:schemeClr w14:val="tx1"/>
                  </w14:solidFill>
                </w14:textFill>
              </w:rPr>
            </w:pPr>
          </w:p>
          <w:p w14:paraId="7843DF1A">
            <w:pPr>
              <w:spacing w:line="250" w:lineRule="auto"/>
              <w:rPr>
                <w:rFonts w:ascii="Arial"/>
                <w:color w:val="000000" w:themeColor="text1"/>
                <w14:textFill>
                  <w14:solidFill>
                    <w14:schemeClr w14:val="tx1"/>
                  </w14:solidFill>
                </w14:textFill>
              </w:rPr>
            </w:pPr>
          </w:p>
          <w:p w14:paraId="7843DF1B">
            <w:pPr>
              <w:spacing w:line="250" w:lineRule="auto"/>
              <w:rPr>
                <w:rFonts w:ascii="Arial"/>
                <w:color w:val="000000" w:themeColor="text1"/>
                <w14:textFill>
                  <w14:solidFill>
                    <w14:schemeClr w14:val="tx1"/>
                  </w14:solidFill>
                </w14:textFill>
              </w:rPr>
            </w:pPr>
          </w:p>
          <w:p w14:paraId="7843DF1C">
            <w:pPr>
              <w:spacing w:line="250" w:lineRule="auto"/>
              <w:rPr>
                <w:rFonts w:ascii="Arial"/>
                <w:color w:val="000000" w:themeColor="text1"/>
                <w14:textFill>
                  <w14:solidFill>
                    <w14:schemeClr w14:val="tx1"/>
                  </w14:solidFill>
                </w14:textFill>
              </w:rPr>
            </w:pPr>
          </w:p>
          <w:p w14:paraId="7843DF1D">
            <w:pPr>
              <w:spacing w:line="250" w:lineRule="auto"/>
              <w:rPr>
                <w:rFonts w:ascii="Arial"/>
                <w:color w:val="000000" w:themeColor="text1"/>
                <w14:textFill>
                  <w14:solidFill>
                    <w14:schemeClr w14:val="tx1"/>
                  </w14:solidFill>
                </w14:textFill>
              </w:rPr>
            </w:pPr>
          </w:p>
          <w:p w14:paraId="7843DF1E">
            <w:pPr>
              <w:spacing w:line="250" w:lineRule="auto"/>
              <w:rPr>
                <w:rFonts w:ascii="Arial"/>
                <w:color w:val="000000" w:themeColor="text1"/>
                <w14:textFill>
                  <w14:solidFill>
                    <w14:schemeClr w14:val="tx1"/>
                  </w14:solidFill>
                </w14:textFill>
              </w:rPr>
            </w:pPr>
          </w:p>
          <w:p w14:paraId="7843DF1F">
            <w:pPr>
              <w:pStyle w:val="13"/>
              <w:spacing w:before="91" w:line="216" w:lineRule="auto"/>
              <w:ind w:left="434"/>
              <w:rPr>
                <w:color w:val="000000" w:themeColor="text1"/>
                <w:sz w:val="28"/>
                <w:szCs w:val="28"/>
                <w14:textFill>
                  <w14:solidFill>
                    <w14:schemeClr w14:val="tx1"/>
                  </w14:solidFill>
                </w14:textFill>
              </w:rPr>
            </w:pPr>
            <w:r>
              <w:rPr>
                <w:color w:val="000000" w:themeColor="text1"/>
                <w:spacing w:val="-1"/>
                <w:sz w:val="28"/>
                <w:szCs w:val="28"/>
                <w14:textFill>
                  <w14:solidFill>
                    <w14:schemeClr w14:val="tx1"/>
                  </w14:solidFill>
                </w14:textFill>
              </w:rPr>
              <w:t>建筑装饰装修材料</w:t>
            </w:r>
          </w:p>
        </w:tc>
        <w:tc>
          <w:tcPr>
            <w:tcW w:w="3931" w:type="dxa"/>
            <w:tcBorders>
              <w:top w:val="single" w:color="auto" w:sz="4" w:space="0"/>
              <w:left w:val="single" w:color="auto" w:sz="4" w:space="0"/>
              <w:bottom w:val="single" w:color="auto" w:sz="4" w:space="0"/>
            </w:tcBorders>
          </w:tcPr>
          <w:p w14:paraId="7843DF20">
            <w:pPr>
              <w:pStyle w:val="13"/>
              <w:spacing w:before="92" w:line="218" w:lineRule="auto"/>
              <w:ind w:left="123"/>
              <w:rPr>
                <w:color w:val="000000" w:themeColor="text1"/>
                <w:sz w:val="28"/>
                <w:szCs w:val="28"/>
                <w14:textFill>
                  <w14:solidFill>
                    <w14:schemeClr w14:val="tx1"/>
                  </w14:solidFill>
                </w14:textFill>
              </w:rPr>
            </w:pPr>
            <w:r>
              <w:rPr>
                <w:color w:val="000000" w:themeColor="text1"/>
                <w:spacing w:val="-4"/>
                <w:sz w:val="28"/>
                <w:szCs w:val="28"/>
                <w14:textFill>
                  <w14:solidFill>
                    <w14:schemeClr w14:val="tx1"/>
                  </w14:solidFill>
                </w14:textFill>
              </w:rPr>
              <w:t>纸面石膏板</w:t>
            </w:r>
          </w:p>
        </w:tc>
      </w:tr>
      <w:tr w14:paraId="7843DF2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22">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23">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24">
            <w:pPr>
              <w:pStyle w:val="13"/>
              <w:spacing w:before="91" w:line="216" w:lineRule="auto"/>
              <w:ind w:left="154"/>
              <w:rPr>
                <w:color w:val="000000" w:themeColor="text1"/>
                <w:sz w:val="28"/>
                <w:szCs w:val="28"/>
                <w14:textFill>
                  <w14:solidFill>
                    <w14:schemeClr w14:val="tx1"/>
                  </w14:solidFill>
                </w14:textFill>
              </w:rPr>
            </w:pPr>
            <w:r>
              <w:rPr>
                <w:color w:val="000000" w:themeColor="text1"/>
                <w:spacing w:val="-13"/>
                <w:sz w:val="28"/>
                <w:szCs w:val="28"/>
                <w14:textFill>
                  <w14:solidFill>
                    <w14:schemeClr w14:val="tx1"/>
                  </w14:solidFill>
                </w14:textFill>
              </w:rPr>
              <w:t>吊顶材料</w:t>
            </w:r>
          </w:p>
        </w:tc>
      </w:tr>
      <w:tr w14:paraId="7843DF2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26">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27">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28">
            <w:pPr>
              <w:pStyle w:val="13"/>
              <w:spacing w:before="93" w:line="217" w:lineRule="auto"/>
              <w:ind w:left="125"/>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泡沫铝板</w:t>
            </w:r>
          </w:p>
        </w:tc>
      </w:tr>
      <w:tr w14:paraId="7843DF2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2A">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2B">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2C">
            <w:pPr>
              <w:pStyle w:val="13"/>
              <w:spacing w:before="92" w:line="216" w:lineRule="auto"/>
              <w:ind w:left="116"/>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其他隔墙隔断材料</w:t>
            </w:r>
          </w:p>
        </w:tc>
      </w:tr>
      <w:tr w14:paraId="7843DF3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2E">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2F">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30">
            <w:pPr>
              <w:pStyle w:val="13"/>
              <w:spacing w:before="91" w:line="218" w:lineRule="auto"/>
              <w:ind w:left="118"/>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墙面陶瓷砖（板）</w:t>
            </w:r>
          </w:p>
        </w:tc>
      </w:tr>
      <w:tr w14:paraId="7843DF3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32">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33">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34">
            <w:pPr>
              <w:pStyle w:val="13"/>
              <w:spacing w:before="93" w:line="216" w:lineRule="auto"/>
              <w:ind w:left="137"/>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空气净化材料</w:t>
            </w:r>
          </w:p>
        </w:tc>
      </w:tr>
      <w:tr w14:paraId="7843DF3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36">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37">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38">
            <w:pPr>
              <w:pStyle w:val="13"/>
              <w:spacing w:before="92" w:line="216" w:lineRule="auto"/>
              <w:ind w:left="117"/>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反射隔热涂料</w:t>
            </w:r>
          </w:p>
        </w:tc>
      </w:tr>
      <w:tr w14:paraId="7843DF3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3A">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3B">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3C">
            <w:pPr>
              <w:pStyle w:val="13"/>
              <w:spacing w:before="91" w:line="216" w:lineRule="auto"/>
              <w:ind w:left="117"/>
              <w:rPr>
                <w:color w:val="000000" w:themeColor="text1"/>
                <w:sz w:val="28"/>
                <w:szCs w:val="28"/>
                <w14:textFill>
                  <w14:solidFill>
                    <w14:schemeClr w14:val="tx1"/>
                  </w14:solidFill>
                </w14:textFill>
              </w:rPr>
            </w:pPr>
            <w:r>
              <w:rPr>
                <w:color w:val="000000" w:themeColor="text1"/>
                <w:spacing w:val="-3"/>
                <w:sz w:val="28"/>
                <w:szCs w:val="28"/>
                <w14:textFill>
                  <w14:solidFill>
                    <w14:schemeClr w14:val="tx1"/>
                  </w14:solidFill>
                </w14:textFill>
              </w:rPr>
              <w:t>壁纸壁布</w:t>
            </w:r>
          </w:p>
        </w:tc>
      </w:tr>
      <w:tr w14:paraId="7843DF4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3E">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3F">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40">
            <w:pPr>
              <w:pStyle w:val="13"/>
              <w:spacing w:before="93" w:line="219" w:lineRule="auto"/>
              <w:ind w:left="127"/>
              <w:rPr>
                <w:color w:val="000000" w:themeColor="text1"/>
                <w:sz w:val="28"/>
                <w:szCs w:val="28"/>
                <w14:textFill>
                  <w14:solidFill>
                    <w14:schemeClr w14:val="tx1"/>
                  </w14:solidFill>
                </w14:textFill>
              </w:rPr>
            </w:pPr>
            <w:r>
              <w:rPr>
                <w:color w:val="000000" w:themeColor="text1"/>
                <w:spacing w:val="-11"/>
                <w:sz w:val="28"/>
                <w:szCs w:val="28"/>
                <w14:textFill>
                  <w14:solidFill>
                    <w14:schemeClr w14:val="tx1"/>
                  </w14:solidFill>
                </w14:textFill>
              </w:rPr>
              <w:t>石材</w:t>
            </w:r>
          </w:p>
        </w:tc>
      </w:tr>
      <w:tr w14:paraId="7843DF4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42">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43">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44">
            <w:pPr>
              <w:pStyle w:val="13"/>
              <w:spacing w:before="92" w:line="216" w:lineRule="auto"/>
              <w:ind w:left="111"/>
              <w:rPr>
                <w:color w:val="000000" w:themeColor="text1"/>
                <w:sz w:val="28"/>
                <w:szCs w:val="28"/>
                <w14:textFill>
                  <w14:solidFill>
                    <w14:schemeClr w14:val="tx1"/>
                  </w14:solidFill>
                </w14:textFill>
              </w:rPr>
            </w:pPr>
            <w:r>
              <w:rPr>
                <w:color w:val="000000" w:themeColor="text1"/>
                <w:spacing w:val="-1"/>
                <w:sz w:val="28"/>
                <w:szCs w:val="28"/>
                <w14:textFill>
                  <w14:solidFill>
                    <w14:schemeClr w14:val="tx1"/>
                  </w14:solidFill>
                </w14:textFill>
              </w:rPr>
              <w:t>镁质装饰材料</w:t>
            </w:r>
          </w:p>
        </w:tc>
      </w:tr>
      <w:tr w14:paraId="7843DF4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46">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47">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48">
            <w:pPr>
              <w:pStyle w:val="13"/>
              <w:spacing w:before="92" w:line="217" w:lineRule="auto"/>
              <w:ind w:left="116"/>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镀锌轻钢龙骨</w:t>
            </w:r>
          </w:p>
        </w:tc>
      </w:tr>
      <w:tr w14:paraId="7843DF4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4A">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4B">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4C">
            <w:pPr>
              <w:pStyle w:val="13"/>
              <w:spacing w:before="93" w:line="219" w:lineRule="auto"/>
              <w:ind w:left="128"/>
              <w:rPr>
                <w:color w:val="000000" w:themeColor="text1"/>
                <w:sz w:val="28"/>
                <w:szCs w:val="28"/>
                <w14:textFill>
                  <w14:solidFill>
                    <w14:schemeClr w14:val="tx1"/>
                  </w14:solidFill>
                </w14:textFill>
              </w:rPr>
            </w:pPr>
            <w:r>
              <w:rPr>
                <w:color w:val="000000" w:themeColor="text1"/>
                <w:spacing w:val="-8"/>
                <w:sz w:val="28"/>
                <w:szCs w:val="28"/>
                <w14:textFill>
                  <w14:solidFill>
                    <w14:schemeClr w14:val="tx1"/>
                  </w14:solidFill>
                </w14:textFill>
              </w:rPr>
              <w:t>重组材</w:t>
            </w:r>
          </w:p>
        </w:tc>
      </w:tr>
      <w:tr w14:paraId="7843DF5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4E">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4F">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50">
            <w:pPr>
              <w:pStyle w:val="13"/>
              <w:spacing w:before="92" w:line="218" w:lineRule="auto"/>
              <w:ind w:left="114"/>
              <w:rPr>
                <w:color w:val="000000" w:themeColor="text1"/>
                <w:sz w:val="28"/>
                <w:szCs w:val="28"/>
                <w14:textFill>
                  <w14:solidFill>
                    <w14:schemeClr w14:val="tx1"/>
                  </w14:solidFill>
                </w14:textFill>
              </w:rPr>
            </w:pPr>
            <w:r>
              <w:rPr>
                <w:color w:val="000000" w:themeColor="text1"/>
                <w:spacing w:val="-1"/>
                <w:sz w:val="28"/>
                <w:szCs w:val="28"/>
                <w14:textFill>
                  <w14:solidFill>
                    <w14:schemeClr w14:val="tx1"/>
                  </w14:solidFill>
                </w14:textFill>
              </w:rPr>
              <w:t>地面陶瓷砖（板）</w:t>
            </w:r>
          </w:p>
        </w:tc>
      </w:tr>
      <w:tr w14:paraId="7843DF5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52">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53">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54">
            <w:pPr>
              <w:pStyle w:val="13"/>
              <w:spacing w:before="92" w:line="217" w:lineRule="auto"/>
              <w:ind w:left="123"/>
              <w:rPr>
                <w:color w:val="000000" w:themeColor="text1"/>
                <w:sz w:val="28"/>
                <w:szCs w:val="28"/>
                <w14:textFill>
                  <w14:solidFill>
                    <w14:schemeClr w14:val="tx1"/>
                  </w14:solidFill>
                </w14:textFill>
              </w:rPr>
            </w:pPr>
            <w:r>
              <w:rPr>
                <w:color w:val="000000" w:themeColor="text1"/>
                <w:spacing w:val="-6"/>
                <w:sz w:val="28"/>
                <w:szCs w:val="28"/>
                <w14:textFill>
                  <w14:solidFill>
                    <w14:schemeClr w14:val="tx1"/>
                  </w14:solidFill>
                </w14:textFill>
              </w:rPr>
              <w:t>木地板</w:t>
            </w:r>
          </w:p>
        </w:tc>
      </w:tr>
      <w:tr w14:paraId="7843DF5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top w:val="single" w:color="auto" w:sz="4" w:space="0"/>
              <w:bottom w:val="single" w:color="auto" w:sz="4" w:space="0"/>
              <w:right w:val="single" w:color="auto" w:sz="4" w:space="0"/>
            </w:tcBorders>
            <w:textDirection w:val="tbRlV"/>
          </w:tcPr>
          <w:p w14:paraId="7843DF56">
            <w:pPr>
              <w:spacing w:line="335" w:lineRule="auto"/>
              <w:rPr>
                <w:rFonts w:ascii="Arial"/>
                <w:color w:val="000000" w:themeColor="text1"/>
                <w14:textFill>
                  <w14:solidFill>
                    <w14:schemeClr w14:val="tx1"/>
                  </w14:solidFill>
                </w14:textFill>
              </w:rPr>
            </w:pPr>
          </w:p>
          <w:p w14:paraId="7843DF57">
            <w:pPr>
              <w:pStyle w:val="13"/>
              <w:spacing w:before="94" w:line="204" w:lineRule="auto"/>
              <w:ind w:left="366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tcPr>
          <w:p w14:paraId="7843DF58">
            <w:pPr>
              <w:spacing w:line="277" w:lineRule="auto"/>
              <w:rPr>
                <w:rFonts w:ascii="Arial"/>
                <w:color w:val="000000" w:themeColor="text1"/>
                <w14:textFill>
                  <w14:solidFill>
                    <w14:schemeClr w14:val="tx1"/>
                  </w14:solidFill>
                </w14:textFill>
              </w:rPr>
            </w:pPr>
          </w:p>
          <w:p w14:paraId="7843DF59">
            <w:pPr>
              <w:spacing w:line="277" w:lineRule="auto"/>
              <w:rPr>
                <w:rFonts w:ascii="Arial"/>
                <w:color w:val="000000" w:themeColor="text1"/>
                <w14:textFill>
                  <w14:solidFill>
                    <w14:schemeClr w14:val="tx1"/>
                  </w14:solidFill>
                </w14:textFill>
              </w:rPr>
            </w:pPr>
          </w:p>
          <w:p w14:paraId="7843DF5A">
            <w:pPr>
              <w:spacing w:line="277" w:lineRule="auto"/>
              <w:rPr>
                <w:rFonts w:ascii="Arial"/>
                <w:color w:val="000000" w:themeColor="text1"/>
                <w14:textFill>
                  <w14:solidFill>
                    <w14:schemeClr w14:val="tx1"/>
                  </w14:solidFill>
                </w14:textFill>
              </w:rPr>
            </w:pPr>
          </w:p>
          <w:p w14:paraId="7843DF5B">
            <w:pPr>
              <w:spacing w:line="277" w:lineRule="auto"/>
              <w:rPr>
                <w:rFonts w:ascii="Arial"/>
                <w:color w:val="000000" w:themeColor="text1"/>
                <w14:textFill>
                  <w14:solidFill>
                    <w14:schemeClr w14:val="tx1"/>
                  </w14:solidFill>
                </w14:textFill>
              </w:rPr>
            </w:pPr>
          </w:p>
          <w:p w14:paraId="7843DF5C">
            <w:pPr>
              <w:spacing w:line="277" w:lineRule="auto"/>
              <w:rPr>
                <w:rFonts w:ascii="Arial"/>
                <w:color w:val="000000" w:themeColor="text1"/>
                <w14:textFill>
                  <w14:solidFill>
                    <w14:schemeClr w14:val="tx1"/>
                  </w14:solidFill>
                </w14:textFill>
              </w:rPr>
            </w:pPr>
          </w:p>
          <w:p w14:paraId="7843DF5D">
            <w:pPr>
              <w:pStyle w:val="13"/>
              <w:spacing w:before="91" w:line="216" w:lineRule="auto"/>
              <w:ind w:left="434"/>
              <w:rPr>
                <w:color w:val="000000" w:themeColor="text1"/>
                <w:sz w:val="28"/>
                <w:szCs w:val="28"/>
                <w14:textFill>
                  <w14:solidFill>
                    <w14:schemeClr w14:val="tx1"/>
                  </w14:solidFill>
                </w14:textFill>
              </w:rPr>
            </w:pPr>
            <w:r>
              <w:rPr>
                <w:color w:val="000000" w:themeColor="text1"/>
                <w:spacing w:val="-1"/>
                <w:sz w:val="28"/>
                <w:szCs w:val="28"/>
                <w14:textFill>
                  <w14:solidFill>
                    <w14:schemeClr w14:val="tx1"/>
                  </w14:solidFill>
                </w14:textFill>
              </w:rPr>
              <w:t>建筑装饰装修材料</w:t>
            </w:r>
          </w:p>
        </w:tc>
        <w:tc>
          <w:tcPr>
            <w:tcW w:w="3931" w:type="dxa"/>
            <w:tcBorders>
              <w:top w:val="single" w:color="auto" w:sz="4" w:space="0"/>
              <w:left w:val="single" w:color="auto" w:sz="4" w:space="0"/>
              <w:bottom w:val="single" w:color="auto" w:sz="4" w:space="0"/>
            </w:tcBorders>
          </w:tcPr>
          <w:p w14:paraId="7843DF5E">
            <w:pPr>
              <w:pStyle w:val="13"/>
              <w:spacing w:before="93" w:line="217" w:lineRule="auto"/>
              <w:ind w:left="117"/>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竹集成材地板</w:t>
            </w:r>
          </w:p>
        </w:tc>
      </w:tr>
      <w:tr w14:paraId="7843DF6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60">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61">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62">
            <w:pPr>
              <w:pStyle w:val="13"/>
              <w:spacing w:before="89" w:line="217" w:lineRule="auto"/>
              <w:ind w:left="117"/>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竹材饰面木质地板</w:t>
            </w:r>
          </w:p>
        </w:tc>
      </w:tr>
      <w:tr w14:paraId="7843DF6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64">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65">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66">
            <w:pPr>
              <w:pStyle w:val="13"/>
              <w:spacing w:before="87" w:line="216" w:lineRule="auto"/>
              <w:ind w:left="128"/>
              <w:rPr>
                <w:color w:val="000000" w:themeColor="text1"/>
                <w:sz w:val="28"/>
                <w:szCs w:val="28"/>
                <w14:textFill>
                  <w14:solidFill>
                    <w14:schemeClr w14:val="tx1"/>
                  </w14:solidFill>
                </w14:textFill>
              </w:rPr>
            </w:pPr>
            <w:r>
              <w:rPr>
                <w:color w:val="000000" w:themeColor="text1"/>
                <w:spacing w:val="-6"/>
                <w:sz w:val="28"/>
                <w:szCs w:val="28"/>
                <w14:textFill>
                  <w14:solidFill>
                    <w14:schemeClr w14:val="tx1"/>
                  </w14:solidFill>
                </w14:textFill>
              </w:rPr>
              <w:t>弹性地板</w:t>
            </w:r>
          </w:p>
        </w:tc>
      </w:tr>
      <w:tr w14:paraId="7843DF6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68">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69">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6A">
            <w:pPr>
              <w:pStyle w:val="13"/>
              <w:spacing w:before="90" w:line="216" w:lineRule="auto"/>
              <w:ind w:left="114"/>
              <w:rPr>
                <w:color w:val="000000" w:themeColor="text1"/>
                <w:sz w:val="28"/>
                <w:szCs w:val="28"/>
                <w14:textFill>
                  <w14:solidFill>
                    <w14:schemeClr w14:val="tx1"/>
                  </w14:solidFill>
                </w14:textFill>
              </w:rPr>
            </w:pPr>
            <w:r>
              <w:rPr>
                <w:color w:val="000000" w:themeColor="text1"/>
                <w:spacing w:val="-2"/>
                <w:sz w:val="28"/>
                <w:szCs w:val="28"/>
                <w14:textFill>
                  <w14:solidFill>
                    <w14:schemeClr w14:val="tx1"/>
                  </w14:solidFill>
                </w14:textFill>
              </w:rPr>
              <w:t>透水铺装材料</w:t>
            </w:r>
          </w:p>
        </w:tc>
      </w:tr>
      <w:tr w14:paraId="7843DF6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6C">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6D">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6E">
            <w:pPr>
              <w:pStyle w:val="13"/>
              <w:spacing w:before="90" w:line="218" w:lineRule="auto"/>
              <w:ind w:left="123"/>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卫生洁具</w:t>
            </w:r>
          </w:p>
        </w:tc>
      </w:tr>
      <w:tr w14:paraId="7843DF7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70">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71">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72">
            <w:pPr>
              <w:pStyle w:val="13"/>
              <w:spacing w:before="89" w:line="218" w:lineRule="auto"/>
              <w:ind w:left="126"/>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五金配件</w:t>
            </w:r>
          </w:p>
        </w:tc>
      </w:tr>
      <w:tr w14:paraId="7843DF7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74">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75">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76">
            <w:pPr>
              <w:pStyle w:val="13"/>
              <w:spacing w:before="92" w:line="216" w:lineRule="auto"/>
              <w:ind w:left="119"/>
              <w:rPr>
                <w:color w:val="000000" w:themeColor="text1"/>
                <w:sz w:val="28"/>
                <w:szCs w:val="28"/>
                <w:lang w:eastAsia="zh-CN"/>
                <w14:textFill>
                  <w14:solidFill>
                    <w14:schemeClr w14:val="tx1"/>
                  </w14:solidFill>
                </w14:textFill>
              </w:rPr>
            </w:pPr>
            <w:r>
              <w:rPr>
                <w:color w:val="000000" w:themeColor="text1"/>
                <w:spacing w:val="-2"/>
                <w:sz w:val="28"/>
                <w:szCs w:val="28"/>
                <w:lang w:eastAsia="zh-CN"/>
                <w14:textFill>
                  <w14:solidFill>
                    <w14:schemeClr w14:val="tx1"/>
                  </w14:solidFill>
                </w14:textFill>
              </w:rPr>
              <w:t>合成材料面层运动场地</w:t>
            </w:r>
          </w:p>
        </w:tc>
      </w:tr>
      <w:tr w14:paraId="7843DF8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78">
            <w:pPr>
              <w:rPr>
                <w:rFonts w:ascii="Arial"/>
                <w:color w:val="000000" w:themeColor="text1"/>
                <w14:textFill>
                  <w14:solidFill>
                    <w14:schemeClr w14:val="tx1"/>
                  </w14:solidFill>
                </w14:textFill>
              </w:rPr>
            </w:pPr>
          </w:p>
        </w:tc>
        <w:tc>
          <w:tcPr>
            <w:tcW w:w="3100" w:type="dxa"/>
            <w:vMerge w:val="restart"/>
            <w:tcBorders>
              <w:top w:val="single" w:color="auto" w:sz="4" w:space="0"/>
              <w:left w:val="single" w:color="auto" w:sz="4" w:space="0"/>
              <w:bottom w:val="single" w:color="auto" w:sz="4" w:space="0"/>
              <w:right w:val="single" w:color="auto" w:sz="4" w:space="0"/>
            </w:tcBorders>
          </w:tcPr>
          <w:p w14:paraId="7843DF79">
            <w:pPr>
              <w:spacing w:line="251" w:lineRule="auto"/>
              <w:rPr>
                <w:rFonts w:ascii="Arial"/>
                <w:color w:val="000000" w:themeColor="text1"/>
                <w14:textFill>
                  <w14:solidFill>
                    <w14:schemeClr w14:val="tx1"/>
                  </w14:solidFill>
                </w14:textFill>
              </w:rPr>
            </w:pPr>
          </w:p>
          <w:p w14:paraId="7843DF7A">
            <w:pPr>
              <w:spacing w:line="251" w:lineRule="auto"/>
              <w:rPr>
                <w:rFonts w:ascii="Arial"/>
                <w:color w:val="000000" w:themeColor="text1"/>
                <w14:textFill>
                  <w14:solidFill>
                    <w14:schemeClr w14:val="tx1"/>
                  </w14:solidFill>
                </w14:textFill>
              </w:rPr>
            </w:pPr>
          </w:p>
          <w:p w14:paraId="7843DF7B">
            <w:pPr>
              <w:spacing w:line="251" w:lineRule="auto"/>
              <w:rPr>
                <w:rFonts w:ascii="Arial"/>
                <w:color w:val="000000" w:themeColor="text1"/>
                <w14:textFill>
                  <w14:solidFill>
                    <w14:schemeClr w14:val="tx1"/>
                  </w14:solidFill>
                </w14:textFill>
              </w:rPr>
            </w:pPr>
          </w:p>
          <w:p w14:paraId="7843DF7C">
            <w:pPr>
              <w:spacing w:line="251" w:lineRule="auto"/>
              <w:rPr>
                <w:rFonts w:ascii="Arial"/>
                <w:color w:val="000000" w:themeColor="text1"/>
                <w14:textFill>
                  <w14:solidFill>
                    <w14:schemeClr w14:val="tx1"/>
                  </w14:solidFill>
                </w14:textFill>
              </w:rPr>
            </w:pPr>
          </w:p>
          <w:p w14:paraId="7843DF7D">
            <w:pPr>
              <w:spacing w:line="252" w:lineRule="auto"/>
              <w:rPr>
                <w:rFonts w:ascii="Arial"/>
                <w:color w:val="000000" w:themeColor="text1"/>
                <w14:textFill>
                  <w14:solidFill>
                    <w14:schemeClr w14:val="tx1"/>
                  </w14:solidFill>
                </w14:textFill>
              </w:rPr>
            </w:pPr>
          </w:p>
          <w:p w14:paraId="7843DF7E">
            <w:pPr>
              <w:spacing w:line="252" w:lineRule="auto"/>
              <w:rPr>
                <w:rFonts w:ascii="Arial"/>
                <w:color w:val="000000" w:themeColor="text1"/>
                <w14:textFill>
                  <w14:solidFill>
                    <w14:schemeClr w14:val="tx1"/>
                  </w14:solidFill>
                </w14:textFill>
              </w:rPr>
            </w:pPr>
          </w:p>
          <w:p w14:paraId="7843DF7F">
            <w:pPr>
              <w:spacing w:line="252" w:lineRule="auto"/>
              <w:rPr>
                <w:rFonts w:ascii="Arial"/>
                <w:color w:val="000000" w:themeColor="text1"/>
                <w14:textFill>
                  <w14:solidFill>
                    <w14:schemeClr w14:val="tx1"/>
                  </w14:solidFill>
                </w14:textFill>
              </w:rPr>
            </w:pPr>
          </w:p>
          <w:p w14:paraId="7843DF80">
            <w:pPr>
              <w:spacing w:line="252" w:lineRule="auto"/>
              <w:rPr>
                <w:rFonts w:ascii="Arial"/>
                <w:color w:val="000000" w:themeColor="text1"/>
                <w14:textFill>
                  <w14:solidFill>
                    <w14:schemeClr w14:val="tx1"/>
                  </w14:solidFill>
                </w14:textFill>
              </w:rPr>
            </w:pPr>
          </w:p>
          <w:p w14:paraId="7843DF81">
            <w:pPr>
              <w:spacing w:line="252" w:lineRule="auto"/>
              <w:rPr>
                <w:rFonts w:ascii="Arial"/>
                <w:color w:val="000000" w:themeColor="text1"/>
                <w14:textFill>
                  <w14:solidFill>
                    <w14:schemeClr w14:val="tx1"/>
                  </w14:solidFill>
                </w14:textFill>
              </w:rPr>
            </w:pPr>
          </w:p>
          <w:p w14:paraId="7843DF82">
            <w:pPr>
              <w:spacing w:line="252" w:lineRule="auto"/>
              <w:rPr>
                <w:rFonts w:ascii="Arial"/>
                <w:color w:val="000000" w:themeColor="text1"/>
                <w14:textFill>
                  <w14:solidFill>
                    <w14:schemeClr w14:val="tx1"/>
                  </w14:solidFill>
                </w14:textFill>
              </w:rPr>
            </w:pPr>
          </w:p>
          <w:p w14:paraId="7843DF83">
            <w:pPr>
              <w:spacing w:line="252" w:lineRule="auto"/>
              <w:rPr>
                <w:rFonts w:ascii="Arial"/>
                <w:color w:val="000000" w:themeColor="text1"/>
                <w14:textFill>
                  <w14:solidFill>
                    <w14:schemeClr w14:val="tx1"/>
                  </w14:solidFill>
                </w14:textFill>
              </w:rPr>
            </w:pPr>
          </w:p>
          <w:p w14:paraId="7843DF84">
            <w:pPr>
              <w:pStyle w:val="13"/>
              <w:spacing w:before="91" w:line="219" w:lineRule="auto"/>
              <w:ind w:left="998"/>
              <w:rPr>
                <w:color w:val="000000" w:themeColor="text1"/>
                <w:sz w:val="28"/>
                <w:szCs w:val="28"/>
                <w14:textFill>
                  <w14:solidFill>
                    <w14:schemeClr w14:val="tx1"/>
                  </w14:solidFill>
                </w14:textFill>
              </w:rPr>
            </w:pPr>
            <w:r>
              <w:rPr>
                <w:color w:val="000000" w:themeColor="text1"/>
                <w:spacing w:val="-3"/>
                <w:sz w:val="28"/>
                <w:szCs w:val="28"/>
                <w14:textFill>
                  <w14:solidFill>
                    <w14:schemeClr w14:val="tx1"/>
                  </w14:solidFill>
                </w14:textFill>
              </w:rPr>
              <w:t>设施设备</w:t>
            </w:r>
          </w:p>
        </w:tc>
        <w:tc>
          <w:tcPr>
            <w:tcW w:w="3931" w:type="dxa"/>
            <w:tcBorders>
              <w:top w:val="single" w:color="auto" w:sz="4" w:space="0"/>
              <w:left w:val="single" w:color="auto" w:sz="4" w:space="0"/>
              <w:bottom w:val="single" w:color="auto" w:sz="4" w:space="0"/>
            </w:tcBorders>
          </w:tcPr>
          <w:p w14:paraId="7843DF85">
            <w:pPr>
              <w:pStyle w:val="13"/>
              <w:spacing w:before="91" w:line="218" w:lineRule="auto"/>
              <w:ind w:left="117"/>
              <w:rPr>
                <w:color w:val="000000" w:themeColor="text1"/>
                <w:sz w:val="28"/>
                <w:szCs w:val="28"/>
                <w14:textFill>
                  <w14:solidFill>
                    <w14:schemeClr w14:val="tx1"/>
                  </w14:solidFill>
                </w14:textFill>
              </w:rPr>
            </w:pPr>
            <w:r>
              <w:rPr>
                <w:color w:val="000000" w:themeColor="text1"/>
                <w:spacing w:val="-3"/>
                <w:sz w:val="28"/>
                <w:szCs w:val="28"/>
                <w14:textFill>
                  <w14:solidFill>
                    <w14:schemeClr w14:val="tx1"/>
                  </w14:solidFill>
                </w14:textFill>
              </w:rPr>
              <w:t>管材管件</w:t>
            </w:r>
          </w:p>
        </w:tc>
      </w:tr>
      <w:tr w14:paraId="7843DF8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87">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88">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89">
            <w:pPr>
              <w:pStyle w:val="13"/>
              <w:spacing w:before="92" w:line="217" w:lineRule="auto"/>
              <w:ind w:left="140"/>
              <w:rPr>
                <w:color w:val="000000" w:themeColor="text1"/>
                <w:sz w:val="28"/>
                <w:szCs w:val="28"/>
                <w14:textFill>
                  <w14:solidFill>
                    <w14:schemeClr w14:val="tx1"/>
                  </w14:solidFill>
                </w14:textFill>
              </w:rPr>
            </w:pPr>
            <w:r>
              <w:rPr>
                <w:color w:val="000000" w:themeColor="text1"/>
                <w:spacing w:val="-17"/>
                <w:sz w:val="28"/>
                <w:szCs w:val="28"/>
                <w14:textFill>
                  <w14:solidFill>
                    <w14:schemeClr w14:val="tx1"/>
                  </w14:solidFill>
                </w14:textFill>
              </w:rPr>
              <w:t>阀门</w:t>
            </w:r>
          </w:p>
        </w:tc>
      </w:tr>
      <w:tr w14:paraId="7843DF8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8B">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8C">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8D">
            <w:pPr>
              <w:pStyle w:val="13"/>
              <w:spacing w:before="93" w:line="218" w:lineRule="auto"/>
              <w:ind w:left="149"/>
              <w:rPr>
                <w:color w:val="000000" w:themeColor="text1"/>
                <w:sz w:val="28"/>
                <w:szCs w:val="28"/>
                <w14:textFill>
                  <w14:solidFill>
                    <w14:schemeClr w14:val="tx1"/>
                  </w14:solidFill>
                </w14:textFill>
              </w:rPr>
            </w:pPr>
            <w:r>
              <w:rPr>
                <w:color w:val="000000" w:themeColor="text1"/>
                <w:spacing w:val="-8"/>
                <w:sz w:val="28"/>
                <w:szCs w:val="28"/>
                <w14:textFill>
                  <w14:solidFill>
                    <w14:schemeClr w14:val="tx1"/>
                  </w14:solidFill>
                </w14:textFill>
              </w:rPr>
              <w:t>中水处理设备</w:t>
            </w:r>
          </w:p>
        </w:tc>
      </w:tr>
      <w:tr w14:paraId="7843DF9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8F">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90">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91">
            <w:pPr>
              <w:pStyle w:val="13"/>
              <w:spacing w:before="92" w:line="219" w:lineRule="auto"/>
              <w:ind w:left="123"/>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净水设备</w:t>
            </w:r>
          </w:p>
        </w:tc>
      </w:tr>
      <w:tr w14:paraId="7843DF9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93">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94">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95">
            <w:pPr>
              <w:pStyle w:val="13"/>
              <w:spacing w:before="91" w:line="218" w:lineRule="auto"/>
              <w:ind w:left="125"/>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软化设备</w:t>
            </w:r>
          </w:p>
        </w:tc>
      </w:tr>
      <w:tr w14:paraId="7843DF9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97">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98">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99">
            <w:pPr>
              <w:pStyle w:val="13"/>
              <w:spacing w:before="93" w:line="219" w:lineRule="auto"/>
              <w:ind w:left="131"/>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雨水回收系统</w:t>
            </w:r>
          </w:p>
        </w:tc>
      </w:tr>
      <w:tr w14:paraId="7843DF9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9B">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9C">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9D">
            <w:pPr>
              <w:pStyle w:val="13"/>
              <w:spacing w:before="92" w:line="219" w:lineRule="auto"/>
              <w:ind w:left="131"/>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二次供水设备</w:t>
            </w:r>
          </w:p>
        </w:tc>
      </w:tr>
      <w:tr w14:paraId="7843DFA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9F">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A0">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A1">
            <w:pPr>
              <w:pStyle w:val="13"/>
              <w:spacing w:before="91" w:line="219" w:lineRule="auto"/>
              <w:ind w:left="119"/>
              <w:rPr>
                <w:color w:val="000000" w:themeColor="text1"/>
                <w:sz w:val="28"/>
                <w:szCs w:val="28"/>
                <w14:textFill>
                  <w14:solidFill>
                    <w14:schemeClr w14:val="tx1"/>
                  </w14:solidFill>
                </w14:textFill>
              </w:rPr>
            </w:pPr>
            <w:r>
              <w:rPr>
                <w:color w:val="000000" w:themeColor="text1"/>
                <w:spacing w:val="-3"/>
                <w:sz w:val="28"/>
                <w:szCs w:val="28"/>
                <w14:textFill>
                  <w14:solidFill>
                    <w14:schemeClr w14:val="tx1"/>
                  </w14:solidFill>
                </w14:textFill>
              </w:rPr>
              <w:t>冷热源设备</w:t>
            </w:r>
          </w:p>
        </w:tc>
      </w:tr>
      <w:tr w14:paraId="7843DFA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A3">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A4">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A5">
            <w:pPr>
              <w:pStyle w:val="13"/>
              <w:spacing w:before="94" w:line="219" w:lineRule="auto"/>
              <w:ind w:left="123"/>
              <w:rPr>
                <w:color w:val="000000" w:themeColor="text1"/>
                <w:sz w:val="28"/>
                <w:szCs w:val="28"/>
                <w14:textFill>
                  <w14:solidFill>
                    <w14:schemeClr w14:val="tx1"/>
                  </w14:solidFill>
                </w14:textFill>
              </w:rPr>
            </w:pPr>
            <w:r>
              <w:rPr>
                <w:color w:val="000000" w:themeColor="text1"/>
                <w:spacing w:val="-3"/>
                <w:sz w:val="28"/>
                <w:szCs w:val="28"/>
                <w14:textFill>
                  <w14:solidFill>
                    <w14:schemeClr w14:val="tx1"/>
                  </w14:solidFill>
                </w14:textFill>
              </w:rPr>
              <w:t>通风系统设备</w:t>
            </w:r>
          </w:p>
        </w:tc>
      </w:tr>
      <w:tr w14:paraId="7843DFA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A7">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A8">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A9">
            <w:pPr>
              <w:pStyle w:val="13"/>
              <w:spacing w:before="93" w:line="217" w:lineRule="auto"/>
              <w:ind w:left="126"/>
              <w:rPr>
                <w:color w:val="000000" w:themeColor="text1"/>
                <w:sz w:val="28"/>
                <w:szCs w:val="28"/>
                <w14:textFill>
                  <w14:solidFill>
                    <w14:schemeClr w14:val="tx1"/>
                  </w14:solidFill>
                </w14:textFill>
              </w:rPr>
            </w:pPr>
            <w:r>
              <w:rPr>
                <w:color w:val="000000" w:themeColor="text1"/>
                <w:spacing w:val="-3"/>
                <w:sz w:val="28"/>
                <w:szCs w:val="28"/>
                <w14:textFill>
                  <w14:solidFill>
                    <w14:schemeClr w14:val="tx1"/>
                  </w14:solidFill>
                </w14:textFill>
              </w:rPr>
              <w:t>太阳能光伏发电系统</w:t>
            </w:r>
          </w:p>
        </w:tc>
      </w:tr>
      <w:tr w14:paraId="7843DFA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AB">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AC">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AD">
            <w:pPr>
              <w:pStyle w:val="13"/>
              <w:spacing w:before="92" w:line="219" w:lineRule="auto"/>
              <w:ind w:left="149"/>
              <w:rPr>
                <w:color w:val="000000" w:themeColor="text1"/>
                <w:sz w:val="28"/>
                <w:szCs w:val="28"/>
                <w14:textFill>
                  <w14:solidFill>
                    <w14:schemeClr w14:val="tx1"/>
                  </w14:solidFill>
                </w14:textFill>
              </w:rPr>
            </w:pPr>
            <w:r>
              <w:rPr>
                <w:color w:val="000000" w:themeColor="text1"/>
                <w:spacing w:val="-11"/>
                <w:sz w:val="28"/>
                <w:szCs w:val="28"/>
                <w14:textFill>
                  <w14:solidFill>
                    <w14:schemeClr w14:val="tx1"/>
                  </w14:solidFill>
                </w14:textFill>
              </w:rPr>
              <w:t>电气照明</w:t>
            </w:r>
          </w:p>
        </w:tc>
      </w:tr>
      <w:tr w14:paraId="7843DFB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AF">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B0">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B1">
            <w:pPr>
              <w:pStyle w:val="13"/>
              <w:spacing w:before="93" w:line="216" w:lineRule="auto"/>
              <w:ind w:left="128"/>
              <w:rPr>
                <w:color w:val="000000" w:themeColor="text1"/>
                <w:sz w:val="28"/>
                <w:szCs w:val="28"/>
                <w14:textFill>
                  <w14:solidFill>
                    <w14:schemeClr w14:val="tx1"/>
                  </w14:solidFill>
                </w14:textFill>
              </w:rPr>
            </w:pPr>
            <w:r>
              <w:rPr>
                <w:color w:val="000000" w:themeColor="text1"/>
                <w:spacing w:val="-4"/>
                <w:sz w:val="28"/>
                <w:szCs w:val="28"/>
                <w14:textFill>
                  <w14:solidFill>
                    <w14:schemeClr w14:val="tx1"/>
                  </w14:solidFill>
                </w14:textFill>
              </w:rPr>
              <w:t>高低压配电柜</w:t>
            </w:r>
          </w:p>
        </w:tc>
      </w:tr>
      <w:tr w14:paraId="7843DFB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843DFB3">
            <w:pPr>
              <w:rPr>
                <w:rFonts w:ascii="Arial"/>
                <w:color w:val="000000" w:themeColor="text1"/>
                <w14:textFill>
                  <w14:solidFill>
                    <w14:schemeClr w14:val="tx1"/>
                  </w14:solidFill>
                </w14:textFill>
              </w:rPr>
            </w:pPr>
          </w:p>
        </w:tc>
        <w:tc>
          <w:tcPr>
            <w:tcW w:w="3100" w:type="dxa"/>
            <w:vMerge w:val="continue"/>
            <w:tcBorders>
              <w:top w:val="single" w:color="auto" w:sz="4" w:space="0"/>
              <w:left w:val="single" w:color="auto" w:sz="4" w:space="0"/>
              <w:bottom w:val="single" w:color="auto" w:sz="4" w:space="0"/>
              <w:right w:val="single" w:color="auto" w:sz="4" w:space="0"/>
            </w:tcBorders>
          </w:tcPr>
          <w:p w14:paraId="7843DFB4">
            <w:pPr>
              <w:rPr>
                <w:rFonts w:ascii="Arial"/>
                <w:color w:val="000000" w:themeColor="text1"/>
                <w14:textFill>
                  <w14:solidFill>
                    <w14:schemeClr w14:val="tx1"/>
                  </w14:solidFill>
                </w14:textFill>
              </w:rPr>
            </w:pPr>
          </w:p>
        </w:tc>
        <w:tc>
          <w:tcPr>
            <w:tcW w:w="3931" w:type="dxa"/>
            <w:tcBorders>
              <w:top w:val="single" w:color="auto" w:sz="4" w:space="0"/>
              <w:left w:val="single" w:color="auto" w:sz="4" w:space="0"/>
              <w:bottom w:val="single" w:color="auto" w:sz="4" w:space="0"/>
            </w:tcBorders>
          </w:tcPr>
          <w:p w14:paraId="7843DFB5">
            <w:pPr>
              <w:pStyle w:val="13"/>
              <w:spacing w:before="92" w:line="218" w:lineRule="auto"/>
              <w:ind w:left="119"/>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母线槽</w:t>
            </w:r>
          </w:p>
        </w:tc>
      </w:tr>
      <w:tr w14:paraId="7843DFB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8194" w:type="dxa"/>
            <w:gridSpan w:val="3"/>
            <w:tcBorders>
              <w:top w:val="single" w:color="auto" w:sz="4" w:space="0"/>
            </w:tcBorders>
          </w:tcPr>
          <w:p w14:paraId="7843DFB7">
            <w:pPr>
              <w:pStyle w:val="13"/>
              <w:spacing w:before="92" w:line="217" w:lineRule="auto"/>
              <w:ind w:left="119"/>
              <w:rPr>
                <w:color w:val="000000" w:themeColor="text1"/>
                <w:sz w:val="28"/>
                <w:szCs w:val="28"/>
                <w14:textFill>
                  <w14:solidFill>
                    <w14:schemeClr w14:val="tx1"/>
                  </w14:solidFill>
                </w14:textFill>
              </w:rPr>
            </w:pPr>
            <w:r>
              <w:rPr>
                <w:color w:val="000000" w:themeColor="text1"/>
                <w:spacing w:val="-5"/>
                <w:sz w:val="28"/>
                <w:szCs w:val="28"/>
                <w14:textFill>
                  <w14:solidFill>
                    <w14:schemeClr w14:val="tx1"/>
                  </w14:solidFill>
                </w14:textFill>
              </w:rPr>
              <w:t>其他</w:t>
            </w:r>
          </w:p>
        </w:tc>
      </w:tr>
    </w:tbl>
    <w:p w14:paraId="7843DFB9">
      <w:pPr>
        <w:pStyle w:val="5"/>
        <w:rPr>
          <w:color w:val="000000" w:themeColor="text1"/>
          <w14:textFill>
            <w14:solidFill>
              <w14:schemeClr w14:val="tx1"/>
            </w14:solidFill>
          </w14:textFill>
        </w:rPr>
      </w:pPr>
    </w:p>
    <w:p w14:paraId="7843DFBA">
      <w:pPr>
        <w:pStyle w:val="2"/>
        <w:rPr>
          <w:color w:val="000000" w:themeColor="text1"/>
          <w14:textFill>
            <w14:solidFill>
              <w14:schemeClr w14:val="tx1"/>
            </w14:solidFill>
          </w14:textFill>
        </w:rPr>
      </w:pPr>
    </w:p>
    <w:p w14:paraId="7843DFBB">
      <w:pPr>
        <w:pStyle w:val="14"/>
        <w:rPr>
          <w:rFonts w:hint="default"/>
          <w:color w:val="000000" w:themeColor="text1"/>
          <w14:textFill>
            <w14:solidFill>
              <w14:schemeClr w14:val="tx1"/>
            </w14:solidFill>
          </w14:textFill>
        </w:rPr>
      </w:pPr>
      <w:r>
        <w:rPr>
          <w:rFonts w:ascii="仿宋_GB2312" w:hAnsi="仿宋_GB2312" w:eastAsia="仿宋_GB2312" w:cs="仿宋_GB2312"/>
          <w:color w:val="000000" w:themeColor="text1"/>
          <w14:textFill>
            <w14:solidFill>
              <w14:schemeClr w14:val="tx1"/>
            </w14:solidFill>
          </w14:textFill>
        </w:rPr>
        <w:t xml:space="preserve"> </w:t>
      </w:r>
      <w:r>
        <w:rPr>
          <w:rFonts w:ascii="仿宋_GB2312" w:hAnsi="仿宋_GB2312" w:eastAsia="仿宋_GB2312" w:cs="仿宋_GB2312"/>
          <w:color w:val="000000" w:themeColor="text1"/>
          <w14:textFill>
            <w14:solidFill>
              <w14:schemeClr w14:val="tx1"/>
            </w14:solidFill>
          </w14:textFill>
        </w:rPr>
        <w:br w:type="textWrapping"/>
      </w:r>
    </w:p>
    <w:p w14:paraId="4CDE90F0">
      <w:pPr>
        <w:rPr>
          <w:color w:val="000000" w:themeColor="text1"/>
          <w14:textFill>
            <w14:solidFill>
              <w14:schemeClr w14:val="tx1"/>
            </w14:solidFill>
          </w14:textFill>
        </w:rPr>
      </w:pPr>
    </w:p>
    <w:sectPr>
      <w:footerReference r:id="rId11"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3DFC4">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843DFD6">
                          <w:pPr>
                            <w:pStyle w:val="7"/>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7843DFD6">
                    <w:pPr>
                      <w:pStyle w:val="7"/>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3DFC5">
    <w:pPr>
      <w:pStyle w:val="7"/>
      <w:jc w:val="center"/>
    </w:pPr>
    <w:r>
      <w:fldChar w:fldCharType="begin"/>
    </w:r>
    <w:r>
      <w:instrText xml:space="preserve">PAGE   \* MERGEFORMAT</w:instrText>
    </w:r>
    <w:r>
      <w:fldChar w:fldCharType="separate"/>
    </w:r>
    <w:r>
      <w:rPr>
        <w:lang w:val="zh-CN"/>
      </w:rPr>
      <w:t>2</w:t>
    </w:r>
    <w:r>
      <w:fldChar w:fldCharType="end"/>
    </w:r>
  </w:p>
  <w:p w14:paraId="7843DFC6">
    <w:pPr>
      <w:pStyle w:val="7"/>
      <w:tabs>
        <w:tab w:val="center" w:pos="6979"/>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3DFC7">
    <w:pPr>
      <w:pStyle w:val="7"/>
      <w:jc w:val="center"/>
    </w:pPr>
    <w:r>
      <w:fldChar w:fldCharType="begin"/>
    </w:r>
    <w:r>
      <w:instrText xml:space="preserve">PAGE   \* MERGEFORMAT</w:instrText>
    </w:r>
    <w:r>
      <w:fldChar w:fldCharType="separate"/>
    </w:r>
    <w:r>
      <w:rPr>
        <w:lang w:val="zh-CN"/>
      </w:rPr>
      <w:t>2</w:t>
    </w:r>
    <w:r>
      <w:fldChar w:fldCharType="end"/>
    </w:r>
  </w:p>
  <w:p w14:paraId="7843DFC8">
    <w:pPr>
      <w:pStyle w:val="7"/>
      <w:tabs>
        <w:tab w:val="center" w:pos="6979"/>
        <w:tab w:val="clear" w:pos="4153"/>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3DFC9">
    <w:pPr>
      <w:pStyle w:val="7"/>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843DFD7">
                          <w:pPr>
                            <w:pStyle w:val="7"/>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JFlysIBAACN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NiRZcrCAQAAjQMAAA4AAAAAAAAAAQAgAAAAHgEAAGRycy9lMm9Eb2MueG1sUEsF&#10;BgAAAAAGAAYAWQEAAFIFAAAAAA==&#10;">
              <v:fill on="f" focussize="0,0"/>
              <v:stroke on="f"/>
              <v:imagedata o:title=""/>
              <o:lock v:ext="edit" aspectratio="f"/>
              <v:textbox inset="0mm,0mm,0mm,0mm" style="mso-fit-shape-to-text:t;">
                <w:txbxContent>
                  <w:p w14:paraId="7843DFD7">
                    <w:pPr>
                      <w:pStyle w:val="7"/>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3DFCA">
    <w:pPr>
      <w:pStyle w:val="7"/>
      <w:jc w:val="center"/>
    </w:pPr>
    <w:r>
      <w:fldChar w:fldCharType="begin"/>
    </w:r>
    <w:r>
      <w:instrText xml:space="preserve">PAGE   \* MERGEFORMAT</w:instrText>
    </w:r>
    <w:r>
      <w:fldChar w:fldCharType="separate"/>
    </w:r>
    <w:r>
      <w:rPr>
        <w:lang w:val="zh-CN"/>
      </w:rPr>
      <w:t>2</w:t>
    </w:r>
    <w:r>
      <w:fldChar w:fldCharType="end"/>
    </w:r>
  </w:p>
  <w:p w14:paraId="7843DFCB">
    <w:pPr>
      <w:pStyle w:val="7"/>
      <w:tabs>
        <w:tab w:val="center" w:pos="6979"/>
        <w:tab w:val="clear" w:pos="4153"/>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3DFCC">
    <w:pPr>
      <w:pStyle w:val="7"/>
      <w:jc w:val="center"/>
    </w:pPr>
    <w:r>
      <w:fldChar w:fldCharType="begin"/>
    </w:r>
    <w:r>
      <w:instrText xml:space="preserve">PAGE   \* MERGEFORMAT</w:instrText>
    </w:r>
    <w:r>
      <w:fldChar w:fldCharType="separate"/>
    </w:r>
    <w:r>
      <w:rPr>
        <w:lang w:val="zh-CN"/>
      </w:rPr>
      <w:t>2</w:t>
    </w:r>
    <w:r>
      <w:fldChar w:fldCharType="end"/>
    </w:r>
  </w:p>
  <w:p w14:paraId="7843DFCD">
    <w:pPr>
      <w:pStyle w:val="7"/>
      <w:tabs>
        <w:tab w:val="center" w:pos="6979"/>
        <w:tab w:val="clear" w:pos="4153"/>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7570B">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A4A4C8">
                          <w:pPr>
                            <w:pStyle w:val="7"/>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2AA4A4C8">
                    <w:pPr>
                      <w:pStyle w:val="7"/>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901E79">
                          <w:pPr>
                            <w:pStyle w:val="7"/>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1F901E79">
                    <w:pPr>
                      <w:pStyle w:val="7"/>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A4A9BA"/>
    <w:multiLevelType w:val="singleLevel"/>
    <w:tmpl w:val="F9A4A9B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244C"/>
    <w:rsid w:val="00937730"/>
    <w:rsid w:val="009D3BAB"/>
    <w:rsid w:val="00A8560B"/>
    <w:rsid w:val="00C80D71"/>
    <w:rsid w:val="00D01278"/>
    <w:rsid w:val="00DB0A2E"/>
    <w:rsid w:val="064E2489"/>
    <w:rsid w:val="08752E31"/>
    <w:rsid w:val="0B70168E"/>
    <w:rsid w:val="0ED91C40"/>
    <w:rsid w:val="13497394"/>
    <w:rsid w:val="160752E5"/>
    <w:rsid w:val="17736F63"/>
    <w:rsid w:val="186802BC"/>
    <w:rsid w:val="19434886"/>
    <w:rsid w:val="19B24206"/>
    <w:rsid w:val="24D942F0"/>
    <w:rsid w:val="25F211C5"/>
    <w:rsid w:val="2FD858D0"/>
    <w:rsid w:val="30330D58"/>
    <w:rsid w:val="32384404"/>
    <w:rsid w:val="375F4A65"/>
    <w:rsid w:val="3A287454"/>
    <w:rsid w:val="3C4B567C"/>
    <w:rsid w:val="3E0E4BB3"/>
    <w:rsid w:val="41743C26"/>
    <w:rsid w:val="4B306168"/>
    <w:rsid w:val="4B9A5CD8"/>
    <w:rsid w:val="4F6B539A"/>
    <w:rsid w:val="50A8241E"/>
    <w:rsid w:val="532C41AD"/>
    <w:rsid w:val="542720D3"/>
    <w:rsid w:val="60370790"/>
    <w:rsid w:val="616E1341"/>
    <w:rsid w:val="6A9260A0"/>
    <w:rsid w:val="6DD6052C"/>
    <w:rsid w:val="73AF7CC3"/>
    <w:rsid w:val="73C179F6"/>
    <w:rsid w:val="7B580C40"/>
    <w:rsid w:val="7D0753DD"/>
    <w:rsid w:val="7EFB66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2">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Plain Text"/>
    <w:basedOn w:val="1"/>
    <w:unhideWhenUsed/>
    <w:qFormat/>
    <w:uiPriority w:val="99"/>
    <w:rPr>
      <w:rFonts w:ascii="宋体" w:hAnsi="Courier New"/>
      <w:szCs w:val="21"/>
    </w:rPr>
  </w:style>
  <w:style w:type="paragraph" w:styleId="6">
    <w:name w:val="Body Text Indent 2"/>
    <w:basedOn w:val="1"/>
    <w:qFormat/>
    <w:uiPriority w:val="0"/>
    <w:pPr>
      <w:ind w:left="555"/>
    </w:pPr>
    <w:rPr>
      <w:sz w:val="28"/>
      <w:szCs w:val="20"/>
    </w:rPr>
  </w:style>
  <w:style w:type="paragraph" w:styleId="7">
    <w:name w:val="footer"/>
    <w:basedOn w:val="1"/>
    <w:link w:val="12"/>
    <w:qFormat/>
    <w:uiPriority w:val="0"/>
    <w:pPr>
      <w:tabs>
        <w:tab w:val="center" w:pos="4153"/>
        <w:tab w:val="right" w:pos="8306"/>
      </w:tabs>
      <w:snapToGrid w:val="0"/>
      <w:spacing w:line="240" w:lineRule="auto"/>
      <w:jc w:val="left"/>
    </w:pPr>
    <w:rPr>
      <w:sz w:val="18"/>
      <w:szCs w:val="18"/>
    </w:rPr>
  </w:style>
  <w:style w:type="paragraph" w:styleId="8">
    <w:name w:val="header"/>
    <w:basedOn w:val="1"/>
    <w:link w:val="11"/>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1">
    <w:name w:val="页眉 Char"/>
    <w:basedOn w:val="10"/>
    <w:link w:val="8"/>
    <w:qFormat/>
    <w:uiPriority w:val="0"/>
    <w:rPr>
      <w:rFonts w:ascii="Times New Roman" w:hAnsi="Times New Roman" w:eastAsia="宋体" w:cs="Times New Roman"/>
      <w:kern w:val="2"/>
      <w:sz w:val="18"/>
      <w:szCs w:val="18"/>
    </w:rPr>
  </w:style>
  <w:style w:type="character" w:customStyle="1" w:styleId="12">
    <w:name w:val="页脚 Char"/>
    <w:basedOn w:val="10"/>
    <w:link w:val="7"/>
    <w:qFormat/>
    <w:uiPriority w:val="0"/>
    <w:rPr>
      <w:rFonts w:ascii="Times New Roman" w:hAnsi="Times New Roman" w:eastAsia="宋体" w:cs="Times New Roman"/>
      <w:kern w:val="2"/>
      <w:sz w:val="18"/>
      <w:szCs w:val="18"/>
    </w:rPr>
  </w:style>
  <w:style w:type="paragraph" w:customStyle="1" w:styleId="13">
    <w:name w:val="Table Text"/>
    <w:basedOn w:val="1"/>
    <w:semiHidden/>
    <w:qFormat/>
    <w:uiPriority w:val="0"/>
    <w:rPr>
      <w:rFonts w:ascii="仿宋" w:hAnsi="仿宋" w:eastAsia="仿宋" w:cs="仿宋"/>
      <w:sz w:val="24"/>
      <w:szCs w:val="24"/>
      <w:lang w:val="en-US" w:eastAsia="en-US" w:bidi="ar-SA"/>
    </w:rPr>
  </w:style>
  <w:style w:type="paragraph" w:customStyle="1" w:styleId="1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6344</Words>
  <Characters>6462</Characters>
  <Lines>15</Lines>
  <Paragraphs>4</Paragraphs>
  <TotalTime>11</TotalTime>
  <ScaleCrop>false</ScaleCrop>
  <LinksUpToDate>false</LinksUpToDate>
  <CharactersWithSpaces>6730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2026-02-13T05:07:39Z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2E06204F174E46008B147632E2DB805B_13</vt:lpwstr>
  </property>
  <property fmtid="{D5CDD505-2E9C-101B-9397-08002B2CF9AE}" pid="4" name="KSOTemplateDocerSaveRecord">
    <vt:lpwstr>eyJoZGlkIjoiOTQyNjJhYWQ1Y2ZkMWY1OTgyN2E4ZDZkNGNkNDQwMjYiLCJ1c2VySWQiOiIzMTI3MDEwNzEifQ==</vt:lpwstr>
  </property>
</Properties>
</file>