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版本号：RH采字【20251015】号20251028001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单四级杆液相色谱质谱联用仪采购项目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RH采字【20251015】号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单四级杆液相色谱质谱联用仪采购项目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RH采字【20251015】号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单四级杆液相色谱质谱联用仪采购项目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西北大学单四级杆液相色谱质谱联用仪采购项目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9、进口产品授权书：如为进口产品，投标人须提供所投产品的授权证明文件（证明文件能显示产品制造商对所投产品的授权链条完整有效）。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西北大学单四级杆液相色谱质谱联用仪采购项目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976,000.00</w:t>
      </w:r>
    </w:p>
    <w:p>
      <w:pPr>
        <w:pStyle w:val="null3"/>
      </w:pPr>
      <w:r>
        <w:rPr>
          <w:rFonts w:ascii="仿宋_GB2312" w:hAnsi="仿宋_GB2312" w:cs="仿宋_GB2312" w:eastAsia="仿宋_GB2312"/>
        </w:rPr>
        <w:t>采购包最高限价（元）: 976,000.00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单四级杆液相色谱质谱联用仪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标的名称：单四级杆液相色谱质谱联用仪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 xml:space="preserve">1. </w:t>
            </w:r>
            <w:r>
              <w:rPr>
                <w:rFonts w:ascii="仿宋_GB2312" w:hAnsi="仿宋_GB2312" w:cs="仿宋_GB2312" w:eastAsia="仿宋_GB2312"/>
                <w:sz w:val="24"/>
              </w:rPr>
              <w:t>工作条件：</w:t>
            </w:r>
          </w:p>
          <w:p>
            <w:pPr>
              <w:pStyle w:val="null3"/>
              <w:jc w:val="left"/>
            </w:pPr>
            <w:r>
              <w:rPr>
                <w:rFonts w:ascii="仿宋_GB2312" w:hAnsi="仿宋_GB2312" w:cs="仿宋_GB2312" w:eastAsia="仿宋_GB2312"/>
                <w:sz w:val="24"/>
              </w:rPr>
              <w:t xml:space="preserve">1.1 </w:t>
            </w:r>
            <w:r>
              <w:rPr>
                <w:rFonts w:ascii="仿宋_GB2312" w:hAnsi="仿宋_GB2312" w:cs="仿宋_GB2312" w:eastAsia="仿宋_GB2312"/>
                <w:sz w:val="24"/>
              </w:rPr>
              <w:t>运行环境温度：</w:t>
            </w:r>
            <w:r>
              <w:rPr>
                <w:rFonts w:ascii="仿宋_GB2312" w:hAnsi="仿宋_GB2312" w:cs="仿宋_GB2312" w:eastAsia="仿宋_GB2312"/>
                <w:sz w:val="24"/>
              </w:rPr>
              <w:t>20˚C~25˚C</w:t>
            </w:r>
          </w:p>
          <w:p>
            <w:pPr>
              <w:pStyle w:val="null3"/>
              <w:jc w:val="left"/>
            </w:pPr>
            <w:r>
              <w:rPr>
                <w:rFonts w:ascii="仿宋_GB2312" w:hAnsi="仿宋_GB2312" w:cs="仿宋_GB2312" w:eastAsia="仿宋_GB2312"/>
                <w:sz w:val="24"/>
              </w:rPr>
              <w:t xml:space="preserve">1.2 </w:t>
            </w:r>
            <w:r>
              <w:rPr>
                <w:rFonts w:ascii="仿宋_GB2312" w:hAnsi="仿宋_GB2312" w:cs="仿宋_GB2312" w:eastAsia="仿宋_GB2312"/>
                <w:sz w:val="24"/>
              </w:rPr>
              <w:t>运行环境湿度：</w:t>
            </w:r>
            <w:r>
              <w:rPr>
                <w:rFonts w:ascii="仿宋_GB2312" w:hAnsi="仿宋_GB2312" w:cs="仿宋_GB2312" w:eastAsia="仿宋_GB2312"/>
                <w:sz w:val="24"/>
              </w:rPr>
              <w:t>20%~80%RH</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rPr>
              <w:t xml:space="preserve">2 </w:t>
            </w:r>
            <w:r>
              <w:rPr>
                <w:rFonts w:ascii="仿宋_GB2312" w:hAnsi="仿宋_GB2312" w:cs="仿宋_GB2312" w:eastAsia="仿宋_GB2312"/>
                <w:sz w:val="24"/>
              </w:rPr>
              <w:t>技术指标：</w:t>
            </w:r>
          </w:p>
          <w:p>
            <w:pPr>
              <w:pStyle w:val="null3"/>
              <w:jc w:val="left"/>
            </w:pPr>
            <w:r>
              <w:rPr>
                <w:rFonts w:ascii="仿宋_GB2312" w:hAnsi="仿宋_GB2312" w:cs="仿宋_GB2312" w:eastAsia="仿宋_GB2312"/>
                <w:sz w:val="24"/>
              </w:rPr>
              <w:t xml:space="preserve">2.1 </w:t>
            </w:r>
            <w:r>
              <w:rPr>
                <w:rFonts w:ascii="仿宋_GB2312" w:hAnsi="仿宋_GB2312" w:cs="仿宋_GB2312" w:eastAsia="仿宋_GB2312"/>
                <w:sz w:val="24"/>
              </w:rPr>
              <w:t>触摸屏控制器：可在屏幕查看仪器状态并控制仪器；实现系统启动和关闭任务的自动化，编程和定时调度；通过系统集成的逐步引导，可快速识别并解决问题，并执行测试程序</w:t>
            </w:r>
          </w:p>
          <w:p>
            <w:pPr>
              <w:pStyle w:val="null3"/>
              <w:jc w:val="left"/>
            </w:pPr>
            <w:r>
              <w:rPr>
                <w:rFonts w:ascii="仿宋_GB2312" w:hAnsi="仿宋_GB2312" w:cs="仿宋_GB2312" w:eastAsia="仿宋_GB2312"/>
                <w:sz w:val="24"/>
              </w:rPr>
              <w:t xml:space="preserve">2.2 </w:t>
            </w:r>
            <w:r>
              <w:rPr>
                <w:rFonts w:ascii="仿宋_GB2312" w:hAnsi="仿宋_GB2312" w:cs="仿宋_GB2312" w:eastAsia="仿宋_GB2312"/>
                <w:sz w:val="24"/>
              </w:rPr>
              <w:t>仪器可实现自动就绪功能：包含通过感应系统压力判断排气泡是否充分、系统预清洗、色谱柱平衡、自动待机</w:t>
            </w:r>
          </w:p>
          <w:p>
            <w:pPr>
              <w:pStyle w:val="null3"/>
              <w:jc w:val="left"/>
            </w:pPr>
            <w:r>
              <w:rPr>
                <w:rFonts w:ascii="仿宋_GB2312" w:hAnsi="仿宋_GB2312" w:cs="仿宋_GB2312" w:eastAsia="仿宋_GB2312"/>
                <w:sz w:val="24"/>
              </w:rPr>
              <w:t xml:space="preserve">★2.3 </w:t>
            </w:r>
            <w:r>
              <w:rPr>
                <w:rFonts w:ascii="仿宋_GB2312" w:hAnsi="仿宋_GB2312" w:cs="仿宋_GB2312" w:eastAsia="仿宋_GB2312"/>
                <w:sz w:val="24"/>
              </w:rPr>
              <w:t>泵、进样器、柱温箱、检测器等采用模块化设计。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rPr>
              <w:t xml:space="preserve">2.4 </w:t>
            </w:r>
            <w:r>
              <w:rPr>
                <w:rFonts w:ascii="仿宋_GB2312" w:hAnsi="仿宋_GB2312" w:cs="仿宋_GB2312" w:eastAsia="仿宋_GB2312"/>
                <w:sz w:val="24"/>
              </w:rPr>
              <w:t>四元梯度泵</w:t>
            </w:r>
          </w:p>
          <w:p>
            <w:pPr>
              <w:pStyle w:val="null3"/>
              <w:jc w:val="left"/>
            </w:pPr>
            <w:r>
              <w:rPr>
                <w:rFonts w:ascii="仿宋_GB2312" w:hAnsi="仿宋_GB2312" w:cs="仿宋_GB2312" w:eastAsia="仿宋_GB2312"/>
                <w:sz w:val="24"/>
              </w:rPr>
              <w:t xml:space="preserve">2.4.1 </w:t>
            </w:r>
            <w:r>
              <w:rPr>
                <w:rFonts w:ascii="仿宋_GB2312" w:hAnsi="仿宋_GB2312" w:cs="仿宋_GB2312" w:eastAsia="仿宋_GB2312"/>
                <w:sz w:val="24"/>
              </w:rPr>
              <w:t>串联式双柱塞往复泵，可变冲程设计，全齿轮传动泵</w:t>
            </w:r>
          </w:p>
          <w:p>
            <w:pPr>
              <w:pStyle w:val="null3"/>
              <w:jc w:val="left"/>
            </w:pPr>
            <w:r>
              <w:rPr>
                <w:rFonts w:ascii="仿宋_GB2312" w:hAnsi="仿宋_GB2312" w:cs="仿宋_GB2312" w:eastAsia="仿宋_GB2312"/>
                <w:sz w:val="24"/>
              </w:rPr>
              <w:t xml:space="preserve">2.4.2 </w:t>
            </w:r>
            <w:r>
              <w:rPr>
                <w:rFonts w:ascii="仿宋_GB2312" w:hAnsi="仿宋_GB2312" w:cs="仿宋_GB2312" w:eastAsia="仿宋_GB2312"/>
                <w:sz w:val="24"/>
              </w:rPr>
              <w:t>内置真空脱气机，在线柱塞清洗装置</w:t>
            </w:r>
          </w:p>
          <w:p>
            <w:pPr>
              <w:pStyle w:val="null3"/>
              <w:jc w:val="left"/>
            </w:pPr>
            <w:r>
              <w:rPr>
                <w:rFonts w:ascii="仿宋_GB2312" w:hAnsi="仿宋_GB2312" w:cs="仿宋_GB2312" w:eastAsia="仿宋_GB2312"/>
                <w:sz w:val="24"/>
              </w:rPr>
              <w:t xml:space="preserve">2.4.3 </w:t>
            </w:r>
            <w:r>
              <w:rPr>
                <w:rFonts w:ascii="仿宋_GB2312" w:hAnsi="仿宋_GB2312" w:cs="仿宋_GB2312" w:eastAsia="仿宋_GB2312"/>
                <w:sz w:val="24"/>
              </w:rPr>
              <w:t>流量范围涵盖：</w:t>
            </w:r>
            <w:r>
              <w:rPr>
                <w:rFonts w:ascii="仿宋_GB2312" w:hAnsi="仿宋_GB2312" w:cs="仿宋_GB2312" w:eastAsia="仿宋_GB2312"/>
                <w:sz w:val="24"/>
              </w:rPr>
              <w:t>0.001~10.0m</w:t>
            </w:r>
            <w:r>
              <w:rPr>
                <w:rFonts w:ascii="仿宋_GB2312" w:hAnsi="仿宋_GB2312" w:cs="仿宋_GB2312" w:eastAsia="仿宋_GB2312"/>
                <w:sz w:val="24"/>
              </w:rPr>
              <w:t>L</w:t>
            </w:r>
            <w:r>
              <w:rPr>
                <w:rFonts w:ascii="仿宋_GB2312" w:hAnsi="仿宋_GB2312" w:cs="仿宋_GB2312" w:eastAsia="仿宋_GB2312"/>
                <w:sz w:val="24"/>
              </w:rPr>
              <w:t>/min</w:t>
            </w:r>
            <w:r>
              <w:rPr>
                <w:rFonts w:ascii="仿宋_GB2312" w:hAnsi="仿宋_GB2312" w:cs="仿宋_GB2312" w:eastAsia="仿宋_GB2312"/>
                <w:sz w:val="24"/>
              </w:rPr>
              <w:t>，递增率</w:t>
            </w:r>
            <w:r>
              <w:rPr>
                <w:rFonts w:ascii="仿宋_GB2312" w:hAnsi="仿宋_GB2312" w:cs="仿宋_GB2312" w:eastAsia="仿宋_GB2312"/>
                <w:sz w:val="24"/>
              </w:rPr>
              <w:t>≤0.001m</w:t>
            </w:r>
            <w:r>
              <w:rPr>
                <w:rFonts w:ascii="仿宋_GB2312" w:hAnsi="仿宋_GB2312" w:cs="仿宋_GB2312" w:eastAsia="仿宋_GB2312"/>
                <w:sz w:val="24"/>
              </w:rPr>
              <w:t>L</w:t>
            </w:r>
            <w:r>
              <w:rPr>
                <w:rFonts w:ascii="仿宋_GB2312" w:hAnsi="仿宋_GB2312" w:cs="仿宋_GB2312" w:eastAsia="仿宋_GB2312"/>
                <w:sz w:val="24"/>
              </w:rPr>
              <w:t>/min</w:t>
            </w:r>
          </w:p>
          <w:p>
            <w:pPr>
              <w:pStyle w:val="null3"/>
              <w:jc w:val="left"/>
            </w:pPr>
            <w:r>
              <w:rPr>
                <w:rFonts w:ascii="仿宋_GB2312" w:hAnsi="仿宋_GB2312" w:cs="仿宋_GB2312" w:eastAsia="仿宋_GB2312"/>
                <w:sz w:val="24"/>
              </w:rPr>
              <w:t xml:space="preserve">2.4.4 </w:t>
            </w:r>
            <w:r>
              <w:rPr>
                <w:rFonts w:ascii="仿宋_GB2312" w:hAnsi="仿宋_GB2312" w:cs="仿宋_GB2312" w:eastAsia="仿宋_GB2312"/>
                <w:sz w:val="24"/>
              </w:rPr>
              <w:t>流量精度：</w:t>
            </w:r>
            <w:r>
              <w:rPr>
                <w:rFonts w:ascii="仿宋_GB2312" w:hAnsi="仿宋_GB2312" w:cs="仿宋_GB2312" w:eastAsia="仿宋_GB2312"/>
                <w:sz w:val="24"/>
              </w:rPr>
              <w:t>≤0.07% RSD</w:t>
            </w:r>
          </w:p>
          <w:p>
            <w:pPr>
              <w:pStyle w:val="null3"/>
              <w:jc w:val="left"/>
            </w:pPr>
            <w:r>
              <w:rPr>
                <w:rFonts w:ascii="仿宋_GB2312" w:hAnsi="仿宋_GB2312" w:cs="仿宋_GB2312" w:eastAsia="仿宋_GB2312"/>
                <w:sz w:val="24"/>
              </w:rPr>
              <w:t xml:space="preserve">2.4.5 </w:t>
            </w:r>
            <w:r>
              <w:rPr>
                <w:rFonts w:ascii="仿宋_GB2312" w:hAnsi="仿宋_GB2312" w:cs="仿宋_GB2312" w:eastAsia="仿宋_GB2312"/>
                <w:sz w:val="24"/>
              </w:rPr>
              <w:t>压力范围涵盖：</w:t>
            </w:r>
            <w:r>
              <w:rPr>
                <w:rFonts w:ascii="仿宋_GB2312" w:hAnsi="仿宋_GB2312" w:cs="仿宋_GB2312" w:eastAsia="仿宋_GB2312"/>
                <w:sz w:val="24"/>
              </w:rPr>
              <w:t>0-600bar</w:t>
            </w:r>
          </w:p>
          <w:p>
            <w:pPr>
              <w:pStyle w:val="null3"/>
              <w:jc w:val="left"/>
            </w:pPr>
            <w:r>
              <w:rPr>
                <w:rFonts w:ascii="仿宋_GB2312" w:hAnsi="仿宋_GB2312" w:cs="仿宋_GB2312" w:eastAsia="仿宋_GB2312"/>
                <w:sz w:val="24"/>
              </w:rPr>
              <w:t xml:space="preserve">2.4.6 </w:t>
            </w:r>
            <w:r>
              <w:rPr>
                <w:rFonts w:ascii="仿宋_GB2312" w:hAnsi="仿宋_GB2312" w:cs="仿宋_GB2312" w:eastAsia="仿宋_GB2312"/>
                <w:sz w:val="24"/>
              </w:rPr>
              <w:t>压力脉动：</w:t>
            </w:r>
            <w:r>
              <w:rPr>
                <w:rFonts w:ascii="仿宋_GB2312" w:hAnsi="仿宋_GB2312" w:cs="仿宋_GB2312" w:eastAsia="仿宋_GB2312"/>
                <w:sz w:val="24"/>
              </w:rPr>
              <w:t>≤2%</w:t>
            </w:r>
          </w:p>
          <w:p>
            <w:pPr>
              <w:pStyle w:val="null3"/>
              <w:jc w:val="left"/>
            </w:pPr>
            <w:r>
              <w:rPr>
                <w:rFonts w:ascii="仿宋_GB2312" w:hAnsi="仿宋_GB2312" w:cs="仿宋_GB2312" w:eastAsia="仿宋_GB2312"/>
                <w:sz w:val="24"/>
              </w:rPr>
              <w:t xml:space="preserve">2.4.7 </w:t>
            </w:r>
            <w:r>
              <w:rPr>
                <w:rFonts w:ascii="仿宋_GB2312" w:hAnsi="仿宋_GB2312" w:cs="仿宋_GB2312" w:eastAsia="仿宋_GB2312"/>
                <w:sz w:val="24"/>
              </w:rPr>
              <w:t>真空脱气机通道数</w:t>
            </w:r>
            <w:r>
              <w:rPr>
                <w:rFonts w:ascii="仿宋_GB2312" w:hAnsi="仿宋_GB2312" w:cs="仿宋_GB2312" w:eastAsia="仿宋_GB2312"/>
                <w:sz w:val="24"/>
              </w:rPr>
              <w:t>≥4</w:t>
            </w:r>
            <w:r>
              <w:rPr>
                <w:rFonts w:ascii="仿宋_GB2312" w:hAnsi="仿宋_GB2312" w:cs="仿宋_GB2312" w:eastAsia="仿宋_GB2312"/>
                <w:sz w:val="24"/>
              </w:rPr>
              <w:t>个，每个通道的内部容积</w:t>
            </w:r>
            <w:r>
              <w:rPr>
                <w:rFonts w:ascii="仿宋_GB2312" w:hAnsi="仿宋_GB2312" w:cs="仿宋_GB2312" w:eastAsia="仿宋_GB2312"/>
                <w:sz w:val="24"/>
              </w:rPr>
              <w:t>≥1.5m</w:t>
            </w:r>
            <w:r>
              <w:rPr>
                <w:rFonts w:ascii="仿宋_GB2312" w:hAnsi="仿宋_GB2312" w:cs="仿宋_GB2312" w:eastAsia="仿宋_GB2312"/>
                <w:sz w:val="24"/>
              </w:rPr>
              <w:t>L</w:t>
            </w:r>
          </w:p>
          <w:p>
            <w:pPr>
              <w:pStyle w:val="null3"/>
              <w:jc w:val="left"/>
            </w:pPr>
            <w:r>
              <w:rPr>
                <w:rFonts w:ascii="仿宋_GB2312" w:hAnsi="仿宋_GB2312" w:cs="仿宋_GB2312" w:eastAsia="仿宋_GB2312"/>
                <w:sz w:val="24"/>
              </w:rPr>
              <w:t>2.4.8 pH</w:t>
            </w:r>
            <w:r>
              <w:rPr>
                <w:rFonts w:ascii="仿宋_GB2312" w:hAnsi="仿宋_GB2312" w:cs="仿宋_GB2312" w:eastAsia="仿宋_GB2312"/>
                <w:sz w:val="24"/>
              </w:rPr>
              <w:t>范围涵盖：</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12</w:t>
            </w:r>
          </w:p>
          <w:p>
            <w:pPr>
              <w:pStyle w:val="null3"/>
              <w:jc w:val="left"/>
            </w:pPr>
            <w:r>
              <w:rPr>
                <w:rFonts w:ascii="仿宋_GB2312" w:hAnsi="仿宋_GB2312" w:cs="仿宋_GB2312" w:eastAsia="仿宋_GB2312"/>
                <w:sz w:val="24"/>
              </w:rPr>
              <w:t xml:space="preserve">2.4.9 </w:t>
            </w:r>
            <w:r>
              <w:rPr>
                <w:rFonts w:ascii="仿宋_GB2312" w:hAnsi="仿宋_GB2312" w:cs="仿宋_GB2312" w:eastAsia="仿宋_GB2312"/>
                <w:sz w:val="24"/>
              </w:rPr>
              <w:t>延迟体积</w:t>
            </w:r>
            <w:r>
              <w:rPr>
                <w:rFonts w:ascii="仿宋_GB2312" w:hAnsi="仿宋_GB2312" w:cs="仿宋_GB2312" w:eastAsia="仿宋_GB2312"/>
                <w:sz w:val="24"/>
              </w:rPr>
              <w:t>≤600μL</w:t>
            </w:r>
          </w:p>
          <w:p>
            <w:pPr>
              <w:pStyle w:val="null3"/>
              <w:jc w:val="left"/>
            </w:pPr>
            <w:r>
              <w:rPr>
                <w:rFonts w:ascii="仿宋_GB2312" w:hAnsi="仿宋_GB2312" w:cs="仿宋_GB2312" w:eastAsia="仿宋_GB2312"/>
                <w:sz w:val="24"/>
              </w:rPr>
              <w:t xml:space="preserve">2.4.10 </w:t>
            </w:r>
            <w:r>
              <w:rPr>
                <w:rFonts w:ascii="仿宋_GB2312" w:hAnsi="仿宋_GB2312" w:cs="仿宋_GB2312" w:eastAsia="仿宋_GB2312"/>
                <w:sz w:val="24"/>
              </w:rPr>
              <w:t>组分精度：</w:t>
            </w:r>
            <w:r>
              <w:rPr>
                <w:rFonts w:ascii="仿宋_GB2312" w:hAnsi="仿宋_GB2312" w:cs="仿宋_GB2312" w:eastAsia="仿宋_GB2312"/>
                <w:sz w:val="24"/>
              </w:rPr>
              <w:t>≤0.2 % RSD</w:t>
            </w:r>
          </w:p>
          <w:p>
            <w:pPr>
              <w:pStyle w:val="null3"/>
              <w:jc w:val="left"/>
            </w:pPr>
            <w:r>
              <w:rPr>
                <w:rFonts w:ascii="仿宋_GB2312" w:hAnsi="仿宋_GB2312" w:cs="仿宋_GB2312" w:eastAsia="仿宋_GB2312"/>
                <w:sz w:val="24"/>
              </w:rPr>
              <w:t xml:space="preserve">2.4.11 </w:t>
            </w:r>
            <w:r>
              <w:rPr>
                <w:rFonts w:ascii="仿宋_GB2312" w:hAnsi="仿宋_GB2312" w:cs="仿宋_GB2312" w:eastAsia="仿宋_GB2312"/>
                <w:sz w:val="24"/>
              </w:rPr>
              <w:t>组分准确度：</w:t>
            </w:r>
            <w:r>
              <w:rPr>
                <w:rFonts w:ascii="仿宋_GB2312" w:hAnsi="仿宋_GB2312" w:cs="仿宋_GB2312" w:eastAsia="仿宋_GB2312"/>
                <w:sz w:val="24"/>
              </w:rPr>
              <w:t>±0.35% RSD</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rPr>
              <w:t xml:space="preserve">2.5 </w:t>
            </w:r>
            <w:r>
              <w:rPr>
                <w:rFonts w:ascii="仿宋_GB2312" w:hAnsi="仿宋_GB2312" w:cs="仿宋_GB2312" w:eastAsia="仿宋_GB2312"/>
                <w:sz w:val="24"/>
              </w:rPr>
              <w:t>自动进样器</w:t>
            </w:r>
          </w:p>
          <w:p>
            <w:pPr>
              <w:pStyle w:val="null3"/>
              <w:jc w:val="left"/>
            </w:pPr>
            <w:r>
              <w:rPr>
                <w:rFonts w:ascii="仿宋_GB2312" w:hAnsi="仿宋_GB2312" w:cs="仿宋_GB2312" w:eastAsia="仿宋_GB2312"/>
                <w:sz w:val="24"/>
              </w:rPr>
              <w:t xml:space="preserve">2.5.1 </w:t>
            </w:r>
            <w:r>
              <w:rPr>
                <w:rFonts w:ascii="仿宋_GB2312" w:hAnsi="仿宋_GB2312" w:cs="仿宋_GB2312" w:eastAsia="仿宋_GB2312"/>
                <w:sz w:val="24"/>
              </w:rPr>
              <w:t>样品容量：</w:t>
            </w:r>
            <w:r>
              <w:rPr>
                <w:rFonts w:ascii="仿宋_GB2312" w:hAnsi="仿宋_GB2312" w:cs="仿宋_GB2312" w:eastAsia="仿宋_GB2312"/>
                <w:sz w:val="24"/>
              </w:rPr>
              <w:t>≥120</w:t>
            </w:r>
            <w:r>
              <w:rPr>
                <w:rFonts w:ascii="仿宋_GB2312" w:hAnsi="仿宋_GB2312" w:cs="仿宋_GB2312" w:eastAsia="仿宋_GB2312"/>
                <w:sz w:val="24"/>
              </w:rPr>
              <w:t>位</w:t>
            </w:r>
            <w:r>
              <w:rPr>
                <w:rFonts w:ascii="仿宋_GB2312" w:hAnsi="仿宋_GB2312" w:cs="仿宋_GB2312" w:eastAsia="仿宋_GB2312"/>
                <w:sz w:val="24"/>
              </w:rPr>
              <w:t>2m</w:t>
            </w:r>
            <w:r>
              <w:rPr>
                <w:rFonts w:ascii="仿宋_GB2312" w:hAnsi="仿宋_GB2312" w:cs="仿宋_GB2312" w:eastAsia="仿宋_GB2312"/>
                <w:sz w:val="24"/>
              </w:rPr>
              <w:t>L</w:t>
            </w:r>
            <w:r>
              <w:rPr>
                <w:rFonts w:ascii="仿宋_GB2312" w:hAnsi="仿宋_GB2312" w:cs="仿宋_GB2312" w:eastAsia="仿宋_GB2312"/>
                <w:sz w:val="24"/>
              </w:rPr>
              <w:t>样品瓶</w:t>
            </w:r>
          </w:p>
          <w:p>
            <w:pPr>
              <w:pStyle w:val="null3"/>
              <w:jc w:val="left"/>
            </w:pPr>
            <w:r>
              <w:rPr>
                <w:rFonts w:ascii="仿宋_GB2312" w:hAnsi="仿宋_GB2312" w:cs="仿宋_GB2312" w:eastAsia="仿宋_GB2312"/>
                <w:sz w:val="24"/>
              </w:rPr>
              <w:t xml:space="preserve">2.5.2 </w:t>
            </w:r>
            <w:r>
              <w:rPr>
                <w:rFonts w:ascii="仿宋_GB2312" w:hAnsi="仿宋_GB2312" w:cs="仿宋_GB2312" w:eastAsia="仿宋_GB2312"/>
                <w:sz w:val="24"/>
              </w:rPr>
              <w:t>进样范围涵盖</w:t>
            </w:r>
            <w:r>
              <w:rPr>
                <w:rFonts w:ascii="仿宋_GB2312" w:hAnsi="仿宋_GB2312" w:cs="仿宋_GB2312" w:eastAsia="仿宋_GB2312"/>
                <w:sz w:val="24"/>
              </w:rPr>
              <w:t>0.1~100μL</w:t>
            </w:r>
          </w:p>
          <w:p>
            <w:pPr>
              <w:pStyle w:val="null3"/>
              <w:jc w:val="left"/>
            </w:pPr>
            <w:r>
              <w:rPr>
                <w:rFonts w:ascii="仿宋_GB2312" w:hAnsi="仿宋_GB2312" w:cs="仿宋_GB2312" w:eastAsia="仿宋_GB2312"/>
                <w:sz w:val="24"/>
              </w:rPr>
              <w:t xml:space="preserve">2.5.3 </w:t>
            </w:r>
            <w:r>
              <w:rPr>
                <w:rFonts w:ascii="仿宋_GB2312" w:hAnsi="仿宋_GB2312" w:cs="仿宋_GB2312" w:eastAsia="仿宋_GB2312"/>
                <w:sz w:val="24"/>
              </w:rPr>
              <w:t>进样精度：</w:t>
            </w:r>
            <w:r>
              <w:rPr>
                <w:rFonts w:ascii="仿宋_GB2312" w:hAnsi="仿宋_GB2312" w:cs="仿宋_GB2312" w:eastAsia="仿宋_GB2312"/>
                <w:sz w:val="24"/>
              </w:rPr>
              <w:t>≤ 0.25% RSD</w:t>
            </w:r>
          </w:p>
          <w:p>
            <w:pPr>
              <w:pStyle w:val="null3"/>
              <w:jc w:val="left"/>
            </w:pPr>
            <w:r>
              <w:rPr>
                <w:rFonts w:ascii="仿宋_GB2312" w:hAnsi="仿宋_GB2312" w:cs="仿宋_GB2312" w:eastAsia="仿宋_GB2312"/>
                <w:sz w:val="24"/>
              </w:rPr>
              <w:t xml:space="preserve">2.5.4 </w:t>
            </w:r>
            <w:r>
              <w:rPr>
                <w:rFonts w:ascii="仿宋_GB2312" w:hAnsi="仿宋_GB2312" w:cs="仿宋_GB2312" w:eastAsia="仿宋_GB2312"/>
                <w:sz w:val="24"/>
              </w:rPr>
              <w:t>交叉污染：</w:t>
            </w:r>
            <w:r>
              <w:rPr>
                <w:rFonts w:ascii="仿宋_GB2312" w:hAnsi="仿宋_GB2312" w:cs="仿宋_GB2312" w:eastAsia="仿宋_GB2312"/>
                <w:sz w:val="24"/>
              </w:rPr>
              <w:t>≤ 0.005%</w:t>
            </w:r>
          </w:p>
          <w:p>
            <w:pPr>
              <w:pStyle w:val="null3"/>
              <w:jc w:val="left"/>
            </w:pPr>
            <w:r>
              <w:rPr>
                <w:rFonts w:ascii="仿宋_GB2312" w:hAnsi="仿宋_GB2312" w:cs="仿宋_GB2312" w:eastAsia="仿宋_GB2312"/>
                <w:sz w:val="24"/>
              </w:rPr>
              <w:t xml:space="preserve">2.5.5 </w:t>
            </w:r>
            <w:r>
              <w:rPr>
                <w:rFonts w:ascii="仿宋_GB2312" w:hAnsi="仿宋_GB2312" w:cs="仿宋_GB2312" w:eastAsia="仿宋_GB2312"/>
                <w:sz w:val="24"/>
              </w:rPr>
              <w:t>压力范围涵盖：</w:t>
            </w:r>
            <w:r>
              <w:rPr>
                <w:rFonts w:ascii="仿宋_GB2312" w:hAnsi="仿宋_GB2312" w:cs="仿宋_GB2312" w:eastAsia="仿宋_GB2312"/>
                <w:sz w:val="24"/>
              </w:rPr>
              <w:t>0-600bar</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rPr>
              <w:t xml:space="preserve">2.6 </w:t>
            </w:r>
            <w:r>
              <w:rPr>
                <w:rFonts w:ascii="仿宋_GB2312" w:hAnsi="仿宋_GB2312" w:cs="仿宋_GB2312" w:eastAsia="仿宋_GB2312"/>
                <w:sz w:val="24"/>
              </w:rPr>
              <w:t>大容量色谱柱柱温箱</w:t>
            </w:r>
          </w:p>
          <w:p>
            <w:pPr>
              <w:pStyle w:val="null3"/>
              <w:jc w:val="left"/>
            </w:pPr>
            <w:r>
              <w:rPr>
                <w:rFonts w:ascii="仿宋_GB2312" w:hAnsi="仿宋_GB2312" w:cs="仿宋_GB2312" w:eastAsia="仿宋_GB2312"/>
                <w:sz w:val="24"/>
              </w:rPr>
              <w:t>2.6.1</w:t>
            </w:r>
            <w:r>
              <w:rPr>
                <w:rFonts w:ascii="仿宋_GB2312" w:hAnsi="仿宋_GB2312" w:cs="仿宋_GB2312" w:eastAsia="仿宋_GB2312"/>
                <w:sz w:val="24"/>
              </w:rPr>
              <w:t>温度范围涵盖</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85°C</w:t>
            </w:r>
          </w:p>
          <w:p>
            <w:pPr>
              <w:pStyle w:val="null3"/>
              <w:jc w:val="left"/>
            </w:pPr>
            <w:r>
              <w:rPr>
                <w:rFonts w:ascii="仿宋_GB2312" w:hAnsi="仿宋_GB2312" w:cs="仿宋_GB2312" w:eastAsia="仿宋_GB2312"/>
                <w:sz w:val="24"/>
              </w:rPr>
              <w:t xml:space="preserve">2.6.2 </w:t>
            </w:r>
            <w:r>
              <w:rPr>
                <w:rFonts w:ascii="仿宋_GB2312" w:hAnsi="仿宋_GB2312" w:cs="仿宋_GB2312" w:eastAsia="仿宋_GB2312"/>
                <w:sz w:val="24"/>
              </w:rPr>
              <w:t>控温精度：</w:t>
            </w:r>
            <w:r>
              <w:rPr>
                <w:rFonts w:ascii="仿宋_GB2312" w:hAnsi="仿宋_GB2312" w:cs="仿宋_GB2312" w:eastAsia="仿宋_GB2312"/>
                <w:sz w:val="24"/>
              </w:rPr>
              <w:t>≤0.05℃</w:t>
            </w:r>
          </w:p>
          <w:p>
            <w:pPr>
              <w:pStyle w:val="null3"/>
              <w:jc w:val="left"/>
            </w:pPr>
            <w:r>
              <w:rPr>
                <w:rFonts w:ascii="仿宋_GB2312" w:hAnsi="仿宋_GB2312" w:cs="仿宋_GB2312" w:eastAsia="仿宋_GB2312"/>
                <w:sz w:val="24"/>
              </w:rPr>
              <w:t xml:space="preserve">2.6.3 </w:t>
            </w:r>
            <w:r>
              <w:rPr>
                <w:rFonts w:ascii="仿宋_GB2312" w:hAnsi="仿宋_GB2312" w:cs="仿宋_GB2312" w:eastAsia="仿宋_GB2312"/>
                <w:sz w:val="24"/>
              </w:rPr>
              <w:t>温度稳定性：</w:t>
            </w:r>
            <w:r>
              <w:rPr>
                <w:rFonts w:ascii="仿宋_GB2312" w:hAnsi="仿宋_GB2312" w:cs="仿宋_GB2312" w:eastAsia="仿宋_GB2312"/>
                <w:sz w:val="24"/>
              </w:rPr>
              <w:t>±0.10℃</w:t>
            </w:r>
          </w:p>
          <w:p>
            <w:pPr>
              <w:pStyle w:val="null3"/>
              <w:jc w:val="left"/>
            </w:pPr>
            <w:r>
              <w:rPr>
                <w:rFonts w:ascii="仿宋_GB2312" w:hAnsi="仿宋_GB2312" w:cs="仿宋_GB2312" w:eastAsia="仿宋_GB2312"/>
                <w:sz w:val="24"/>
              </w:rPr>
              <w:t xml:space="preserve">2.6.4 </w:t>
            </w:r>
            <w:r>
              <w:rPr>
                <w:rFonts w:ascii="仿宋_GB2312" w:hAnsi="仿宋_GB2312" w:cs="仿宋_GB2312" w:eastAsia="仿宋_GB2312"/>
                <w:sz w:val="24"/>
              </w:rPr>
              <w:t>温度准确度：</w:t>
            </w:r>
            <w:r>
              <w:rPr>
                <w:rFonts w:ascii="仿宋_GB2312" w:hAnsi="仿宋_GB2312" w:cs="仿宋_GB2312" w:eastAsia="仿宋_GB2312"/>
                <w:sz w:val="24"/>
              </w:rPr>
              <w:t>±0.5℃</w:t>
            </w:r>
          </w:p>
          <w:p>
            <w:pPr>
              <w:pStyle w:val="null3"/>
              <w:jc w:val="left"/>
            </w:pPr>
            <w:r>
              <w:rPr>
                <w:rFonts w:ascii="仿宋_GB2312" w:hAnsi="仿宋_GB2312" w:cs="仿宋_GB2312" w:eastAsia="仿宋_GB2312"/>
                <w:sz w:val="24"/>
              </w:rPr>
              <w:t xml:space="preserve">2.6.5 </w:t>
            </w:r>
            <w:r>
              <w:rPr>
                <w:rFonts w:ascii="仿宋_GB2312" w:hAnsi="仿宋_GB2312" w:cs="仿宋_GB2312" w:eastAsia="仿宋_GB2312"/>
                <w:sz w:val="24"/>
              </w:rPr>
              <w:t>柱容量：至少可同时放置</w:t>
            </w:r>
            <w:r>
              <w:rPr>
                <w:rFonts w:ascii="仿宋_GB2312" w:hAnsi="仿宋_GB2312" w:cs="仿宋_GB2312" w:eastAsia="仿宋_GB2312"/>
                <w:sz w:val="24"/>
              </w:rPr>
              <w:t>4</w:t>
            </w:r>
            <w:r>
              <w:rPr>
                <w:rFonts w:ascii="仿宋_GB2312" w:hAnsi="仿宋_GB2312" w:cs="仿宋_GB2312" w:eastAsia="仿宋_GB2312"/>
                <w:sz w:val="24"/>
              </w:rPr>
              <w:t>根</w:t>
            </w:r>
            <w:r>
              <w:rPr>
                <w:rFonts w:ascii="仿宋_GB2312" w:hAnsi="仿宋_GB2312" w:cs="仿宋_GB2312" w:eastAsia="仿宋_GB2312"/>
                <w:sz w:val="24"/>
              </w:rPr>
              <w:t>长</w:t>
            </w:r>
            <w:r>
              <w:rPr>
                <w:rFonts w:ascii="仿宋_GB2312" w:hAnsi="仿宋_GB2312" w:cs="仿宋_GB2312" w:eastAsia="仿宋_GB2312"/>
                <w:sz w:val="24"/>
              </w:rPr>
              <w:t>30 cm</w:t>
            </w:r>
            <w:r>
              <w:rPr>
                <w:rFonts w:ascii="仿宋_GB2312" w:hAnsi="仿宋_GB2312" w:cs="仿宋_GB2312" w:eastAsia="仿宋_GB2312"/>
                <w:sz w:val="24"/>
              </w:rPr>
              <w:t>色谱柱</w:t>
            </w:r>
          </w:p>
          <w:p>
            <w:pPr>
              <w:pStyle w:val="null3"/>
              <w:jc w:val="left"/>
            </w:pPr>
            <w:r>
              <w:rPr>
                <w:rFonts w:ascii="仿宋_GB2312" w:hAnsi="仿宋_GB2312" w:cs="仿宋_GB2312" w:eastAsia="仿宋_GB2312"/>
                <w:sz w:val="24"/>
              </w:rPr>
              <w:t>▲2.6.6</w:t>
            </w:r>
            <w:r>
              <w:rPr>
                <w:rFonts w:ascii="仿宋_GB2312" w:hAnsi="仿宋_GB2312" w:cs="仿宋_GB2312" w:eastAsia="仿宋_GB2312"/>
                <w:sz w:val="24"/>
              </w:rPr>
              <w:t>控温区：至少具有</w:t>
            </w:r>
            <w:r>
              <w:rPr>
                <w:rFonts w:ascii="仿宋_GB2312" w:hAnsi="仿宋_GB2312" w:cs="仿宋_GB2312" w:eastAsia="仿宋_GB2312"/>
                <w:sz w:val="24"/>
              </w:rPr>
              <w:t>2</w:t>
            </w:r>
            <w:r>
              <w:rPr>
                <w:rFonts w:ascii="仿宋_GB2312" w:hAnsi="仿宋_GB2312" w:cs="仿宋_GB2312" w:eastAsia="仿宋_GB2312"/>
                <w:sz w:val="24"/>
              </w:rPr>
              <w:t>个独立单元的控温区。</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rPr>
              <w:t xml:space="preserve">2.7 </w:t>
            </w:r>
            <w:r>
              <w:rPr>
                <w:rFonts w:ascii="仿宋_GB2312" w:hAnsi="仿宋_GB2312" w:cs="仿宋_GB2312" w:eastAsia="仿宋_GB2312"/>
                <w:sz w:val="24"/>
              </w:rPr>
              <w:t>二极管阵列检测器</w:t>
            </w:r>
          </w:p>
          <w:p>
            <w:pPr>
              <w:pStyle w:val="null3"/>
              <w:jc w:val="left"/>
            </w:pPr>
            <w:r>
              <w:rPr>
                <w:rFonts w:ascii="仿宋_GB2312" w:hAnsi="仿宋_GB2312" w:cs="仿宋_GB2312" w:eastAsia="仿宋_GB2312"/>
                <w:sz w:val="24"/>
              </w:rPr>
              <w:t xml:space="preserve">2.7.1 </w:t>
            </w:r>
            <w:r>
              <w:rPr>
                <w:rFonts w:ascii="仿宋_GB2312" w:hAnsi="仿宋_GB2312" w:cs="仿宋_GB2312" w:eastAsia="仿宋_GB2312"/>
                <w:sz w:val="24"/>
              </w:rPr>
              <w:t>光源：氘灯和钨灯</w:t>
            </w:r>
          </w:p>
          <w:p>
            <w:pPr>
              <w:pStyle w:val="null3"/>
              <w:jc w:val="left"/>
            </w:pPr>
            <w:r>
              <w:rPr>
                <w:rFonts w:ascii="仿宋_GB2312" w:hAnsi="仿宋_GB2312" w:cs="仿宋_GB2312" w:eastAsia="仿宋_GB2312"/>
                <w:sz w:val="24"/>
              </w:rPr>
              <w:t xml:space="preserve">▲2.7.2 </w:t>
            </w:r>
            <w:r>
              <w:rPr>
                <w:rFonts w:ascii="仿宋_GB2312" w:hAnsi="仿宋_GB2312" w:cs="仿宋_GB2312" w:eastAsia="仿宋_GB2312"/>
                <w:sz w:val="24"/>
              </w:rPr>
              <w:t>波长范围涵盖：</w:t>
            </w:r>
            <w:r>
              <w:rPr>
                <w:rFonts w:ascii="仿宋_GB2312" w:hAnsi="仿宋_GB2312" w:cs="仿宋_GB2312" w:eastAsia="仿宋_GB2312"/>
                <w:sz w:val="24"/>
              </w:rPr>
              <w:t>200-900 nm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2.7.3 </w:t>
            </w:r>
            <w:r>
              <w:rPr>
                <w:rFonts w:ascii="仿宋_GB2312" w:hAnsi="仿宋_GB2312" w:cs="仿宋_GB2312" w:eastAsia="仿宋_GB2312"/>
                <w:sz w:val="24"/>
              </w:rPr>
              <w:t>短期噪音：</w:t>
            </w:r>
            <w:r>
              <w:rPr>
                <w:rFonts w:ascii="仿宋_GB2312" w:hAnsi="仿宋_GB2312" w:cs="仿宋_GB2312" w:eastAsia="仿宋_GB2312"/>
                <w:sz w:val="24"/>
              </w:rPr>
              <w:t>±0.7×10-5 AU</w:t>
            </w:r>
          </w:p>
          <w:p>
            <w:pPr>
              <w:pStyle w:val="null3"/>
              <w:jc w:val="left"/>
            </w:pPr>
            <w:r>
              <w:rPr>
                <w:rFonts w:ascii="仿宋_GB2312" w:hAnsi="仿宋_GB2312" w:cs="仿宋_GB2312" w:eastAsia="仿宋_GB2312"/>
                <w:sz w:val="24"/>
              </w:rPr>
              <w:t xml:space="preserve">2.7.4 </w:t>
            </w:r>
            <w:r>
              <w:rPr>
                <w:rFonts w:ascii="仿宋_GB2312" w:hAnsi="仿宋_GB2312" w:cs="仿宋_GB2312" w:eastAsia="仿宋_GB2312"/>
                <w:sz w:val="24"/>
              </w:rPr>
              <w:t>漂移：</w:t>
            </w:r>
            <w:r>
              <w:rPr>
                <w:rFonts w:ascii="仿宋_GB2312" w:hAnsi="仿宋_GB2312" w:cs="仿宋_GB2312" w:eastAsia="仿宋_GB2312"/>
                <w:sz w:val="24"/>
              </w:rPr>
              <w:t>≤0.9 * 10-3AU/h</w:t>
            </w:r>
          </w:p>
          <w:p>
            <w:pPr>
              <w:pStyle w:val="null3"/>
              <w:jc w:val="left"/>
            </w:pPr>
            <w:r>
              <w:rPr>
                <w:rFonts w:ascii="仿宋_GB2312" w:hAnsi="仿宋_GB2312" w:cs="仿宋_GB2312" w:eastAsia="仿宋_GB2312"/>
                <w:sz w:val="24"/>
              </w:rPr>
              <w:t xml:space="preserve">2.7.5 </w:t>
            </w:r>
            <w:r>
              <w:rPr>
                <w:rFonts w:ascii="仿宋_GB2312" w:hAnsi="仿宋_GB2312" w:cs="仿宋_GB2312" w:eastAsia="仿宋_GB2312"/>
                <w:sz w:val="24"/>
              </w:rPr>
              <w:t>线性范围：</w:t>
            </w:r>
            <w:r>
              <w:rPr>
                <w:rFonts w:ascii="仿宋_GB2312" w:hAnsi="仿宋_GB2312" w:cs="仿宋_GB2312" w:eastAsia="仿宋_GB2312"/>
                <w:sz w:val="24"/>
              </w:rPr>
              <w:t>≥2 AU</w:t>
            </w:r>
          </w:p>
          <w:p>
            <w:pPr>
              <w:pStyle w:val="null3"/>
              <w:jc w:val="left"/>
            </w:pPr>
            <w:r>
              <w:rPr>
                <w:rFonts w:ascii="仿宋_GB2312" w:hAnsi="仿宋_GB2312" w:cs="仿宋_GB2312" w:eastAsia="仿宋_GB2312"/>
                <w:sz w:val="24"/>
              </w:rPr>
              <w:t xml:space="preserve">2.7.6 </w:t>
            </w:r>
            <w:r>
              <w:rPr>
                <w:rFonts w:ascii="仿宋_GB2312" w:hAnsi="仿宋_GB2312" w:cs="仿宋_GB2312" w:eastAsia="仿宋_GB2312"/>
                <w:sz w:val="24"/>
              </w:rPr>
              <w:t>波长准确度：</w:t>
            </w:r>
            <w:r>
              <w:rPr>
                <w:rFonts w:ascii="仿宋_GB2312" w:hAnsi="仿宋_GB2312" w:cs="仿宋_GB2312" w:eastAsia="仿宋_GB2312"/>
                <w:sz w:val="24"/>
              </w:rPr>
              <w:t>±1nm</w:t>
            </w:r>
          </w:p>
          <w:p>
            <w:pPr>
              <w:pStyle w:val="null3"/>
              <w:jc w:val="left"/>
            </w:pPr>
            <w:r>
              <w:rPr>
                <w:rFonts w:ascii="仿宋_GB2312" w:hAnsi="仿宋_GB2312" w:cs="仿宋_GB2312" w:eastAsia="仿宋_GB2312"/>
                <w:sz w:val="24"/>
              </w:rPr>
              <w:t xml:space="preserve">2.7.7 </w:t>
            </w:r>
            <w:r>
              <w:rPr>
                <w:rFonts w:ascii="仿宋_GB2312" w:hAnsi="仿宋_GB2312" w:cs="仿宋_GB2312" w:eastAsia="仿宋_GB2312"/>
                <w:sz w:val="24"/>
              </w:rPr>
              <w:t>狭缝宽度：至少</w:t>
            </w:r>
            <w:r>
              <w:rPr>
                <w:rFonts w:ascii="仿宋_GB2312" w:hAnsi="仿宋_GB2312" w:cs="仿宋_GB2312" w:eastAsia="仿宋_GB2312"/>
                <w:sz w:val="24"/>
              </w:rPr>
              <w:t>4</w:t>
            </w:r>
            <w:r>
              <w:rPr>
                <w:rFonts w:ascii="仿宋_GB2312" w:hAnsi="仿宋_GB2312" w:cs="仿宋_GB2312" w:eastAsia="仿宋_GB2312"/>
                <w:sz w:val="24"/>
              </w:rPr>
              <w:t>个狭缝宽度，可以编程狭缝</w:t>
            </w:r>
          </w:p>
          <w:p>
            <w:pPr>
              <w:pStyle w:val="null3"/>
              <w:jc w:val="left"/>
            </w:pPr>
            <w:r>
              <w:rPr>
                <w:rFonts w:ascii="仿宋_GB2312" w:hAnsi="仿宋_GB2312" w:cs="仿宋_GB2312" w:eastAsia="仿宋_GB2312"/>
                <w:sz w:val="24"/>
              </w:rPr>
              <w:t xml:space="preserve">2.7.8 </w:t>
            </w:r>
            <w:r>
              <w:rPr>
                <w:rFonts w:ascii="仿宋_GB2312" w:hAnsi="仿宋_GB2312" w:cs="仿宋_GB2312" w:eastAsia="仿宋_GB2312"/>
                <w:sz w:val="24"/>
              </w:rPr>
              <w:t>采集频率：</w:t>
            </w:r>
            <w:r>
              <w:rPr>
                <w:rFonts w:ascii="仿宋_GB2312" w:hAnsi="仿宋_GB2312" w:cs="仿宋_GB2312" w:eastAsia="仿宋_GB2312"/>
                <w:sz w:val="24"/>
              </w:rPr>
              <w:t>≥120 Hz</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rPr>
              <w:t xml:space="preserve">2.8 </w:t>
            </w:r>
            <w:r>
              <w:rPr>
                <w:rFonts w:ascii="仿宋_GB2312" w:hAnsi="仿宋_GB2312" w:cs="仿宋_GB2312" w:eastAsia="仿宋_GB2312"/>
                <w:sz w:val="24"/>
              </w:rPr>
              <w:t>质谱仪</w:t>
            </w:r>
          </w:p>
          <w:p>
            <w:pPr>
              <w:pStyle w:val="null3"/>
              <w:jc w:val="left"/>
            </w:pPr>
            <w:r>
              <w:rPr>
                <w:rFonts w:ascii="仿宋_GB2312" w:hAnsi="仿宋_GB2312" w:cs="仿宋_GB2312" w:eastAsia="仿宋_GB2312"/>
                <w:sz w:val="24"/>
              </w:rPr>
              <w:t xml:space="preserve">2.8.1 </w:t>
            </w:r>
            <w:r>
              <w:rPr>
                <w:rFonts w:ascii="仿宋_GB2312" w:hAnsi="仿宋_GB2312" w:cs="仿宋_GB2312" w:eastAsia="仿宋_GB2312"/>
                <w:sz w:val="24"/>
              </w:rPr>
              <w:t>质量范围涵盖：</w:t>
            </w:r>
            <w:r>
              <w:rPr>
                <w:rFonts w:ascii="仿宋_GB2312" w:hAnsi="仿宋_GB2312" w:cs="仿宋_GB2312" w:eastAsia="仿宋_GB2312"/>
                <w:sz w:val="24"/>
              </w:rPr>
              <w:t>5-1600 m/z</w:t>
            </w:r>
          </w:p>
          <w:p>
            <w:pPr>
              <w:pStyle w:val="null3"/>
              <w:jc w:val="left"/>
            </w:pPr>
            <w:r>
              <w:rPr>
                <w:rFonts w:ascii="仿宋_GB2312" w:hAnsi="仿宋_GB2312" w:cs="仿宋_GB2312" w:eastAsia="仿宋_GB2312"/>
                <w:sz w:val="24"/>
              </w:rPr>
              <w:t xml:space="preserve">2.8.2 </w:t>
            </w:r>
            <w:r>
              <w:rPr>
                <w:rFonts w:ascii="仿宋_GB2312" w:hAnsi="仿宋_GB2312" w:cs="仿宋_GB2312" w:eastAsia="仿宋_GB2312"/>
                <w:sz w:val="24"/>
              </w:rPr>
              <w:t>质量准确度</w:t>
            </w:r>
            <w:r>
              <w:rPr>
                <w:rFonts w:ascii="仿宋_GB2312" w:hAnsi="仿宋_GB2312" w:cs="仿宋_GB2312" w:eastAsia="仿宋_GB2312"/>
                <w:sz w:val="24"/>
              </w:rPr>
              <w:t>: ±0.1Da</w:t>
            </w:r>
          </w:p>
          <w:p>
            <w:pPr>
              <w:pStyle w:val="null3"/>
              <w:jc w:val="left"/>
            </w:pPr>
            <w:r>
              <w:rPr>
                <w:rFonts w:ascii="仿宋_GB2312" w:hAnsi="仿宋_GB2312" w:cs="仿宋_GB2312" w:eastAsia="仿宋_GB2312"/>
                <w:sz w:val="24"/>
              </w:rPr>
              <w:t xml:space="preserve">2.8.3 </w:t>
            </w:r>
            <w:r>
              <w:rPr>
                <w:rFonts w:ascii="仿宋_GB2312" w:hAnsi="仿宋_GB2312" w:cs="仿宋_GB2312" w:eastAsia="仿宋_GB2312"/>
                <w:sz w:val="24"/>
              </w:rPr>
              <w:t>质量稳定性</w:t>
            </w:r>
            <w:r>
              <w:rPr>
                <w:rFonts w:ascii="仿宋_GB2312" w:hAnsi="仿宋_GB2312" w:cs="仿宋_GB2312" w:eastAsia="仿宋_GB2312"/>
                <w:sz w:val="24"/>
              </w:rPr>
              <w:t>: ≤0.1u / 24</w:t>
            </w:r>
            <w:r>
              <w:rPr>
                <w:rFonts w:ascii="仿宋_GB2312" w:hAnsi="仿宋_GB2312" w:cs="仿宋_GB2312" w:eastAsia="仿宋_GB2312"/>
                <w:sz w:val="24"/>
              </w:rPr>
              <w:t>h</w:t>
            </w:r>
          </w:p>
          <w:p>
            <w:pPr>
              <w:pStyle w:val="null3"/>
              <w:jc w:val="left"/>
            </w:pPr>
            <w:r>
              <w:rPr>
                <w:rFonts w:ascii="仿宋_GB2312" w:hAnsi="仿宋_GB2312" w:cs="仿宋_GB2312" w:eastAsia="仿宋_GB2312"/>
                <w:sz w:val="24"/>
              </w:rPr>
              <w:t xml:space="preserve">2.8.4 </w:t>
            </w:r>
            <w:r>
              <w:rPr>
                <w:rFonts w:ascii="仿宋_GB2312" w:hAnsi="仿宋_GB2312" w:cs="仿宋_GB2312" w:eastAsia="仿宋_GB2312"/>
                <w:sz w:val="24"/>
              </w:rPr>
              <w:t>动态线性范围：</w:t>
            </w:r>
            <w:r>
              <w:rPr>
                <w:rFonts w:ascii="仿宋_GB2312" w:hAnsi="仿宋_GB2312" w:cs="仿宋_GB2312" w:eastAsia="仿宋_GB2312"/>
                <w:sz w:val="24"/>
              </w:rPr>
              <w:t>≥5×106</w:t>
            </w:r>
          </w:p>
          <w:p>
            <w:pPr>
              <w:pStyle w:val="null3"/>
              <w:jc w:val="left"/>
            </w:pPr>
            <w:r>
              <w:rPr>
                <w:rFonts w:ascii="仿宋_GB2312" w:hAnsi="仿宋_GB2312" w:cs="仿宋_GB2312" w:eastAsia="仿宋_GB2312"/>
                <w:sz w:val="24"/>
              </w:rPr>
              <w:t xml:space="preserve">2.8.5 </w:t>
            </w:r>
            <w:r>
              <w:rPr>
                <w:rFonts w:ascii="仿宋_GB2312" w:hAnsi="仿宋_GB2312" w:cs="仿宋_GB2312" w:eastAsia="仿宋_GB2312"/>
                <w:sz w:val="24"/>
              </w:rPr>
              <w:t>扫描速率</w:t>
            </w:r>
            <w:r>
              <w:rPr>
                <w:rFonts w:ascii="仿宋_GB2312" w:hAnsi="仿宋_GB2312" w:cs="仿宋_GB2312" w:eastAsia="仿宋_GB2312"/>
                <w:sz w:val="24"/>
              </w:rPr>
              <w:t>≥15000 Da/s</w:t>
            </w:r>
          </w:p>
          <w:p>
            <w:pPr>
              <w:pStyle w:val="null3"/>
              <w:jc w:val="left"/>
            </w:pPr>
            <w:r>
              <w:rPr>
                <w:rFonts w:ascii="仿宋_GB2312" w:hAnsi="仿宋_GB2312" w:cs="仿宋_GB2312" w:eastAsia="仿宋_GB2312"/>
                <w:sz w:val="24"/>
              </w:rPr>
              <w:t xml:space="preserve">★2.8.6 </w:t>
            </w:r>
            <w:r>
              <w:rPr>
                <w:rFonts w:ascii="仿宋_GB2312" w:hAnsi="仿宋_GB2312" w:cs="仿宋_GB2312" w:eastAsia="仿宋_GB2312"/>
                <w:sz w:val="24"/>
              </w:rPr>
              <w:t>灵敏度</w:t>
            </w:r>
            <w:r>
              <w:rPr>
                <w:rFonts w:ascii="仿宋_GB2312" w:hAnsi="仿宋_GB2312" w:cs="仿宋_GB2312" w:eastAsia="仿宋_GB2312"/>
                <w:sz w:val="24"/>
              </w:rPr>
              <w:t>: (ESI+</w:t>
            </w:r>
            <w:r>
              <w:rPr>
                <w:rFonts w:ascii="仿宋_GB2312" w:hAnsi="仿宋_GB2312" w:cs="仿宋_GB2312" w:eastAsia="仿宋_GB2312"/>
                <w:sz w:val="24"/>
              </w:rPr>
              <w:t>）：</w:t>
            </w:r>
            <w:r>
              <w:rPr>
                <w:rFonts w:ascii="仿宋_GB2312" w:hAnsi="仿宋_GB2312" w:cs="仿宋_GB2312" w:eastAsia="仿宋_GB2312"/>
                <w:sz w:val="24"/>
              </w:rPr>
              <w:t xml:space="preserve">1pg </w:t>
            </w:r>
            <w:r>
              <w:rPr>
                <w:rFonts w:ascii="仿宋_GB2312" w:hAnsi="仿宋_GB2312" w:cs="仿宋_GB2312" w:eastAsia="仿宋_GB2312"/>
                <w:sz w:val="24"/>
              </w:rPr>
              <w:t>利血平柱上进样（</w:t>
            </w:r>
            <w:r>
              <w:rPr>
                <w:rFonts w:ascii="仿宋_GB2312" w:hAnsi="仿宋_GB2312" w:cs="仿宋_GB2312" w:eastAsia="仿宋_GB2312"/>
                <w:sz w:val="24"/>
              </w:rPr>
              <w:t xml:space="preserve">m/z609), </w:t>
            </w:r>
            <w:r>
              <w:rPr>
                <w:rFonts w:ascii="仿宋_GB2312" w:hAnsi="仿宋_GB2312" w:cs="仿宋_GB2312" w:eastAsia="仿宋_GB2312"/>
                <w:sz w:val="24"/>
              </w:rPr>
              <w:t>信噪比</w:t>
            </w:r>
            <w:r>
              <w:rPr>
                <w:rFonts w:ascii="仿宋_GB2312" w:hAnsi="仿宋_GB2312" w:cs="仿宋_GB2312" w:eastAsia="仿宋_GB2312"/>
                <w:sz w:val="24"/>
              </w:rPr>
              <w:t>≥100:1</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2.8.7 </w:t>
            </w:r>
            <w:r>
              <w:rPr>
                <w:rFonts w:ascii="仿宋_GB2312" w:hAnsi="仿宋_GB2312" w:cs="仿宋_GB2312" w:eastAsia="仿宋_GB2312"/>
                <w:sz w:val="24"/>
              </w:rPr>
              <w:t>检出限（</w:t>
            </w:r>
            <w:r>
              <w:rPr>
                <w:rFonts w:ascii="仿宋_GB2312" w:hAnsi="仿宋_GB2312" w:cs="仿宋_GB2312" w:eastAsia="仿宋_GB2312"/>
                <w:sz w:val="24"/>
              </w:rPr>
              <w:t>ESI+</w:t>
            </w:r>
            <w:r>
              <w:rPr>
                <w:rFonts w:ascii="仿宋_GB2312" w:hAnsi="仿宋_GB2312" w:cs="仿宋_GB2312" w:eastAsia="仿宋_GB2312"/>
                <w:sz w:val="24"/>
              </w:rPr>
              <w:t>）：</w:t>
            </w:r>
            <w:r>
              <w:rPr>
                <w:rFonts w:ascii="仿宋_GB2312" w:hAnsi="仿宋_GB2312" w:cs="仿宋_GB2312" w:eastAsia="仿宋_GB2312"/>
                <w:sz w:val="24"/>
              </w:rPr>
              <w:t>200fg</w:t>
            </w:r>
            <w:r>
              <w:rPr>
                <w:rFonts w:ascii="仿宋_GB2312" w:hAnsi="仿宋_GB2312" w:cs="仿宋_GB2312" w:eastAsia="仿宋_GB2312"/>
                <w:sz w:val="24"/>
              </w:rPr>
              <w:t>利血平柱上进样（</w:t>
            </w:r>
            <w:r>
              <w:rPr>
                <w:rFonts w:ascii="仿宋_GB2312" w:hAnsi="仿宋_GB2312" w:cs="仿宋_GB2312" w:eastAsia="仿宋_GB2312"/>
                <w:sz w:val="24"/>
              </w:rPr>
              <w:t>m/z609)</w:t>
            </w:r>
            <w:r>
              <w:rPr>
                <w:rFonts w:ascii="仿宋_GB2312" w:hAnsi="仿宋_GB2312" w:cs="仿宋_GB2312" w:eastAsia="仿宋_GB2312"/>
                <w:sz w:val="24"/>
              </w:rPr>
              <w:t>，</w:t>
            </w:r>
            <w:r>
              <w:rPr>
                <w:rFonts w:ascii="仿宋_GB2312" w:hAnsi="仿宋_GB2312" w:cs="仿宋_GB2312" w:eastAsia="仿宋_GB2312"/>
                <w:sz w:val="24"/>
              </w:rPr>
              <w:t>IDL≤100fg</w:t>
            </w:r>
          </w:p>
          <w:p>
            <w:pPr>
              <w:pStyle w:val="null3"/>
              <w:jc w:val="left"/>
            </w:pPr>
            <w:r>
              <w:rPr>
                <w:rFonts w:ascii="仿宋_GB2312" w:hAnsi="仿宋_GB2312" w:cs="仿宋_GB2312" w:eastAsia="仿宋_GB2312"/>
                <w:sz w:val="24"/>
              </w:rPr>
              <w:t xml:space="preserve">2.8.8 </w:t>
            </w:r>
            <w:r>
              <w:rPr>
                <w:rFonts w:ascii="仿宋_GB2312" w:hAnsi="仿宋_GB2312" w:cs="仿宋_GB2312" w:eastAsia="仿宋_GB2312"/>
                <w:sz w:val="24"/>
              </w:rPr>
              <w:t>选择离子模式下驻留时间：</w:t>
            </w:r>
            <w:r>
              <w:rPr>
                <w:rFonts w:ascii="仿宋_GB2312" w:hAnsi="仿宋_GB2312" w:cs="仿宋_GB2312" w:eastAsia="仿宋_GB2312"/>
                <w:sz w:val="24"/>
              </w:rPr>
              <w:t>≤1ms</w:t>
            </w:r>
          </w:p>
          <w:p>
            <w:pPr>
              <w:pStyle w:val="null3"/>
              <w:jc w:val="left"/>
            </w:pPr>
            <w:r>
              <w:rPr>
                <w:rFonts w:ascii="仿宋_GB2312" w:hAnsi="仿宋_GB2312" w:cs="仿宋_GB2312" w:eastAsia="仿宋_GB2312"/>
                <w:sz w:val="24"/>
              </w:rPr>
              <w:t xml:space="preserve">2.8.9 </w:t>
            </w:r>
            <w:r>
              <w:rPr>
                <w:rFonts w:ascii="仿宋_GB2312" w:hAnsi="仿宋_GB2312" w:cs="仿宋_GB2312" w:eastAsia="仿宋_GB2312"/>
                <w:sz w:val="24"/>
              </w:rPr>
              <w:t>正负离子切换时间：</w:t>
            </w:r>
            <w:r>
              <w:rPr>
                <w:rFonts w:ascii="仿宋_GB2312" w:hAnsi="仿宋_GB2312" w:cs="仿宋_GB2312" w:eastAsia="仿宋_GB2312"/>
                <w:sz w:val="24"/>
              </w:rPr>
              <w:t>≤15ms</w:t>
            </w:r>
          </w:p>
          <w:p>
            <w:pPr>
              <w:pStyle w:val="null3"/>
              <w:jc w:val="left"/>
            </w:pPr>
            <w:r>
              <w:rPr>
                <w:rFonts w:ascii="仿宋_GB2312" w:hAnsi="仿宋_GB2312" w:cs="仿宋_GB2312" w:eastAsia="仿宋_GB2312"/>
                <w:sz w:val="24"/>
              </w:rPr>
              <w:t xml:space="preserve">▲2.8.10 </w:t>
            </w:r>
            <w:r>
              <w:rPr>
                <w:rFonts w:ascii="仿宋_GB2312" w:hAnsi="仿宋_GB2312" w:cs="仿宋_GB2312" w:eastAsia="仿宋_GB2312"/>
                <w:sz w:val="24"/>
              </w:rPr>
              <w:t>四极杆质量分析器</w:t>
            </w:r>
            <w:r>
              <w:rPr>
                <w:rFonts w:ascii="仿宋_GB2312" w:hAnsi="仿宋_GB2312" w:cs="仿宋_GB2312" w:eastAsia="仿宋_GB2312"/>
                <w:sz w:val="24"/>
              </w:rPr>
              <w:t>:</w:t>
            </w:r>
            <w:r>
              <w:rPr>
                <w:rFonts w:ascii="仿宋_GB2312" w:hAnsi="仿宋_GB2312" w:cs="仿宋_GB2312" w:eastAsia="仿宋_GB2312"/>
                <w:sz w:val="24"/>
              </w:rPr>
              <w:t>独立控温，最高温度</w:t>
            </w:r>
            <w:r>
              <w:rPr>
                <w:rFonts w:ascii="仿宋_GB2312" w:hAnsi="仿宋_GB2312" w:cs="仿宋_GB2312" w:eastAsia="仿宋_GB2312"/>
                <w:sz w:val="24"/>
              </w:rPr>
              <w:t>≥100℃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2.8.11 </w:t>
            </w:r>
            <w:r>
              <w:rPr>
                <w:rFonts w:ascii="仿宋_GB2312" w:hAnsi="仿宋_GB2312" w:cs="仿宋_GB2312" w:eastAsia="仿宋_GB2312"/>
                <w:sz w:val="24"/>
              </w:rPr>
              <w:t>电子倍增器</w:t>
            </w:r>
          </w:p>
          <w:p>
            <w:pPr>
              <w:pStyle w:val="null3"/>
              <w:jc w:val="left"/>
            </w:pPr>
            <w:r>
              <w:rPr>
                <w:rFonts w:ascii="仿宋_GB2312" w:hAnsi="仿宋_GB2312" w:cs="仿宋_GB2312" w:eastAsia="仿宋_GB2312"/>
                <w:sz w:val="24"/>
              </w:rPr>
              <w:t xml:space="preserve">2.8.12 </w:t>
            </w:r>
            <w:r>
              <w:rPr>
                <w:rFonts w:ascii="仿宋_GB2312" w:hAnsi="仿宋_GB2312" w:cs="仿宋_GB2312" w:eastAsia="仿宋_GB2312"/>
                <w:sz w:val="24"/>
              </w:rPr>
              <w:t>全自动调谐校正系统。通过软件控制，可自动进行正负模式的全扫描、</w:t>
            </w:r>
            <w:r>
              <w:rPr>
                <w:rFonts w:ascii="仿宋_GB2312" w:hAnsi="仿宋_GB2312" w:cs="仿宋_GB2312" w:eastAsia="仿宋_GB2312"/>
                <w:sz w:val="24"/>
              </w:rPr>
              <w:t>SIM</w:t>
            </w:r>
            <w:r>
              <w:rPr>
                <w:rFonts w:ascii="仿宋_GB2312" w:hAnsi="仿宋_GB2312" w:cs="仿宋_GB2312" w:eastAsia="仿宋_GB2312"/>
                <w:sz w:val="24"/>
              </w:rPr>
              <w:t>的质谱参数调谐，及质量轴校正，并将调谐结果自动存储为分析方法的一部分</w:t>
            </w:r>
          </w:p>
          <w:p>
            <w:pPr>
              <w:pStyle w:val="null3"/>
              <w:jc w:val="left"/>
            </w:pPr>
            <w:r>
              <w:rPr>
                <w:rFonts w:ascii="仿宋_GB2312" w:hAnsi="仿宋_GB2312" w:cs="仿宋_GB2312" w:eastAsia="仿宋_GB2312"/>
                <w:sz w:val="24"/>
              </w:rPr>
              <w:t xml:space="preserve">2.8.13 </w:t>
            </w:r>
            <w:r>
              <w:rPr>
                <w:rFonts w:ascii="仿宋_GB2312" w:hAnsi="仿宋_GB2312" w:cs="仿宋_GB2312" w:eastAsia="仿宋_GB2312"/>
                <w:sz w:val="24"/>
              </w:rPr>
              <w:t>真空系统：仪器内部分子涡轮泵及外部机械泵</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rPr>
              <w:t xml:space="preserve">2.9 </w:t>
            </w:r>
            <w:r>
              <w:rPr>
                <w:rFonts w:ascii="仿宋_GB2312" w:hAnsi="仿宋_GB2312" w:cs="仿宋_GB2312" w:eastAsia="仿宋_GB2312"/>
                <w:sz w:val="24"/>
              </w:rPr>
              <w:t>工作站软件：</w:t>
            </w:r>
          </w:p>
          <w:p>
            <w:pPr>
              <w:pStyle w:val="null3"/>
              <w:jc w:val="left"/>
            </w:pPr>
            <w:r>
              <w:rPr>
                <w:rFonts w:ascii="仿宋_GB2312" w:hAnsi="仿宋_GB2312" w:cs="仿宋_GB2312" w:eastAsia="仿宋_GB2312"/>
                <w:sz w:val="24"/>
              </w:rPr>
              <w:t xml:space="preserve">2.9.1 </w:t>
            </w:r>
            <w:r>
              <w:rPr>
                <w:rFonts w:ascii="仿宋_GB2312" w:hAnsi="仿宋_GB2312" w:cs="仿宋_GB2312" w:eastAsia="仿宋_GB2312"/>
                <w:sz w:val="24"/>
              </w:rPr>
              <w:t>同一软件平台控制所有的液相部分和质谱部分。可以实现数据采集，数据分析，液相和质谱同步控制，在线监测，反馈显示和序列采集</w:t>
            </w:r>
          </w:p>
          <w:p>
            <w:pPr>
              <w:pStyle w:val="null3"/>
              <w:jc w:val="left"/>
            </w:pPr>
            <w:r>
              <w:rPr>
                <w:rFonts w:ascii="仿宋_GB2312" w:hAnsi="仿宋_GB2312" w:cs="仿宋_GB2312" w:eastAsia="仿宋_GB2312"/>
                <w:sz w:val="24"/>
              </w:rPr>
              <w:t xml:space="preserve">2.9.2 </w:t>
            </w:r>
            <w:r>
              <w:rPr>
                <w:rFonts w:ascii="仿宋_GB2312" w:hAnsi="仿宋_GB2312" w:cs="仿宋_GB2312" w:eastAsia="仿宋_GB2312"/>
                <w:sz w:val="24"/>
              </w:rPr>
              <w:t>一键触发式全自动调谐系统，调谐液自动输送，自动参数优化</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配置要求：</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.1 </w:t>
            </w:r>
            <w:r>
              <w:rPr>
                <w:rFonts w:ascii="仿宋_GB2312" w:hAnsi="仿宋_GB2312" w:cs="仿宋_GB2312" w:eastAsia="仿宋_GB2312"/>
                <w:sz w:val="24"/>
              </w:rPr>
              <w:t>四元梯度泵</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.2 </w:t>
            </w:r>
            <w:r>
              <w:rPr>
                <w:rFonts w:ascii="仿宋_GB2312" w:hAnsi="仿宋_GB2312" w:cs="仿宋_GB2312" w:eastAsia="仿宋_GB2312"/>
                <w:sz w:val="24"/>
              </w:rPr>
              <w:t>自动进样器</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.3 </w:t>
            </w:r>
            <w:r>
              <w:rPr>
                <w:rFonts w:ascii="仿宋_GB2312" w:hAnsi="仿宋_GB2312" w:cs="仿宋_GB2312" w:eastAsia="仿宋_GB2312"/>
                <w:sz w:val="24"/>
              </w:rPr>
              <w:t>色谱柱柱温箱</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.4 C-18</w:t>
            </w:r>
            <w:r>
              <w:rPr>
                <w:rFonts w:ascii="仿宋_GB2312" w:hAnsi="仿宋_GB2312" w:cs="仿宋_GB2312" w:eastAsia="仿宋_GB2312"/>
                <w:sz w:val="24"/>
              </w:rPr>
              <w:t>色谱柱</w:t>
            </w:r>
            <w:r>
              <w:rPr>
                <w:rFonts w:ascii="仿宋_GB2312" w:hAnsi="仿宋_GB2312" w:cs="仿宋_GB2312" w:eastAsia="仿宋_GB2312"/>
                <w:sz w:val="24"/>
              </w:rPr>
              <w:t>2</w:t>
            </w:r>
            <w:r>
              <w:rPr>
                <w:rFonts w:ascii="仿宋_GB2312" w:hAnsi="仿宋_GB2312" w:cs="仿宋_GB2312" w:eastAsia="仿宋_GB2312"/>
                <w:sz w:val="24"/>
              </w:rPr>
              <w:t>根</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.5 </w:t>
            </w:r>
            <w:r>
              <w:rPr>
                <w:rFonts w:ascii="仿宋_GB2312" w:hAnsi="仿宋_GB2312" w:cs="仿宋_GB2312" w:eastAsia="仿宋_GB2312"/>
                <w:sz w:val="24"/>
              </w:rPr>
              <w:t>二极管阵列检测器</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.6 </w:t>
            </w:r>
            <w:r>
              <w:rPr>
                <w:rFonts w:ascii="仿宋_GB2312" w:hAnsi="仿宋_GB2312" w:cs="仿宋_GB2312" w:eastAsia="仿宋_GB2312"/>
                <w:sz w:val="24"/>
              </w:rPr>
              <w:t>标准流通池</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.7 </w:t>
            </w:r>
            <w:r>
              <w:rPr>
                <w:rFonts w:ascii="仿宋_GB2312" w:hAnsi="仿宋_GB2312" w:cs="仿宋_GB2312" w:eastAsia="仿宋_GB2312"/>
                <w:sz w:val="24"/>
              </w:rPr>
              <w:t>质谱仪</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.8 </w:t>
            </w:r>
            <w:r>
              <w:rPr>
                <w:rFonts w:ascii="仿宋_GB2312" w:hAnsi="仿宋_GB2312" w:cs="仿宋_GB2312" w:eastAsia="仿宋_GB2312"/>
                <w:sz w:val="24"/>
              </w:rPr>
              <w:t>质谱工作站软件</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.9 1L</w:t>
            </w:r>
            <w:r>
              <w:rPr>
                <w:rFonts w:ascii="仿宋_GB2312" w:hAnsi="仿宋_GB2312" w:cs="仿宋_GB2312" w:eastAsia="仿宋_GB2312"/>
                <w:sz w:val="24"/>
              </w:rPr>
              <w:t>溶剂瓶</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.10 </w:t>
            </w:r>
            <w:r>
              <w:rPr>
                <w:rFonts w:ascii="仿宋_GB2312" w:hAnsi="仿宋_GB2312" w:cs="仿宋_GB2312" w:eastAsia="仿宋_GB2312"/>
                <w:sz w:val="24"/>
              </w:rPr>
              <w:t>溶剂玻璃过滤器</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.11 </w:t>
            </w:r>
            <w:r>
              <w:rPr>
                <w:rFonts w:ascii="仿宋_GB2312" w:hAnsi="仿宋_GB2312" w:cs="仿宋_GB2312" w:eastAsia="仿宋_GB2312"/>
                <w:sz w:val="24"/>
              </w:rPr>
              <w:t>泵过滤滤芯</w:t>
            </w:r>
            <w:r>
              <w:rPr>
                <w:rFonts w:ascii="仿宋_GB2312" w:hAnsi="仿宋_GB2312" w:cs="仿宋_GB2312" w:eastAsia="仿宋_GB2312"/>
                <w:sz w:val="24"/>
              </w:rPr>
              <w:t>5</w:t>
            </w:r>
            <w:r>
              <w:rPr>
                <w:rFonts w:ascii="仿宋_GB2312" w:hAnsi="仿宋_GB2312" w:cs="仿宋_GB2312" w:eastAsia="仿宋_GB2312"/>
                <w:sz w:val="24"/>
              </w:rPr>
              <w:t>个</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.12 </w:t>
            </w:r>
            <w:r>
              <w:rPr>
                <w:rFonts w:ascii="仿宋_GB2312" w:hAnsi="仿宋_GB2312" w:cs="仿宋_GB2312" w:eastAsia="仿宋_GB2312"/>
                <w:sz w:val="24"/>
              </w:rPr>
              <w:t>色谱柱快速接头</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.13 2m</w:t>
            </w:r>
            <w:r>
              <w:rPr>
                <w:rFonts w:ascii="仿宋_GB2312" w:hAnsi="仿宋_GB2312" w:cs="仿宋_GB2312" w:eastAsia="仿宋_GB2312"/>
                <w:sz w:val="24"/>
              </w:rPr>
              <w:t>L</w:t>
            </w:r>
            <w:r>
              <w:rPr>
                <w:rFonts w:ascii="仿宋_GB2312" w:hAnsi="仿宋_GB2312" w:cs="仿宋_GB2312" w:eastAsia="仿宋_GB2312"/>
                <w:sz w:val="24"/>
              </w:rPr>
              <w:t>样品瓶</w:t>
            </w:r>
            <w:r>
              <w:rPr>
                <w:rFonts w:ascii="仿宋_GB2312" w:hAnsi="仿宋_GB2312" w:cs="仿宋_GB2312" w:eastAsia="仿宋_GB2312"/>
                <w:sz w:val="24"/>
              </w:rPr>
              <w:t>500</w:t>
            </w:r>
            <w:r>
              <w:rPr>
                <w:rFonts w:ascii="仿宋_GB2312" w:hAnsi="仿宋_GB2312" w:cs="仿宋_GB2312" w:eastAsia="仿宋_GB2312"/>
                <w:sz w:val="24"/>
              </w:rPr>
              <w:t>个</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.14 Peek</w:t>
            </w:r>
            <w:r>
              <w:rPr>
                <w:rFonts w:ascii="仿宋_GB2312" w:hAnsi="仿宋_GB2312" w:cs="仿宋_GB2312" w:eastAsia="仿宋_GB2312"/>
                <w:sz w:val="24"/>
              </w:rPr>
              <w:t>管线</w:t>
            </w:r>
            <w:r>
              <w:rPr>
                <w:rFonts w:ascii="仿宋_GB2312" w:hAnsi="仿宋_GB2312" w:cs="仿宋_GB2312" w:eastAsia="仿宋_GB2312"/>
                <w:sz w:val="24"/>
              </w:rPr>
              <w:t>1.5</w:t>
            </w:r>
            <w:r>
              <w:rPr>
                <w:rFonts w:ascii="仿宋_GB2312" w:hAnsi="仿宋_GB2312" w:cs="仿宋_GB2312" w:eastAsia="仿宋_GB2312"/>
                <w:sz w:val="24"/>
              </w:rPr>
              <w:t>米</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.15 Peek</w:t>
            </w:r>
            <w:r>
              <w:rPr>
                <w:rFonts w:ascii="仿宋_GB2312" w:hAnsi="仿宋_GB2312" w:cs="仿宋_GB2312" w:eastAsia="仿宋_GB2312"/>
                <w:sz w:val="24"/>
              </w:rPr>
              <w:t>管线切割器</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.16 </w:t>
            </w:r>
            <w:r>
              <w:rPr>
                <w:rFonts w:ascii="仿宋_GB2312" w:hAnsi="仿宋_GB2312" w:cs="仿宋_GB2312" w:eastAsia="仿宋_GB2312"/>
                <w:sz w:val="24"/>
              </w:rPr>
              <w:t>在线过滤器</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.17 </w:t>
            </w:r>
            <w:r>
              <w:rPr>
                <w:rFonts w:ascii="仿宋_GB2312" w:hAnsi="仿宋_GB2312" w:cs="仿宋_GB2312" w:eastAsia="仿宋_GB2312"/>
                <w:sz w:val="24"/>
              </w:rPr>
              <w:t>不锈钢两通接头</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.18 </w:t>
            </w:r>
            <w:r>
              <w:rPr>
                <w:rFonts w:ascii="仿宋_GB2312" w:hAnsi="仿宋_GB2312" w:cs="仿宋_GB2312" w:eastAsia="仿宋_GB2312"/>
                <w:sz w:val="24"/>
              </w:rPr>
              <w:t>液相工具包</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 xml:space="preserve">.19 </w:t>
            </w:r>
            <w:r>
              <w:rPr>
                <w:rFonts w:ascii="仿宋_GB2312" w:hAnsi="仿宋_GB2312" w:cs="仿宋_GB2312" w:eastAsia="仿宋_GB2312"/>
                <w:sz w:val="24"/>
              </w:rPr>
              <w:t>氮气发生器（气体纯度</w:t>
            </w:r>
            <w:r>
              <w:rPr>
                <w:rFonts w:ascii="仿宋_GB2312" w:hAnsi="仿宋_GB2312" w:cs="仿宋_GB2312" w:eastAsia="仿宋_GB2312"/>
                <w:sz w:val="24"/>
              </w:rPr>
              <w:t>≥99%</w:t>
            </w:r>
            <w:r>
              <w:rPr>
                <w:rFonts w:ascii="仿宋_GB2312" w:hAnsi="仿宋_GB2312" w:cs="仿宋_GB2312" w:eastAsia="仿宋_GB2312"/>
                <w:sz w:val="24"/>
              </w:rPr>
              <w:t>，气体流量</w:t>
            </w:r>
            <w:r>
              <w:rPr>
                <w:rFonts w:ascii="仿宋_GB2312" w:hAnsi="仿宋_GB2312" w:cs="仿宋_GB2312" w:eastAsia="仿宋_GB2312"/>
                <w:sz w:val="24"/>
              </w:rPr>
              <w:t>≥32/min</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.20 UPS</w:t>
            </w:r>
            <w:r>
              <w:rPr>
                <w:rFonts w:ascii="仿宋_GB2312" w:hAnsi="仿宋_GB2312" w:cs="仿宋_GB2312" w:eastAsia="仿宋_GB2312"/>
                <w:sz w:val="24"/>
              </w:rPr>
              <w:t>不间断电源（</w:t>
            </w:r>
            <w:r>
              <w:rPr>
                <w:rFonts w:ascii="仿宋_GB2312" w:hAnsi="仿宋_GB2312" w:cs="仿宋_GB2312" w:eastAsia="仿宋_GB2312"/>
                <w:sz w:val="24"/>
              </w:rPr>
              <w:t>≥6KVA</w:t>
            </w:r>
            <w:r>
              <w:rPr>
                <w:rFonts w:ascii="仿宋_GB2312" w:hAnsi="仿宋_GB2312" w:cs="仿宋_GB2312" w:eastAsia="仿宋_GB2312"/>
                <w:sz w:val="24"/>
              </w:rPr>
              <w:t>，设备运行时间</w:t>
            </w:r>
            <w:r>
              <w:rPr>
                <w:rFonts w:ascii="仿宋_GB2312" w:hAnsi="仿宋_GB2312" w:cs="仿宋_GB2312" w:eastAsia="仿宋_GB2312"/>
                <w:sz w:val="24"/>
              </w:rPr>
              <w:t>≥1</w:t>
            </w:r>
            <w:r>
              <w:rPr>
                <w:rFonts w:ascii="仿宋_GB2312" w:hAnsi="仿宋_GB2312" w:cs="仿宋_GB2312" w:eastAsia="仿宋_GB2312"/>
                <w:sz w:val="24"/>
              </w:rPr>
              <w:t>小时）</w:t>
            </w:r>
          </w:p>
          <w:p>
            <w:pPr>
              <w:pStyle w:val="null3"/>
            </w:pPr>
            <w:r>
              <w:rPr>
                <w:rFonts w:ascii="仿宋_GB2312" w:hAnsi="仿宋_GB2312" w:cs="仿宋_GB2312" w:eastAsia="仿宋_GB2312"/>
                <w:sz w:val="24"/>
              </w:rPr>
              <w:t>3</w:t>
            </w:r>
            <w:r>
              <w:rPr>
                <w:rFonts w:ascii="仿宋_GB2312" w:hAnsi="仿宋_GB2312" w:cs="仿宋_GB2312" w:eastAsia="仿宋_GB2312"/>
                <w:sz w:val="24"/>
              </w:rPr>
              <w:t xml:space="preserve">.21 </w:t>
            </w:r>
            <w:r>
              <w:rPr>
                <w:rFonts w:ascii="仿宋_GB2312" w:hAnsi="仿宋_GB2312" w:cs="仿宋_GB2312" w:eastAsia="仿宋_GB2312"/>
                <w:sz w:val="24"/>
              </w:rPr>
              <w:t>数据采集及处理设备</w:t>
            </w:r>
            <w:r>
              <w:rPr>
                <w:rFonts w:ascii="仿宋_GB2312" w:hAnsi="仿宋_GB2312" w:cs="仿宋_GB2312" w:eastAsia="仿宋_GB2312"/>
                <w:sz w:val="24"/>
              </w:rPr>
              <w:t>1</w:t>
            </w:r>
            <w:r>
              <w:rPr>
                <w:rFonts w:ascii="仿宋_GB2312" w:hAnsi="仿宋_GB2312" w:cs="仿宋_GB2312" w:eastAsia="仿宋_GB2312"/>
                <w:sz w:val="24"/>
              </w:rPr>
              <w:t>套，配置不低于</w:t>
            </w:r>
            <w:r>
              <w:rPr>
                <w:rFonts w:ascii="仿宋_GB2312" w:hAnsi="仿宋_GB2312" w:cs="仿宋_GB2312" w:eastAsia="仿宋_GB2312"/>
                <w:sz w:val="24"/>
              </w:rPr>
              <w:t>（</w:t>
            </w:r>
            <w:r>
              <w:rPr>
                <w:rFonts w:ascii="仿宋_GB2312" w:hAnsi="仿宋_GB2312" w:cs="仿宋_GB2312" w:eastAsia="仿宋_GB2312"/>
                <w:sz w:val="24"/>
              </w:rPr>
              <w:t>i5</w:t>
            </w:r>
            <w:r>
              <w:rPr>
                <w:rFonts w:ascii="仿宋_GB2312" w:hAnsi="仿宋_GB2312" w:cs="仿宋_GB2312" w:eastAsia="仿宋_GB2312"/>
                <w:sz w:val="24"/>
              </w:rPr>
              <w:t>处理器</w:t>
            </w:r>
            <w:r>
              <w:rPr>
                <w:rFonts w:ascii="仿宋_GB2312" w:hAnsi="仿宋_GB2312" w:cs="仿宋_GB2312" w:eastAsia="仿宋_GB2312"/>
                <w:sz w:val="24"/>
              </w:rPr>
              <w:t>、</w:t>
            </w:r>
            <w:r>
              <w:rPr>
                <w:rFonts w:ascii="仿宋_GB2312" w:hAnsi="仿宋_GB2312" w:cs="仿宋_GB2312" w:eastAsia="仿宋_GB2312"/>
                <w:sz w:val="24"/>
              </w:rPr>
              <w:t>32G</w:t>
            </w:r>
            <w:r>
              <w:rPr>
                <w:rFonts w:ascii="仿宋_GB2312" w:hAnsi="仿宋_GB2312" w:cs="仿宋_GB2312" w:eastAsia="仿宋_GB2312"/>
                <w:sz w:val="24"/>
              </w:rPr>
              <w:t>运行内存</w:t>
            </w:r>
            <w:r>
              <w:rPr>
                <w:rFonts w:ascii="仿宋_GB2312" w:hAnsi="仿宋_GB2312" w:cs="仿宋_GB2312" w:eastAsia="仿宋_GB2312"/>
                <w:sz w:val="24"/>
              </w:rPr>
              <w:t>、</w:t>
            </w:r>
            <w:r>
              <w:rPr>
                <w:rFonts w:ascii="仿宋_GB2312" w:hAnsi="仿宋_GB2312" w:cs="仿宋_GB2312" w:eastAsia="仿宋_GB2312"/>
                <w:sz w:val="24"/>
              </w:rPr>
              <w:t>2T</w:t>
            </w:r>
            <w:r>
              <w:rPr>
                <w:rFonts w:ascii="仿宋_GB2312" w:hAnsi="仿宋_GB2312" w:cs="仿宋_GB2312" w:eastAsia="仿宋_GB2312"/>
                <w:sz w:val="24"/>
              </w:rPr>
              <w:t>硬盘</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寸</w:t>
            </w:r>
            <w:r>
              <w:rPr>
                <w:rFonts w:ascii="仿宋_GB2312" w:hAnsi="仿宋_GB2312" w:cs="仿宋_GB2312" w:eastAsia="仿宋_GB2312"/>
                <w:sz w:val="24"/>
              </w:rPr>
              <w:t>显示器）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自合同签订之日起60天内到货，15天内安装调试并交付使用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西北大学化材院830</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国产设备：合同生效后，乙方开具合同金额等额银行保函，甲方收到银行保函正本后预付合同货款，待货物到达指定地点、安装调试验收合格后，甲方退还银行保函正本。②进口设备：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1、质保期：自学校验收合格之日起1年 2、即时响应（包括电话响应）：电话响应无法解决时， 48 小时内到达现场。修复时间 24 小时内；如 24 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【一】采购标的需实现的功能或者目标：对复杂混合物进行分离和鉴定，能够准确分析有机化合物的结构和组成。可用于分析合成产物的纯度和杂质、环境污染物的检测、天然产物的成分分析。 【二】售后服务标准要求：①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②设备到货后，供应商负责安装和调试。设备安装调试期间，由供应商工程师在现场为采购人操作人员进行不低于2天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③供应商需提供负责售后服务的部门或单位的名称及联系方法以及维修人员的姓名和联系电话。 【三】其他：①为顺利推进政府采购电子化交易平台应用工作，投标人需要在线提交所有通过电子化交易平台实施的政府采购项目的投标文件，同时，线下提交纸质投标文件正本壹份、副本贰份。②纸质投标文件正、副本分别胶装，标明投标人名称密封递交，递交截止时间同在线递交电子投标文件截止时间一致，递交地址：陕西省西安市曲江新区雁翔路3269号旺座曲江D座30层（纸质投标文件可邮寄，邮件发出时间应在递交电子投标文件截止时间之前，邮寄地址：陕西省西安市曲江新区雁翔路3269号旺座曲江D座30层，联系人：王工，联系电话：15091632950）。③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如为进口产品，投标人须提供所投产品的授权证明文件（证明文件能显示产品制造商对所投产品的授权链条完整有效）。</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技术参数响应满足第三章3.3技术要求中加“★”项要求，商务响应满足第三章3.4商务要求（合格），任意一条不满足（不合格）。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基本分：所投产品的技术参数完全符合、响应招标文件要求，没有负偏离计40.5分。 1、技术参数中标“★”项（2个）为实质性要求，不满足废标； 2、技术参数中标“▲”项（3个）满分7.5分，负偏离一项扣2.5分，扣完为止； 3、技术参数中非标“★”、“▲”项（66个）满分33分，负偏离一项扣0.5分； 加分项：技术参数性能优于招标文件要求，具有实际使用价值的提升，经评标委员会一致认定每项可加分，满分4.5分。 1、标“★”项参数技术指标和性能优于招标文件要求，每项加1.5分，满分3分； 2、标“▲”项参数技术指标和性能优于招标文件要求，每项加0.5分，满分1.5分。 备注：所有“★”、“▲”项和优于参数须提供佐证材料（不限于产品彩页、官网截图、第三方检测报告等），否则不予得分或加分。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根据项目实际需求提供售后服务方案。内容包含：①售后服务范围及保障措施②应急处理方案。 二、评审标准 1.完整性：方案须全面，对评审内容中的各项要求有详细描述；2.可实施性：切合本项目实际情况，提出步骤清晰、合理的方案； 3.针对性：方案能够紧扣项目实际情况，内容科学合理。 三、赋分依据（满分3分） ①售后服务范围及保障措施：每完全满足一个评审标准得0.5分，满分1.5分；未提供不得分；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投标人提供自2022年10月1日至今同类项目业绩（以签订合同时间为准），每提供一份合格业绩证明得1分，最高得5分。 备注：须提供完整合同业绩复印件并加盖投标人公章。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1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有效投标人的最低报价（落实政府采购政策进行价格调整的，以调整后的价格计算）为基准价得35分，其他各投标人的报价得分按下列公式计算：（基准价/投标报价）×35％×100。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详见附件：售后服务方案.docx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