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版本号：ZMZB2025XBDX-37620251028001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超高效液相串联质谱仪、多功能自动前处理-三重四极杆气质联用仪采购项目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ZMZB2025XBDX-376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超高效液相串联质谱仪、多功能自动前处理-三重四极杆气质联用仪采购项目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ZMZB2025XBDX-376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超高效液相串联质谱仪、多功能自动前处理-三重四极杆气质联用仪采购项目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超高效液相串联质谱仪、多功能自动前处理-三重四极杆气质联用仪采购项目。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超高效液相串联质谱仪、多功能自动前处理</w:t>
      </w:r>
      <w:r>
        <w:rPr>
          <w:rFonts w:ascii="仿宋_GB2312" w:hAnsi="仿宋_GB2312" w:cs="仿宋_GB2312" w:eastAsia="仿宋_GB2312"/>
        </w:rPr>
        <w:t>-</w:t>
      </w:r>
      <w:r>
        <w:rPr>
          <w:rFonts w:ascii="仿宋_GB2312" w:hAnsi="仿宋_GB2312" w:cs="仿宋_GB2312" w:eastAsia="仿宋_GB2312"/>
        </w:rPr>
        <w:t>三重四极杆气质联用仪采购项目</w:t>
      </w:r>
      <w:r>
        <w:rPr>
          <w:rFonts w:ascii="仿宋_GB2312" w:hAnsi="仿宋_GB2312" w:cs="仿宋_GB2312" w:eastAsia="仿宋_GB2312"/>
        </w:rPr>
        <w:t>，用于气体、液体和固体样品中微量或痕量挥发性和半挥发性有机物的定性和定量分析，可用于有机物的确认，能对目标化合物进行高灵敏度、高选择性的筛查和对痕量化合物的准确定量，适用于农药、兽药、违禁添加物，化学有机污染物等残留物，新药研发，药物杂质鉴定、代谢物鉴定、研究与疾病有关的标记物和代谢组学、脂质组学、小分子和生物大分子的相互作用、</w:t>
      </w:r>
      <w:r>
        <w:rPr>
          <w:rFonts w:ascii="仿宋_GB2312" w:hAnsi="仿宋_GB2312" w:cs="仿宋_GB2312" w:eastAsia="仿宋_GB2312"/>
        </w:rPr>
        <w:t>天然产物结构分析、环境污染物等领域。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超高效液相串联质谱仪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多功能自动前处理-三重四极杆气质联用仪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标的名称：超高效液相串联质谱仪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超高效液相串联质谱仪</w:t>
            </w:r>
          </w:p>
          <w:p>
            <w:pPr>
              <w:pStyle w:val="null3"/>
              <w:jc w:val="both"/>
            </w:pPr>
            <w:r>
              <w:rPr>
                <w:rFonts w:ascii="仿宋_GB2312" w:hAnsi="仿宋_GB2312" w:cs="仿宋_GB2312" w:eastAsia="仿宋_GB2312"/>
                <w:sz w:val="20"/>
              </w:rPr>
              <w:t>数量：</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b/>
              </w:rPr>
              <w:t>整体要求：</w:t>
            </w:r>
            <w:r>
              <w:rPr>
                <w:rFonts w:ascii="仿宋_GB2312" w:hAnsi="仿宋_GB2312" w:cs="仿宋_GB2312" w:eastAsia="仿宋_GB2312"/>
                <w:sz w:val="20"/>
              </w:rPr>
              <w:t>本系统由超高分辨质谱系统，超高效液相色谱系统构成，要求液相和质谱为同一个品牌，保证联机稳定性。</w:t>
            </w:r>
          </w:p>
          <w:p>
            <w:pPr>
              <w:pStyle w:val="null3"/>
              <w:jc w:val="both"/>
            </w:pPr>
            <w:r>
              <w:rPr>
                <w:rFonts w:ascii="仿宋_GB2312" w:hAnsi="仿宋_GB2312" w:cs="仿宋_GB2312" w:eastAsia="仿宋_GB2312"/>
                <w:sz w:val="20"/>
                <w:b/>
              </w:rPr>
              <w:t>2.质谱部分：</w:t>
            </w:r>
          </w:p>
          <w:p>
            <w:pPr>
              <w:pStyle w:val="null3"/>
              <w:jc w:val="both"/>
            </w:pPr>
            <w:r>
              <w:rPr>
                <w:rFonts w:ascii="仿宋_GB2312" w:hAnsi="仿宋_GB2312" w:cs="仿宋_GB2312" w:eastAsia="仿宋_GB2312"/>
                <w:sz w:val="20"/>
              </w:rPr>
              <w:t>2.1 离子源部分：配置独立的可加热电喷雾离子源（ESI源），</w:t>
            </w:r>
            <w:r>
              <w:rPr>
                <w:rFonts w:ascii="仿宋_GB2312" w:hAnsi="仿宋_GB2312" w:cs="仿宋_GB2312" w:eastAsia="仿宋_GB2312"/>
                <w:sz w:val="20"/>
              </w:rPr>
              <w:t>离子源最高加热温度</w:t>
            </w:r>
            <w:r>
              <w:rPr>
                <w:rFonts w:ascii="仿宋_GB2312" w:hAnsi="仿宋_GB2312" w:cs="仿宋_GB2312" w:eastAsia="仿宋_GB2312"/>
                <w:sz w:val="20"/>
              </w:rPr>
              <w:t>≥5</w:t>
            </w:r>
            <w:r>
              <w:rPr>
                <w:rFonts w:ascii="仿宋_GB2312" w:hAnsi="仿宋_GB2312" w:cs="仿宋_GB2312" w:eastAsia="仿宋_GB2312"/>
                <w:sz w:val="20"/>
              </w:rPr>
              <w:t>50℃</w:t>
            </w:r>
          </w:p>
          <w:p>
            <w:pPr>
              <w:pStyle w:val="null3"/>
              <w:jc w:val="both"/>
            </w:pPr>
            <w:r>
              <w:rPr>
                <w:rFonts w:ascii="仿宋_GB2312" w:hAnsi="仿宋_GB2312" w:cs="仿宋_GB2312" w:eastAsia="仿宋_GB2312"/>
                <w:sz w:val="20"/>
              </w:rPr>
              <w:t>2.2 离子传输系统</w:t>
            </w:r>
          </w:p>
          <w:p>
            <w:pPr>
              <w:pStyle w:val="null3"/>
              <w:jc w:val="both"/>
            </w:pPr>
            <w:r>
              <w:rPr>
                <w:rFonts w:ascii="仿宋_GB2312" w:hAnsi="仿宋_GB2312" w:cs="仿宋_GB2312" w:eastAsia="仿宋_GB2312"/>
                <w:sz w:val="20"/>
              </w:rPr>
              <w:t>▲2.2.1 离子传输系统为离子传输管设计，离子传输管金属材质，可独立加热，最高温度≥400℃。若离子传输管为非金属材质或非加热的离子传输管，则需要额外标配 20 根原厂全新的离子传输管作为备用</w:t>
            </w:r>
          </w:p>
          <w:p>
            <w:pPr>
              <w:pStyle w:val="null3"/>
              <w:jc w:val="both"/>
            </w:pPr>
            <w:r>
              <w:rPr>
                <w:rFonts w:ascii="仿宋_GB2312" w:hAnsi="仿宋_GB2312" w:cs="仿宋_GB2312" w:eastAsia="仿宋_GB2312"/>
                <w:sz w:val="20"/>
              </w:rPr>
              <w:t>▲2.2.2 具有真空隔断阀设计，在移去、清洗离子传输管时，无需破坏真空</w:t>
            </w:r>
          </w:p>
          <w:p>
            <w:pPr>
              <w:pStyle w:val="null3"/>
              <w:jc w:val="both"/>
            </w:pPr>
            <w:r>
              <w:rPr>
                <w:rFonts w:ascii="仿宋_GB2312" w:hAnsi="仿宋_GB2312" w:cs="仿宋_GB2312" w:eastAsia="仿宋_GB2312"/>
                <w:sz w:val="20"/>
              </w:rPr>
              <w:t>2.3 质量分析器部分</w:t>
            </w:r>
          </w:p>
          <w:p>
            <w:pPr>
              <w:pStyle w:val="null3"/>
              <w:jc w:val="both"/>
            </w:pPr>
            <w:r>
              <w:rPr>
                <w:rFonts w:ascii="仿宋_GB2312" w:hAnsi="仿宋_GB2312" w:cs="仿宋_GB2312" w:eastAsia="仿宋_GB2312"/>
                <w:sz w:val="20"/>
              </w:rPr>
              <w:t>2.3.1质量分析器采用四极杆与静电场轨道阱或飞行时间或傅里叶变换质谱串联的组合</w:t>
            </w:r>
          </w:p>
          <w:p>
            <w:pPr>
              <w:pStyle w:val="null3"/>
              <w:jc w:val="both"/>
            </w:pPr>
            <w:r>
              <w:rPr>
                <w:rFonts w:ascii="仿宋_GB2312" w:hAnsi="仿宋_GB2312" w:cs="仿宋_GB2312" w:eastAsia="仿宋_GB2312"/>
                <w:sz w:val="20"/>
              </w:rPr>
              <w:t>▲2.3.2质量范围涵盖50~6000 m/z</w:t>
            </w:r>
          </w:p>
          <w:p>
            <w:pPr>
              <w:pStyle w:val="null3"/>
              <w:jc w:val="both"/>
            </w:pPr>
            <w:r>
              <w:rPr>
                <w:rFonts w:ascii="仿宋_GB2312" w:hAnsi="仿宋_GB2312" w:cs="仿宋_GB2312" w:eastAsia="仿宋_GB2312"/>
                <w:sz w:val="20"/>
              </w:rPr>
              <w:t>★2.3.3 仪器分辨率：在m/z 200时，≥140,000 FWHM</w:t>
            </w:r>
          </w:p>
          <w:p>
            <w:pPr>
              <w:pStyle w:val="null3"/>
              <w:jc w:val="both"/>
            </w:pPr>
            <w:r>
              <w:rPr>
                <w:rFonts w:ascii="仿宋_GB2312" w:hAnsi="仿宋_GB2312" w:cs="仿宋_GB2312" w:eastAsia="仿宋_GB2312"/>
                <w:sz w:val="20"/>
              </w:rPr>
              <w:t>▲2.3.4 正负极性切换扫描速度：≤1秒</w:t>
            </w:r>
          </w:p>
          <w:p>
            <w:pPr>
              <w:pStyle w:val="null3"/>
              <w:jc w:val="both"/>
            </w:pPr>
            <w:r>
              <w:rPr>
                <w:rFonts w:ascii="仿宋_GB2312" w:hAnsi="仿宋_GB2312" w:cs="仿宋_GB2312" w:eastAsia="仿宋_GB2312"/>
                <w:sz w:val="20"/>
              </w:rPr>
              <w:t>2.3.5质量轴稳定性：设备校正一次后，连续48小时内不再校正质量轴，重复进样100fg利血平，609质量精确度≤3ppm</w:t>
            </w:r>
          </w:p>
          <w:p>
            <w:pPr>
              <w:pStyle w:val="null3"/>
              <w:jc w:val="both"/>
            </w:pPr>
            <w:r>
              <w:rPr>
                <w:rFonts w:ascii="仿宋_GB2312" w:hAnsi="仿宋_GB2312" w:cs="仿宋_GB2312" w:eastAsia="仿宋_GB2312"/>
                <w:sz w:val="20"/>
              </w:rPr>
              <w:t>2.3.6 灵敏度</w:t>
            </w:r>
          </w:p>
          <w:p>
            <w:pPr>
              <w:pStyle w:val="null3"/>
              <w:jc w:val="both"/>
            </w:pPr>
            <w:r>
              <w:rPr>
                <w:rFonts w:ascii="仿宋_GB2312" w:hAnsi="仿宋_GB2312" w:cs="仿宋_GB2312" w:eastAsia="仿宋_GB2312"/>
                <w:sz w:val="20"/>
              </w:rPr>
              <w:t>▲2.3.6.1 全扫描灵敏度：500 fg丁螺环酮，柱上S/N ≥100:1</w:t>
            </w:r>
          </w:p>
          <w:p>
            <w:pPr>
              <w:pStyle w:val="null3"/>
              <w:jc w:val="both"/>
            </w:pPr>
            <w:r>
              <w:rPr>
                <w:rFonts w:ascii="仿宋_GB2312" w:hAnsi="仿宋_GB2312" w:cs="仿宋_GB2312" w:eastAsia="仿宋_GB2312"/>
                <w:sz w:val="20"/>
              </w:rPr>
              <w:t>2.3.6.2 SIM灵敏度：30 fg丁螺环酮，柱上S/N ≥100:1</w:t>
            </w:r>
          </w:p>
          <w:p>
            <w:pPr>
              <w:pStyle w:val="null3"/>
              <w:jc w:val="both"/>
            </w:pPr>
            <w:r>
              <w:rPr>
                <w:rFonts w:ascii="仿宋_GB2312" w:hAnsi="仿宋_GB2312" w:cs="仿宋_GB2312" w:eastAsia="仿宋_GB2312"/>
                <w:sz w:val="20"/>
              </w:rPr>
              <w:t>2.3.7 扫描模式需包含以下模式：高分辨全扫描MS和MS/MS；高分辨选择离子监测扫描；高分辨全子离子碰撞碎裂扫描；高分辨正负离子切换扫描；高分辨数据依赖子离子扫描；高分辨数据非依赖扫描（DIA）；高分辨平行反应监测子离子扫描</w:t>
            </w:r>
          </w:p>
          <w:p>
            <w:pPr>
              <w:pStyle w:val="null3"/>
              <w:jc w:val="both"/>
            </w:pPr>
            <w:r>
              <w:rPr>
                <w:rFonts w:ascii="仿宋_GB2312" w:hAnsi="仿宋_GB2312" w:cs="仿宋_GB2312" w:eastAsia="仿宋_GB2312"/>
                <w:sz w:val="20"/>
              </w:rPr>
              <w:t>★2.4检测器: FT无损检测；质谱采用微通道板（MCP）或电子倍增器等消耗型检测器，需额外提供相应备用检测器至少5个</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b/>
              </w:rPr>
              <w:t>超高效液相色谱部分</w:t>
            </w:r>
          </w:p>
          <w:p>
            <w:pPr>
              <w:pStyle w:val="null3"/>
              <w:jc w:val="both"/>
            </w:pPr>
            <w:r>
              <w:rPr>
                <w:rFonts w:ascii="仿宋_GB2312" w:hAnsi="仿宋_GB2312" w:cs="仿宋_GB2312" w:eastAsia="仿宋_GB2312"/>
                <w:sz w:val="20"/>
                <w:b/>
              </w:rPr>
              <w:t xml:space="preserve">3.1 </w:t>
            </w:r>
            <w:r>
              <w:rPr>
                <w:rFonts w:ascii="仿宋_GB2312" w:hAnsi="仿宋_GB2312" w:cs="仿宋_GB2312" w:eastAsia="仿宋_GB2312"/>
                <w:sz w:val="20"/>
              </w:rPr>
              <w:t>二元泵</w:t>
            </w:r>
          </w:p>
          <w:p>
            <w:pPr>
              <w:pStyle w:val="null3"/>
              <w:jc w:val="both"/>
            </w:pPr>
            <w:r>
              <w:rPr>
                <w:rFonts w:ascii="仿宋_GB2312" w:hAnsi="仿宋_GB2312" w:cs="仿宋_GB2312" w:eastAsia="仿宋_GB2312"/>
                <w:sz w:val="20"/>
              </w:rPr>
              <w:t>3.1.1流量范围涵盖：0.001~8.000 mL/min，步进0.001 mL/min</w:t>
            </w:r>
          </w:p>
          <w:p>
            <w:pPr>
              <w:pStyle w:val="null3"/>
              <w:jc w:val="both"/>
            </w:pPr>
            <w:r>
              <w:rPr>
                <w:rFonts w:ascii="仿宋_GB2312" w:hAnsi="仿宋_GB2312" w:cs="仿宋_GB2312" w:eastAsia="仿宋_GB2312"/>
                <w:sz w:val="20"/>
              </w:rPr>
              <w:t>3.1.2 最大压力：≥10000 psi</w:t>
            </w:r>
          </w:p>
          <w:p>
            <w:pPr>
              <w:pStyle w:val="null3"/>
              <w:jc w:val="both"/>
            </w:pPr>
            <w:r>
              <w:rPr>
                <w:rFonts w:ascii="仿宋_GB2312" w:hAnsi="仿宋_GB2312" w:cs="仿宋_GB2312" w:eastAsia="仿宋_GB2312"/>
                <w:sz w:val="20"/>
              </w:rPr>
              <w:t>3.1.3流量准确度：±0.1%</w:t>
            </w:r>
          </w:p>
          <w:p>
            <w:pPr>
              <w:pStyle w:val="null3"/>
              <w:jc w:val="both"/>
            </w:pPr>
            <w:r>
              <w:rPr>
                <w:rFonts w:ascii="仿宋_GB2312" w:hAnsi="仿宋_GB2312" w:cs="仿宋_GB2312" w:eastAsia="仿宋_GB2312"/>
                <w:sz w:val="20"/>
              </w:rPr>
              <w:t>3.1.4流量精密度：≤0.05% RSD</w:t>
            </w:r>
          </w:p>
          <w:p>
            <w:pPr>
              <w:pStyle w:val="null3"/>
              <w:jc w:val="both"/>
            </w:pPr>
            <w:r>
              <w:rPr>
                <w:rFonts w:ascii="仿宋_GB2312" w:hAnsi="仿宋_GB2312" w:cs="仿宋_GB2312" w:eastAsia="仿宋_GB2312"/>
                <w:sz w:val="20"/>
              </w:rPr>
              <w:t>3.1.5溶剂脱气：内置6通道脱气机</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自动进样器</w:t>
            </w:r>
          </w:p>
          <w:p>
            <w:pPr>
              <w:pStyle w:val="null3"/>
              <w:jc w:val="both"/>
            </w:pPr>
            <w:r>
              <w:rPr>
                <w:rFonts w:ascii="仿宋_GB2312" w:hAnsi="仿宋_GB2312" w:cs="仿宋_GB2312" w:eastAsia="仿宋_GB2312"/>
                <w:sz w:val="20"/>
              </w:rPr>
              <w:t>3.2.1 样品瓶位：≥200位（1.5 mL样品瓶）</w:t>
            </w:r>
          </w:p>
          <w:p>
            <w:pPr>
              <w:pStyle w:val="null3"/>
              <w:jc w:val="both"/>
            </w:pPr>
            <w:r>
              <w:rPr>
                <w:rFonts w:ascii="仿宋_GB2312" w:hAnsi="仿宋_GB2312" w:cs="仿宋_GB2312" w:eastAsia="仿宋_GB2312"/>
                <w:sz w:val="20"/>
              </w:rPr>
              <w:t>3.2.2 进样体积涵盖：0.01~100μL</w:t>
            </w:r>
          </w:p>
          <w:p>
            <w:pPr>
              <w:pStyle w:val="null3"/>
              <w:jc w:val="both"/>
            </w:pPr>
            <w:r>
              <w:rPr>
                <w:rFonts w:ascii="仿宋_GB2312" w:hAnsi="仿宋_GB2312" w:cs="仿宋_GB2312" w:eastAsia="仿宋_GB2312"/>
                <w:sz w:val="20"/>
              </w:rPr>
              <w:t>3.2.3 交叉污染：0.0004%</w:t>
            </w:r>
          </w:p>
          <w:p>
            <w:pPr>
              <w:pStyle w:val="null3"/>
              <w:jc w:val="both"/>
            </w:pPr>
            <w:r>
              <w:rPr>
                <w:rFonts w:ascii="仿宋_GB2312" w:hAnsi="仿宋_GB2312" w:cs="仿宋_GB2312" w:eastAsia="仿宋_GB2312"/>
                <w:sz w:val="20"/>
              </w:rPr>
              <w:t>3.2.4 最大压力：≥10000 psi</w:t>
            </w:r>
          </w:p>
          <w:p>
            <w:pPr>
              <w:pStyle w:val="null3"/>
              <w:jc w:val="both"/>
            </w:pPr>
            <w:r>
              <w:rPr>
                <w:rFonts w:ascii="仿宋_GB2312" w:hAnsi="仿宋_GB2312" w:cs="仿宋_GB2312" w:eastAsia="仿宋_GB2312"/>
                <w:sz w:val="20"/>
              </w:rPr>
              <w:t>3.3柱温箱</w:t>
            </w:r>
          </w:p>
          <w:p>
            <w:pPr>
              <w:pStyle w:val="null3"/>
              <w:jc w:val="both"/>
            </w:pPr>
            <w:r>
              <w:rPr>
                <w:rFonts w:ascii="仿宋_GB2312" w:hAnsi="仿宋_GB2312" w:cs="仿宋_GB2312" w:eastAsia="仿宋_GB2312"/>
                <w:sz w:val="20"/>
              </w:rPr>
              <w:t>3.3.1 温控范围涵盖：5~85℃</w:t>
            </w:r>
          </w:p>
          <w:p>
            <w:pPr>
              <w:pStyle w:val="null3"/>
              <w:jc w:val="both"/>
            </w:pPr>
            <w:r>
              <w:rPr>
                <w:rFonts w:ascii="仿宋_GB2312" w:hAnsi="仿宋_GB2312" w:cs="仿宋_GB2312" w:eastAsia="仿宋_GB2312"/>
                <w:sz w:val="20"/>
              </w:rPr>
              <w:t>3.3.2 温度准确度：≤±0.5℃</w:t>
            </w:r>
          </w:p>
          <w:p>
            <w:pPr>
              <w:pStyle w:val="null3"/>
              <w:jc w:val="both"/>
            </w:pPr>
            <w:r>
              <w:rPr>
                <w:rFonts w:ascii="仿宋_GB2312" w:hAnsi="仿宋_GB2312" w:cs="仿宋_GB2312" w:eastAsia="仿宋_GB2312"/>
                <w:sz w:val="20"/>
              </w:rPr>
              <w:t>3.3.3 温度稳定性：≤±0.05℃</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b/>
              </w:rPr>
              <w:t>数据处理系统</w:t>
            </w:r>
          </w:p>
          <w:p>
            <w:pPr>
              <w:pStyle w:val="null3"/>
              <w:jc w:val="both"/>
            </w:pPr>
            <w:r>
              <w:rPr>
                <w:rFonts w:ascii="仿宋_GB2312" w:hAnsi="仿宋_GB2312" w:cs="仿宋_GB2312" w:eastAsia="仿宋_GB2312"/>
                <w:sz w:val="20"/>
                <w:b/>
              </w:rPr>
              <w:t>4.1</w:t>
            </w:r>
            <w:r>
              <w:rPr>
                <w:rFonts w:ascii="仿宋_GB2312" w:hAnsi="仿宋_GB2312" w:cs="仿宋_GB2312" w:eastAsia="仿宋_GB2312"/>
                <w:sz w:val="20"/>
              </w:rPr>
              <w:t>工作站（质谱分析软件），提供LC和MS/MS的全自动控制；工作站及软件具备数据采集、数据处理、定性定量分析、建立数据库、谱库检索等功能；操作系统（</w:t>
            </w:r>
            <w:r>
              <w:rPr>
                <w:rFonts w:ascii="仿宋_GB2312" w:hAnsi="仿宋_GB2312" w:cs="仿宋_GB2312" w:eastAsia="仿宋_GB2312"/>
                <w:sz w:val="20"/>
              </w:rPr>
              <w:t>不低于</w:t>
            </w:r>
            <w:r>
              <w:rPr>
                <w:rFonts w:ascii="仿宋_GB2312" w:hAnsi="仿宋_GB2312" w:cs="仿宋_GB2312" w:eastAsia="仿宋_GB2312"/>
                <w:sz w:val="20"/>
              </w:rPr>
              <w:t>64bit），软件能够满足当今分析检测实验室需求，提供能够实现最优化痕量分析的全套系统解决方案。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b/>
              </w:rPr>
              <w:t>配置要求</w:t>
            </w:r>
          </w:p>
          <w:p>
            <w:pPr>
              <w:pStyle w:val="null3"/>
              <w:jc w:val="both"/>
            </w:pPr>
            <w:r>
              <w:rPr>
                <w:rFonts w:ascii="仿宋_GB2312" w:hAnsi="仿宋_GB2312" w:cs="仿宋_GB2312" w:eastAsia="仿宋_GB2312"/>
                <w:sz w:val="20"/>
              </w:rPr>
              <w:t>5.1 高分辨质谱主机    1套</w:t>
            </w:r>
          </w:p>
          <w:p>
            <w:pPr>
              <w:pStyle w:val="null3"/>
              <w:jc w:val="both"/>
            </w:pPr>
            <w:r>
              <w:rPr>
                <w:rFonts w:ascii="仿宋_GB2312" w:hAnsi="仿宋_GB2312" w:cs="仿宋_GB2312" w:eastAsia="仿宋_GB2312"/>
                <w:sz w:val="20"/>
              </w:rPr>
              <w:t>5.2 超高效液相色谱仪（含二元泵，自动进样器，柱温箱）   1套</w:t>
            </w:r>
          </w:p>
          <w:p>
            <w:pPr>
              <w:pStyle w:val="null3"/>
              <w:jc w:val="both"/>
            </w:pPr>
            <w:r>
              <w:rPr>
                <w:rFonts w:ascii="仿宋_GB2312" w:hAnsi="仿宋_GB2312" w:cs="仿宋_GB2312" w:eastAsia="仿宋_GB2312"/>
                <w:sz w:val="20"/>
              </w:rPr>
              <w:t>5.3 系统软件1套</w:t>
            </w:r>
          </w:p>
          <w:p>
            <w:pPr>
              <w:pStyle w:val="null3"/>
              <w:jc w:val="both"/>
            </w:pPr>
            <w:r>
              <w:rPr>
                <w:rFonts w:ascii="仿宋_GB2312" w:hAnsi="仿宋_GB2312" w:cs="仿宋_GB2312" w:eastAsia="仿宋_GB2312"/>
                <w:sz w:val="20"/>
              </w:rPr>
              <w:t>5.4 通用型C18（100 x 2.1mm，1.9µm），  1根</w:t>
            </w:r>
          </w:p>
          <w:p>
            <w:pPr>
              <w:pStyle w:val="null3"/>
              <w:jc w:val="both"/>
            </w:pPr>
            <w:r>
              <w:rPr>
                <w:rFonts w:ascii="仿宋_GB2312" w:hAnsi="仿宋_GB2312" w:cs="仿宋_GB2312" w:eastAsia="仿宋_GB2312"/>
                <w:sz w:val="20"/>
              </w:rPr>
              <w:t>5.5 2mL 样品瓶套装（瓶+盖+垫）  200个</w:t>
            </w:r>
          </w:p>
          <w:p>
            <w:pPr>
              <w:pStyle w:val="null3"/>
              <w:jc w:val="both"/>
            </w:pPr>
            <w:r>
              <w:rPr>
                <w:rFonts w:ascii="仿宋_GB2312" w:hAnsi="仿宋_GB2312" w:cs="仿宋_GB2312" w:eastAsia="仿宋_GB2312"/>
                <w:sz w:val="20"/>
              </w:rPr>
              <w:t>5.6 UPS电源，10kVA，延时30min  1套</w:t>
            </w:r>
          </w:p>
          <w:p>
            <w:pPr>
              <w:pStyle w:val="null3"/>
              <w:jc w:val="both"/>
            </w:pPr>
            <w:r>
              <w:rPr>
                <w:rFonts w:ascii="仿宋_GB2312" w:hAnsi="仿宋_GB2312" w:cs="仿宋_GB2312" w:eastAsia="仿宋_GB2312"/>
                <w:sz w:val="20"/>
              </w:rPr>
              <w:t>5.7 氮气发生器 ≥35L/min    1套</w:t>
            </w:r>
          </w:p>
          <w:p>
            <w:pPr>
              <w:pStyle w:val="null3"/>
              <w:jc w:val="both"/>
            </w:pPr>
            <w:r>
              <w:rPr>
                <w:rFonts w:ascii="仿宋_GB2312" w:hAnsi="仿宋_GB2312" w:cs="仿宋_GB2312" w:eastAsia="仿宋_GB2312"/>
                <w:sz w:val="20"/>
              </w:rPr>
              <w:t>5.8 工作站（硬盘：≥1T机械硬盘 + ≥512G SSD,  内存≥32.0 GB，CPU主频≥2.10GHz，显示器≥27英寸 ）   1套</w:t>
            </w:r>
          </w:p>
        </w:tc>
      </w:tr>
    </w:tbl>
    <w:p>
      <w:pPr>
        <w:pStyle w:val="null3"/>
      </w:pPr>
      <w:r>
        <w:rPr>
          <w:rFonts w:ascii="仿宋_GB2312" w:hAnsi="仿宋_GB2312" w:cs="仿宋_GB2312" w:eastAsia="仿宋_GB2312"/>
        </w:rPr>
        <w:t>标的名称：多功能自动前处理-三重四极杆气质联用仪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多功能自动前处理</w:t>
            </w:r>
            <w:r>
              <w:rPr>
                <w:rFonts w:ascii="仿宋_GB2312" w:hAnsi="仿宋_GB2312" w:cs="仿宋_GB2312" w:eastAsia="仿宋_GB2312"/>
                <w:sz w:val="20"/>
              </w:rPr>
              <w:t>-三重四极杆气质联用仪</w:t>
            </w:r>
          </w:p>
          <w:p>
            <w:pPr>
              <w:pStyle w:val="null3"/>
              <w:jc w:val="both"/>
            </w:pPr>
            <w:r>
              <w:rPr>
                <w:rFonts w:ascii="仿宋_GB2312" w:hAnsi="仿宋_GB2312" w:cs="仿宋_GB2312" w:eastAsia="仿宋_GB2312"/>
                <w:sz w:val="20"/>
              </w:rPr>
              <w:t>数量：</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1.气相色谱部分</w:t>
            </w:r>
          </w:p>
          <w:p>
            <w:pPr>
              <w:pStyle w:val="null3"/>
              <w:jc w:val="both"/>
            </w:pPr>
            <w:r>
              <w:rPr>
                <w:rFonts w:ascii="仿宋_GB2312" w:hAnsi="仿宋_GB2312" w:cs="仿宋_GB2312" w:eastAsia="仿宋_GB2312"/>
                <w:sz w:val="20"/>
              </w:rPr>
              <w:t>1.1 保留时间重现性：≤0.0008min</w:t>
            </w:r>
          </w:p>
          <w:p>
            <w:pPr>
              <w:pStyle w:val="null3"/>
              <w:jc w:val="both"/>
            </w:pPr>
            <w:r>
              <w:rPr>
                <w:rFonts w:ascii="仿宋_GB2312" w:hAnsi="仿宋_GB2312" w:cs="仿宋_GB2312" w:eastAsia="仿宋_GB2312"/>
                <w:sz w:val="20"/>
              </w:rPr>
              <w:t>▲1.2 峰面积重现性：≤0.3% RSD</w:t>
            </w:r>
          </w:p>
          <w:p>
            <w:pPr>
              <w:pStyle w:val="null3"/>
              <w:jc w:val="both"/>
            </w:pPr>
            <w:r>
              <w:rPr>
                <w:rFonts w:ascii="仿宋_GB2312" w:hAnsi="仿宋_GB2312" w:cs="仿宋_GB2312" w:eastAsia="仿宋_GB2312"/>
                <w:sz w:val="20"/>
              </w:rPr>
              <w:t>1.3 ≥7英寸彩色触摸屏</w:t>
            </w:r>
          </w:p>
          <w:p>
            <w:pPr>
              <w:pStyle w:val="null3"/>
              <w:jc w:val="both"/>
            </w:pPr>
            <w:r>
              <w:rPr>
                <w:rFonts w:ascii="仿宋_GB2312" w:hAnsi="仿宋_GB2312" w:cs="仿宋_GB2312" w:eastAsia="仿宋_GB2312"/>
                <w:sz w:val="20"/>
              </w:rPr>
              <w:t>1.4 柱温箱</w:t>
            </w:r>
          </w:p>
          <w:p>
            <w:pPr>
              <w:pStyle w:val="null3"/>
              <w:jc w:val="both"/>
            </w:pPr>
            <w:r>
              <w:rPr>
                <w:rFonts w:ascii="仿宋_GB2312" w:hAnsi="仿宋_GB2312" w:cs="仿宋_GB2312" w:eastAsia="仿宋_GB2312"/>
                <w:sz w:val="20"/>
              </w:rPr>
              <w:t>1.4.1操作温度范围涵盖：室温以上+3℃到450℃</w:t>
            </w:r>
          </w:p>
          <w:p>
            <w:pPr>
              <w:pStyle w:val="null3"/>
              <w:jc w:val="both"/>
            </w:pPr>
            <w:r>
              <w:rPr>
                <w:rFonts w:ascii="仿宋_GB2312" w:hAnsi="仿宋_GB2312" w:cs="仿宋_GB2312" w:eastAsia="仿宋_GB2312"/>
                <w:sz w:val="20"/>
              </w:rPr>
              <w:t>1.4.2温度控制精度：≤0.1℃</w:t>
            </w:r>
          </w:p>
          <w:p>
            <w:pPr>
              <w:pStyle w:val="null3"/>
              <w:jc w:val="both"/>
            </w:pPr>
            <w:r>
              <w:rPr>
                <w:rFonts w:ascii="仿宋_GB2312" w:hAnsi="仿宋_GB2312" w:cs="仿宋_GB2312" w:eastAsia="仿宋_GB2312"/>
                <w:sz w:val="20"/>
              </w:rPr>
              <w:t>1.4.3程序升温：≥32阶／33平台</w:t>
            </w:r>
          </w:p>
          <w:p>
            <w:pPr>
              <w:pStyle w:val="null3"/>
              <w:jc w:val="both"/>
            </w:pPr>
            <w:r>
              <w:rPr>
                <w:rFonts w:ascii="仿宋_GB2312" w:hAnsi="仿宋_GB2312" w:cs="仿宋_GB2312" w:eastAsia="仿宋_GB2312"/>
                <w:sz w:val="20"/>
              </w:rPr>
              <w:t>1.4.4最高升温速率：≥125℃／min</w:t>
            </w:r>
          </w:p>
          <w:p>
            <w:pPr>
              <w:pStyle w:val="null3"/>
              <w:jc w:val="both"/>
            </w:pPr>
            <w:r>
              <w:rPr>
                <w:rFonts w:ascii="仿宋_GB2312" w:hAnsi="仿宋_GB2312" w:cs="仿宋_GB2312" w:eastAsia="仿宋_GB2312"/>
                <w:sz w:val="20"/>
              </w:rPr>
              <w:t>1.4.5柱温箱冷却时间：从450℃降温至50℃，小于4min （室温22℃）</w:t>
            </w:r>
          </w:p>
          <w:p>
            <w:pPr>
              <w:pStyle w:val="null3"/>
              <w:jc w:val="both"/>
            </w:pPr>
            <w:r>
              <w:rPr>
                <w:rFonts w:ascii="仿宋_GB2312" w:hAnsi="仿宋_GB2312" w:cs="仿宋_GB2312" w:eastAsia="仿宋_GB2312"/>
                <w:sz w:val="20"/>
              </w:rPr>
              <w:t>1.4.6温度稳定性：≤0.01℃/1℃</w:t>
            </w:r>
          </w:p>
          <w:p>
            <w:pPr>
              <w:pStyle w:val="null3"/>
              <w:jc w:val="both"/>
            </w:pPr>
            <w:r>
              <w:rPr>
                <w:rFonts w:ascii="仿宋_GB2312" w:hAnsi="仿宋_GB2312" w:cs="仿宋_GB2312" w:eastAsia="仿宋_GB2312"/>
                <w:sz w:val="20"/>
              </w:rPr>
              <w:t>1.5分流不分流进样口:</w:t>
            </w:r>
          </w:p>
          <w:p>
            <w:pPr>
              <w:pStyle w:val="null3"/>
              <w:jc w:val="both"/>
            </w:pPr>
            <w:r>
              <w:rPr>
                <w:rFonts w:ascii="仿宋_GB2312" w:hAnsi="仿宋_GB2312" w:cs="仿宋_GB2312" w:eastAsia="仿宋_GB2312"/>
                <w:sz w:val="20"/>
              </w:rPr>
              <w:t>▲1.5.1压力范围涵盖：0～1050kPa（152psi）</w:t>
            </w:r>
          </w:p>
          <w:p>
            <w:pPr>
              <w:pStyle w:val="null3"/>
              <w:jc w:val="both"/>
            </w:pPr>
            <w:r>
              <w:rPr>
                <w:rFonts w:ascii="仿宋_GB2312" w:hAnsi="仿宋_GB2312" w:cs="仿宋_GB2312" w:eastAsia="仿宋_GB2312"/>
                <w:sz w:val="20"/>
              </w:rPr>
              <w:t>1.5.2全程压力控制精度：≤ 0.001psi</w:t>
            </w:r>
          </w:p>
          <w:p>
            <w:pPr>
              <w:pStyle w:val="null3"/>
              <w:jc w:val="both"/>
            </w:pPr>
            <w:r>
              <w:rPr>
                <w:rFonts w:ascii="仿宋_GB2312" w:hAnsi="仿宋_GB2312" w:cs="仿宋_GB2312" w:eastAsia="仿宋_GB2312"/>
                <w:sz w:val="20"/>
              </w:rPr>
              <w:t>1.5.3最大分流比：12500:1</w:t>
            </w:r>
          </w:p>
          <w:p>
            <w:pPr>
              <w:pStyle w:val="null3"/>
              <w:jc w:val="both"/>
            </w:pPr>
            <w:r>
              <w:rPr>
                <w:rFonts w:ascii="仿宋_GB2312" w:hAnsi="仿宋_GB2312" w:cs="仿宋_GB2312" w:eastAsia="仿宋_GB2312"/>
                <w:sz w:val="20"/>
              </w:rPr>
              <w:t>1.5.4进样口即时联接模块设计</w:t>
            </w:r>
          </w:p>
          <w:p>
            <w:pPr>
              <w:pStyle w:val="null3"/>
              <w:jc w:val="both"/>
            </w:pPr>
            <w:r>
              <w:rPr>
                <w:rFonts w:ascii="仿宋_GB2312" w:hAnsi="仿宋_GB2312" w:cs="仿宋_GB2312" w:eastAsia="仿宋_GB2312"/>
                <w:sz w:val="20"/>
              </w:rPr>
              <w:t>1.6 氢火焰检测器</w:t>
            </w:r>
          </w:p>
          <w:p>
            <w:pPr>
              <w:pStyle w:val="null3"/>
              <w:jc w:val="both"/>
            </w:pPr>
            <w:r>
              <w:rPr>
                <w:rFonts w:ascii="仿宋_GB2312" w:hAnsi="仿宋_GB2312" w:cs="仿宋_GB2312" w:eastAsia="仿宋_GB2312"/>
                <w:sz w:val="20"/>
              </w:rPr>
              <w:t>1.6.1 最低检测限（MDL）：≤1.2 pg C/s</w:t>
            </w:r>
          </w:p>
          <w:p>
            <w:pPr>
              <w:pStyle w:val="null3"/>
              <w:jc w:val="both"/>
            </w:pPr>
            <w:r>
              <w:rPr>
                <w:rFonts w:ascii="仿宋_GB2312" w:hAnsi="仿宋_GB2312" w:cs="仿宋_GB2312" w:eastAsia="仿宋_GB2312"/>
                <w:sz w:val="20"/>
              </w:rPr>
              <w:t>1.6.2 线性动态范围：≥10</w:t>
            </w:r>
            <w:r>
              <w:rPr>
                <w:rFonts w:ascii="仿宋_GB2312" w:hAnsi="仿宋_GB2312" w:cs="仿宋_GB2312" w:eastAsia="仿宋_GB2312"/>
                <w:sz w:val="20"/>
                <w:vertAlign w:val="superscript"/>
              </w:rPr>
              <w:t>7</w:t>
            </w:r>
            <w:r>
              <w:rPr>
                <w:rFonts w:ascii="仿宋_GB2312" w:hAnsi="仿宋_GB2312" w:cs="仿宋_GB2312" w:eastAsia="仿宋_GB2312"/>
                <w:sz w:val="20"/>
              </w:rPr>
              <w:t>（</w:t>
            </w:r>
            <w:r>
              <w:rPr>
                <w:rFonts w:ascii="仿宋_GB2312" w:hAnsi="仿宋_GB2312" w:cs="仿宋_GB2312" w:eastAsia="仿宋_GB2312"/>
                <w:sz w:val="20"/>
              </w:rPr>
              <w:t>±10%）</w:t>
            </w:r>
          </w:p>
          <w:p>
            <w:pPr>
              <w:pStyle w:val="null3"/>
              <w:jc w:val="both"/>
            </w:pPr>
            <w:r>
              <w:rPr>
                <w:rFonts w:ascii="仿宋_GB2312" w:hAnsi="仿宋_GB2312" w:cs="仿宋_GB2312" w:eastAsia="仿宋_GB2312"/>
                <w:sz w:val="20"/>
              </w:rPr>
              <w:t>1.6.3 最高温度：≥450℃，增量为 0.1℃</w:t>
            </w:r>
          </w:p>
          <w:p>
            <w:pPr>
              <w:pStyle w:val="null3"/>
              <w:jc w:val="both"/>
            </w:pPr>
            <w:r>
              <w:rPr>
                <w:rFonts w:ascii="仿宋_GB2312" w:hAnsi="仿宋_GB2312" w:cs="仿宋_GB2312" w:eastAsia="仿宋_GB2312"/>
                <w:sz w:val="20"/>
              </w:rPr>
              <w:t>1.6.4 熄火检测和自动重新点火</w:t>
            </w:r>
          </w:p>
          <w:p>
            <w:pPr>
              <w:pStyle w:val="null3"/>
              <w:jc w:val="both"/>
            </w:pPr>
            <w:r>
              <w:rPr>
                <w:rFonts w:ascii="仿宋_GB2312" w:hAnsi="仿宋_GB2312" w:cs="仿宋_GB2312" w:eastAsia="仿宋_GB2312"/>
                <w:sz w:val="20"/>
              </w:rPr>
              <w:t>1.7液体自动进样器</w:t>
            </w:r>
          </w:p>
          <w:p>
            <w:pPr>
              <w:pStyle w:val="null3"/>
              <w:jc w:val="both"/>
            </w:pPr>
            <w:r>
              <w:rPr>
                <w:rFonts w:ascii="仿宋_GB2312" w:hAnsi="仿宋_GB2312" w:cs="仿宋_GB2312" w:eastAsia="仿宋_GB2312"/>
                <w:sz w:val="20"/>
              </w:rPr>
              <w:t>1.7.1 进样位数：≥100位（2mL）</w:t>
            </w:r>
          </w:p>
          <w:p>
            <w:pPr>
              <w:pStyle w:val="null3"/>
              <w:jc w:val="both"/>
            </w:pPr>
            <w:r>
              <w:rPr>
                <w:rFonts w:ascii="仿宋_GB2312" w:hAnsi="仿宋_GB2312" w:cs="仿宋_GB2312" w:eastAsia="仿宋_GB2312"/>
                <w:sz w:val="20"/>
              </w:rPr>
              <w:t>1.7.2更换进样口隔垫，衬管无需搬动进样器（需提供液体自动进样器安装的照片）</w:t>
            </w:r>
          </w:p>
          <w:p>
            <w:pPr>
              <w:pStyle w:val="null3"/>
              <w:jc w:val="both"/>
            </w:pPr>
            <w:r>
              <w:rPr>
                <w:rFonts w:ascii="仿宋_GB2312" w:hAnsi="仿宋_GB2312" w:cs="仿宋_GB2312" w:eastAsia="仿宋_GB2312"/>
                <w:sz w:val="20"/>
              </w:rPr>
              <w:t>1.7.3进样精度：RSD≤0.3%</w:t>
            </w:r>
          </w:p>
          <w:p>
            <w:pPr>
              <w:pStyle w:val="null3"/>
              <w:jc w:val="both"/>
            </w:pPr>
            <w:r>
              <w:rPr>
                <w:rFonts w:ascii="仿宋_GB2312" w:hAnsi="仿宋_GB2312" w:cs="仿宋_GB2312" w:eastAsia="仿宋_GB2312"/>
                <w:sz w:val="20"/>
              </w:rPr>
              <w:t>1.7.4交叉污染：≤0.001%</w:t>
            </w:r>
          </w:p>
          <w:p>
            <w:pPr>
              <w:pStyle w:val="null3"/>
              <w:jc w:val="both"/>
            </w:pPr>
            <w:r>
              <w:rPr>
                <w:rFonts w:ascii="仿宋_GB2312" w:hAnsi="仿宋_GB2312" w:cs="仿宋_GB2312" w:eastAsia="仿宋_GB2312"/>
                <w:sz w:val="20"/>
              </w:rPr>
              <w:t>1.8 顶空进样器</w:t>
            </w:r>
          </w:p>
          <w:p>
            <w:pPr>
              <w:pStyle w:val="null3"/>
              <w:jc w:val="both"/>
            </w:pPr>
            <w:r>
              <w:rPr>
                <w:rFonts w:ascii="仿宋_GB2312" w:hAnsi="仿宋_GB2312" w:cs="仿宋_GB2312" w:eastAsia="仿宋_GB2312"/>
                <w:sz w:val="20"/>
              </w:rPr>
              <w:t>1.8.1峰面积重复性：≤0.8%RSD</w:t>
            </w:r>
          </w:p>
          <w:p>
            <w:pPr>
              <w:pStyle w:val="null3"/>
              <w:jc w:val="both"/>
            </w:pPr>
            <w:r>
              <w:rPr>
                <w:rFonts w:ascii="仿宋_GB2312" w:hAnsi="仿宋_GB2312" w:cs="仿宋_GB2312" w:eastAsia="仿宋_GB2312"/>
                <w:sz w:val="20"/>
              </w:rPr>
              <w:t>1.8.2样品瓶位数：≥12位</w:t>
            </w:r>
          </w:p>
          <w:p>
            <w:pPr>
              <w:pStyle w:val="null3"/>
              <w:jc w:val="both"/>
            </w:pPr>
            <w:r>
              <w:rPr>
                <w:rFonts w:ascii="仿宋_GB2312" w:hAnsi="仿宋_GB2312" w:cs="仿宋_GB2312" w:eastAsia="仿宋_GB2312"/>
                <w:sz w:val="20"/>
              </w:rPr>
              <w:t>1.8.3孵化箱温度：关闭或室温 +5℃ 至 300 ℃，增量设置为 1 ℃，读取精度为0.1 ℃</w:t>
            </w:r>
          </w:p>
          <w:p>
            <w:pPr>
              <w:pStyle w:val="null3"/>
              <w:jc w:val="both"/>
            </w:pPr>
            <w:r>
              <w:rPr>
                <w:rFonts w:ascii="仿宋_GB2312" w:hAnsi="仿宋_GB2312" w:cs="仿宋_GB2312" w:eastAsia="仿宋_GB2312"/>
                <w:sz w:val="20"/>
              </w:rPr>
              <w:t>1.8.4定量环/样品流路温度：关闭或室温 +5℃ 至 220 ℃，增量设置为 1 ℃，读取精度为0.1 ℃</w:t>
            </w:r>
          </w:p>
          <w:p>
            <w:pPr>
              <w:pStyle w:val="null3"/>
              <w:jc w:val="both"/>
            </w:pPr>
            <w:r>
              <w:rPr>
                <w:rFonts w:ascii="仿宋_GB2312" w:hAnsi="仿宋_GB2312" w:cs="仿宋_GB2312" w:eastAsia="仿宋_GB2312"/>
                <w:sz w:val="20"/>
              </w:rPr>
              <w:t>1.8.5可通过GC面板交互界面直接控制顶空进样器，实时设置顶空参数，实时显示运行状态</w:t>
            </w:r>
          </w:p>
          <w:p>
            <w:pPr>
              <w:pStyle w:val="null3"/>
              <w:jc w:val="both"/>
            </w:pPr>
            <w:r>
              <w:rPr>
                <w:rFonts w:ascii="仿宋_GB2312" w:hAnsi="仿宋_GB2312" w:cs="仿宋_GB2312" w:eastAsia="仿宋_GB2312"/>
                <w:sz w:val="20"/>
              </w:rPr>
              <w:t>1.8.6 加热位数≥12位</w:t>
            </w:r>
          </w:p>
          <w:p>
            <w:pPr>
              <w:pStyle w:val="null3"/>
              <w:jc w:val="both"/>
            </w:pPr>
            <w:r>
              <w:rPr>
                <w:rFonts w:ascii="仿宋_GB2312" w:hAnsi="仿宋_GB2312" w:cs="仿宋_GB2312" w:eastAsia="仿宋_GB2312"/>
                <w:sz w:val="20"/>
              </w:rPr>
              <w:t>2.质谱部分</w:t>
            </w:r>
          </w:p>
          <w:p>
            <w:pPr>
              <w:pStyle w:val="null3"/>
              <w:jc w:val="both"/>
            </w:pPr>
            <w:r>
              <w:rPr>
                <w:rFonts w:ascii="仿宋_GB2312" w:hAnsi="仿宋_GB2312" w:cs="仿宋_GB2312" w:eastAsia="仿宋_GB2312"/>
                <w:sz w:val="20"/>
              </w:rPr>
              <w:t>2.1 离子源</w:t>
            </w:r>
          </w:p>
          <w:p>
            <w:pPr>
              <w:pStyle w:val="null3"/>
              <w:jc w:val="both"/>
            </w:pPr>
            <w:r>
              <w:rPr>
                <w:rFonts w:ascii="仿宋_GB2312" w:hAnsi="仿宋_GB2312" w:cs="仿宋_GB2312" w:eastAsia="仿宋_GB2312"/>
                <w:sz w:val="20"/>
              </w:rPr>
              <w:t>2.1.1 无线式组装离子源，一体化设计</w:t>
            </w:r>
          </w:p>
          <w:p>
            <w:pPr>
              <w:pStyle w:val="null3"/>
              <w:jc w:val="both"/>
            </w:pPr>
            <w:r>
              <w:rPr>
                <w:rFonts w:ascii="仿宋_GB2312" w:hAnsi="仿宋_GB2312" w:cs="仿宋_GB2312" w:eastAsia="仿宋_GB2312"/>
                <w:sz w:val="20"/>
              </w:rPr>
              <w:t>2.1.2 无镀层的惰性材料，离子源独立加热控制，温度≥350℃</w:t>
            </w:r>
          </w:p>
          <w:p>
            <w:pPr>
              <w:pStyle w:val="null3"/>
              <w:jc w:val="both"/>
            </w:pPr>
            <w:r>
              <w:rPr>
                <w:rFonts w:ascii="仿宋_GB2312" w:hAnsi="仿宋_GB2312" w:cs="仿宋_GB2312" w:eastAsia="仿宋_GB2312"/>
                <w:sz w:val="20"/>
              </w:rPr>
              <w:t>2.1.3具备独立透镜加热器</w:t>
            </w:r>
          </w:p>
          <w:p>
            <w:pPr>
              <w:pStyle w:val="null3"/>
              <w:jc w:val="both"/>
            </w:pPr>
            <w:r>
              <w:rPr>
                <w:rFonts w:ascii="仿宋_GB2312" w:hAnsi="仿宋_GB2312" w:cs="仿宋_GB2312" w:eastAsia="仿宋_GB2312"/>
                <w:sz w:val="20"/>
              </w:rPr>
              <w:t>★2.1.4具有独立的RF透镜，有效消除四极杆边缘场效应，防止四极杆污染，如无独立的RF透镜设计，需额外配置2套的主四极杆备用</w:t>
            </w:r>
          </w:p>
          <w:p>
            <w:pPr>
              <w:pStyle w:val="null3"/>
              <w:jc w:val="both"/>
            </w:pPr>
            <w:r>
              <w:rPr>
                <w:rFonts w:ascii="仿宋_GB2312" w:hAnsi="仿宋_GB2312" w:cs="仿宋_GB2312" w:eastAsia="仿宋_GB2312"/>
                <w:sz w:val="20"/>
              </w:rPr>
              <w:t>▲2.1.5 灯丝最大发射电流≥350 µA</w:t>
            </w:r>
          </w:p>
          <w:p>
            <w:pPr>
              <w:pStyle w:val="null3"/>
              <w:jc w:val="both"/>
            </w:pPr>
            <w:r>
              <w:rPr>
                <w:rFonts w:ascii="仿宋_GB2312" w:hAnsi="仿宋_GB2312" w:cs="仿宋_GB2312" w:eastAsia="仿宋_GB2312"/>
                <w:sz w:val="20"/>
              </w:rPr>
              <w:t>★2.2 离子光学通道：</w:t>
            </w:r>
            <w:r>
              <w:rPr>
                <w:rFonts w:ascii="仿宋_GB2312" w:hAnsi="仿宋_GB2312" w:cs="仿宋_GB2312" w:eastAsia="仿宋_GB2312"/>
                <w:sz w:val="20"/>
              </w:rPr>
              <w:t>在离子源和四极杆之间配备可加热</w:t>
            </w:r>
            <w:r>
              <w:rPr>
                <w:rFonts w:ascii="仿宋_GB2312" w:hAnsi="仿宋_GB2312" w:cs="仿宋_GB2312" w:eastAsia="仿宋_GB2312"/>
                <w:sz w:val="20"/>
              </w:rPr>
              <w:t>离轴</w:t>
            </w:r>
            <w:r>
              <w:rPr>
                <w:rFonts w:ascii="仿宋_GB2312" w:hAnsi="仿宋_GB2312" w:cs="仿宋_GB2312" w:eastAsia="仿宋_GB2312"/>
                <w:sz w:val="20"/>
              </w:rPr>
              <w:t>离子轨道，</w:t>
            </w:r>
            <w:r>
              <w:rPr>
                <w:rFonts w:ascii="仿宋_GB2312" w:hAnsi="仿宋_GB2312" w:cs="仿宋_GB2312" w:eastAsia="仿宋_GB2312"/>
                <w:sz w:val="20"/>
              </w:rPr>
              <w:t>保护主四极杆不受污染。如无此设计或离子通道共轴设计，需额外配置</w:t>
            </w:r>
            <w:r>
              <w:rPr>
                <w:rFonts w:ascii="仿宋_GB2312" w:hAnsi="仿宋_GB2312" w:cs="仿宋_GB2312" w:eastAsia="仿宋_GB2312"/>
                <w:sz w:val="20"/>
              </w:rPr>
              <w:t>2套的主四极杆备用</w:t>
            </w:r>
          </w:p>
          <w:p>
            <w:pPr>
              <w:pStyle w:val="null3"/>
              <w:jc w:val="both"/>
            </w:pPr>
            <w:r>
              <w:rPr>
                <w:rFonts w:ascii="仿宋_GB2312" w:hAnsi="仿宋_GB2312" w:cs="仿宋_GB2312" w:eastAsia="仿宋_GB2312"/>
                <w:sz w:val="20"/>
              </w:rPr>
              <w:t>2.3四极杆质量分析器</w:t>
            </w:r>
          </w:p>
          <w:p>
            <w:pPr>
              <w:pStyle w:val="null3"/>
              <w:jc w:val="both"/>
            </w:pPr>
            <w:r>
              <w:rPr>
                <w:rFonts w:ascii="仿宋_GB2312" w:hAnsi="仿宋_GB2312" w:cs="仿宋_GB2312" w:eastAsia="仿宋_GB2312"/>
                <w:sz w:val="20"/>
              </w:rPr>
              <w:t>▲2.3.1 全金属钼主四极杆，惰性，均一无镀层设计，可打磨可清洗，无需独立进行加热</w:t>
            </w:r>
          </w:p>
          <w:p>
            <w:pPr>
              <w:pStyle w:val="null3"/>
              <w:jc w:val="both"/>
            </w:pPr>
            <w:r>
              <w:rPr>
                <w:rFonts w:ascii="仿宋_GB2312" w:hAnsi="仿宋_GB2312" w:cs="仿宋_GB2312" w:eastAsia="仿宋_GB2312"/>
                <w:sz w:val="20"/>
              </w:rPr>
              <w:t>▲2.3.2 质量范围涵盖：1.2–1100 u</w:t>
            </w:r>
          </w:p>
          <w:p>
            <w:pPr>
              <w:pStyle w:val="null3"/>
              <w:jc w:val="both"/>
            </w:pPr>
            <w:r>
              <w:rPr>
                <w:rFonts w:ascii="仿宋_GB2312" w:hAnsi="仿宋_GB2312" w:cs="仿宋_GB2312" w:eastAsia="仿宋_GB2312"/>
                <w:sz w:val="20"/>
              </w:rPr>
              <w:t>2.3.3 电离能量范围：最低可设置≤3ev</w:t>
            </w:r>
          </w:p>
          <w:p>
            <w:pPr>
              <w:pStyle w:val="null3"/>
              <w:jc w:val="both"/>
            </w:pPr>
            <w:r>
              <w:rPr>
                <w:rFonts w:ascii="仿宋_GB2312" w:hAnsi="仿宋_GB2312" w:cs="仿宋_GB2312" w:eastAsia="仿宋_GB2312"/>
                <w:sz w:val="20"/>
              </w:rPr>
              <w:t>2.3.4 分辨率：≤0.4 amu</w:t>
            </w:r>
          </w:p>
          <w:p>
            <w:pPr>
              <w:pStyle w:val="null3"/>
              <w:jc w:val="both"/>
            </w:pPr>
            <w:r>
              <w:rPr>
                <w:rFonts w:ascii="仿宋_GB2312" w:hAnsi="仿宋_GB2312" w:cs="仿宋_GB2312" w:eastAsia="仿宋_GB2312"/>
                <w:sz w:val="20"/>
              </w:rPr>
              <w:t>★2.3.5扫描速度：≥20000 u/s</w:t>
            </w:r>
          </w:p>
          <w:p>
            <w:pPr>
              <w:pStyle w:val="null3"/>
              <w:jc w:val="both"/>
            </w:pPr>
            <w:r>
              <w:rPr>
                <w:rFonts w:ascii="仿宋_GB2312" w:hAnsi="仿宋_GB2312" w:cs="仿宋_GB2312" w:eastAsia="仿宋_GB2312"/>
                <w:sz w:val="20"/>
              </w:rPr>
              <w:t>2.4 采集速率</w:t>
            </w:r>
          </w:p>
          <w:p>
            <w:pPr>
              <w:pStyle w:val="null3"/>
              <w:jc w:val="both"/>
            </w:pPr>
            <w:r>
              <w:rPr>
                <w:rFonts w:ascii="仿宋_GB2312" w:hAnsi="仿宋_GB2312" w:cs="仿宋_GB2312" w:eastAsia="仿宋_GB2312"/>
                <w:sz w:val="20"/>
              </w:rPr>
              <w:t>2.4.1 SIM模式：采集速率≥240 scans/sec；SRM模式：≥800SRM/sec</w:t>
            </w:r>
          </w:p>
          <w:p>
            <w:pPr>
              <w:pStyle w:val="null3"/>
              <w:jc w:val="both"/>
            </w:pPr>
            <w:r>
              <w:rPr>
                <w:rFonts w:ascii="仿宋_GB2312" w:hAnsi="仿宋_GB2312" w:cs="仿宋_GB2312" w:eastAsia="仿宋_GB2312"/>
                <w:sz w:val="20"/>
              </w:rPr>
              <w:t>2.4.2 全扫描模式（扫描范围≥125u），采集速率≥95 scans/sec</w:t>
            </w:r>
          </w:p>
          <w:p>
            <w:pPr>
              <w:pStyle w:val="null3"/>
              <w:jc w:val="both"/>
            </w:pPr>
            <w:r>
              <w:rPr>
                <w:rFonts w:ascii="仿宋_GB2312" w:hAnsi="仿宋_GB2312" w:cs="仿宋_GB2312" w:eastAsia="仿宋_GB2312"/>
                <w:sz w:val="20"/>
              </w:rPr>
              <w:t>2.4.3 碰撞能量涵盖：0-60ev</w:t>
            </w:r>
          </w:p>
          <w:p>
            <w:pPr>
              <w:pStyle w:val="null3"/>
              <w:jc w:val="both"/>
            </w:pPr>
            <w:r>
              <w:rPr>
                <w:rFonts w:ascii="仿宋_GB2312" w:hAnsi="仿宋_GB2312" w:cs="仿宋_GB2312" w:eastAsia="仿宋_GB2312"/>
                <w:sz w:val="20"/>
              </w:rPr>
              <w:t>▲2.5气质接口：可调的气质接口最高温度≥400℃</w:t>
            </w:r>
          </w:p>
          <w:p>
            <w:pPr>
              <w:pStyle w:val="null3"/>
              <w:jc w:val="both"/>
            </w:pPr>
            <w:r>
              <w:rPr>
                <w:rFonts w:ascii="仿宋_GB2312" w:hAnsi="仿宋_GB2312" w:cs="仿宋_GB2312" w:eastAsia="仿宋_GB2312"/>
                <w:sz w:val="20"/>
              </w:rPr>
              <w:t>▲2.6 灯丝：有灯丝透镜保护的双灯丝组件设计，如灯丝无保护透镜，则需额外提供灯丝20套备用。</w:t>
            </w:r>
          </w:p>
          <w:p>
            <w:pPr>
              <w:pStyle w:val="null3"/>
              <w:jc w:val="both"/>
            </w:pPr>
            <w:r>
              <w:rPr>
                <w:rFonts w:ascii="仿宋_GB2312" w:hAnsi="仿宋_GB2312" w:cs="仿宋_GB2312" w:eastAsia="仿宋_GB2312"/>
                <w:sz w:val="20"/>
              </w:rPr>
              <w:t>2.7检测器系统：动态线性范围≥10</w:t>
            </w:r>
            <w:r>
              <w:rPr>
                <w:rFonts w:ascii="仿宋_GB2312" w:hAnsi="仿宋_GB2312" w:cs="仿宋_GB2312" w:eastAsia="仿宋_GB2312"/>
                <w:sz w:val="20"/>
                <w:vertAlign w:val="superscript"/>
              </w:rPr>
              <w:t>7</w:t>
            </w:r>
            <w:r>
              <w:rPr>
                <w:rFonts w:ascii="仿宋_GB2312" w:hAnsi="仿宋_GB2312" w:cs="仿宋_GB2312" w:eastAsia="仿宋_GB2312"/>
                <w:sz w:val="20"/>
              </w:rPr>
              <w:t>（</w:t>
            </w:r>
            <w:r>
              <w:rPr>
                <w:rFonts w:ascii="仿宋_GB2312" w:hAnsi="仿宋_GB2312" w:cs="仿宋_GB2312" w:eastAsia="仿宋_GB2312"/>
                <w:sz w:val="20"/>
              </w:rPr>
              <w:t>0-110 μA）</w:t>
            </w:r>
          </w:p>
          <w:p>
            <w:pPr>
              <w:pStyle w:val="null3"/>
              <w:jc w:val="both"/>
            </w:pPr>
            <w:r>
              <w:rPr>
                <w:rFonts w:ascii="仿宋_GB2312" w:hAnsi="仿宋_GB2312" w:cs="仿宋_GB2312" w:eastAsia="仿宋_GB2312"/>
                <w:sz w:val="20"/>
              </w:rPr>
              <w:t>2.8真空系统：分子涡轮泵抽速≥240L/s(He);前级机械泵抽速≥3.0 m</w:t>
            </w:r>
            <w:r>
              <w:rPr>
                <w:rFonts w:ascii="仿宋_GB2312" w:hAnsi="仿宋_GB2312" w:cs="仿宋_GB2312" w:eastAsia="仿宋_GB2312"/>
                <w:sz w:val="20"/>
                <w:vertAlign w:val="superscript"/>
              </w:rPr>
              <w:t>3</w:t>
            </w:r>
            <w:r>
              <w:rPr>
                <w:rFonts w:ascii="仿宋_GB2312" w:hAnsi="仿宋_GB2312" w:cs="仿宋_GB2312" w:eastAsia="仿宋_GB2312"/>
                <w:sz w:val="20"/>
              </w:rPr>
              <w:t>/h</w:t>
            </w:r>
          </w:p>
          <w:p>
            <w:pPr>
              <w:pStyle w:val="null3"/>
              <w:jc w:val="both"/>
            </w:pPr>
            <w:r>
              <w:rPr>
                <w:rFonts w:ascii="仿宋_GB2312" w:hAnsi="仿宋_GB2312" w:cs="仿宋_GB2312" w:eastAsia="仿宋_GB2312"/>
                <w:sz w:val="20"/>
              </w:rPr>
              <w:t xml:space="preserve">▲2.9 灵敏度（使用He气做载气）：  </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EI SRM: 1μL 100fg/μL 八氟萘进样, S/N≥50000:1(m/z272→222)</w:t>
            </w:r>
          </w:p>
          <w:p>
            <w:pPr>
              <w:pStyle w:val="null3"/>
              <w:jc w:val="both"/>
            </w:pPr>
            <w:r>
              <w:rPr>
                <w:rFonts w:ascii="仿宋_GB2312" w:hAnsi="仿宋_GB2312" w:cs="仿宋_GB2312" w:eastAsia="仿宋_GB2312"/>
                <w:sz w:val="20"/>
              </w:rPr>
              <w:t>仪器检出限（</w:t>
            </w:r>
            <w:r>
              <w:rPr>
                <w:rFonts w:ascii="仿宋_GB2312" w:hAnsi="仿宋_GB2312" w:cs="仿宋_GB2312" w:eastAsia="仿宋_GB2312"/>
                <w:sz w:val="20"/>
              </w:rPr>
              <w:t>IDL）≤4 fg，（10 fg OFN 八次连续不分流进样，监测 m/z 272 离子的峰面积，置信区间为 99％）</w:t>
            </w:r>
          </w:p>
          <w:p>
            <w:pPr>
              <w:pStyle w:val="null3"/>
              <w:jc w:val="both"/>
            </w:pPr>
            <w:r>
              <w:rPr>
                <w:rFonts w:ascii="仿宋_GB2312" w:hAnsi="仿宋_GB2312" w:cs="仿宋_GB2312" w:eastAsia="仿宋_GB2312"/>
                <w:sz w:val="20"/>
              </w:rPr>
              <w:t>2.10质谱数据采集</w:t>
            </w:r>
          </w:p>
          <w:p>
            <w:pPr>
              <w:pStyle w:val="null3"/>
              <w:jc w:val="both"/>
            </w:pPr>
            <w:r>
              <w:rPr>
                <w:rFonts w:ascii="仿宋_GB2312" w:hAnsi="仿宋_GB2312" w:cs="仿宋_GB2312" w:eastAsia="仿宋_GB2312"/>
                <w:sz w:val="20"/>
              </w:rPr>
              <w:t>2.10.1提供全扫描、选择离子扫描和全扫描/选择离子扫描交替扫描 (≥100组)</w:t>
            </w:r>
          </w:p>
          <w:p>
            <w:pPr>
              <w:pStyle w:val="null3"/>
              <w:jc w:val="both"/>
            </w:pPr>
            <w:r>
              <w:rPr>
                <w:rFonts w:ascii="仿宋_GB2312" w:hAnsi="仿宋_GB2312" w:cs="仿宋_GB2312" w:eastAsia="仿宋_GB2312"/>
                <w:sz w:val="20"/>
              </w:rPr>
              <w:t>2.10.2串联扫描功能：子离子扫描、母离子扫描、中性丢失扫描、选择离子扫描SIM、定时-选择离子扫描Timed-SIM、选择反应扫描SRM、定时选择反应扫描Timed-SRM、多反应扫描MRM、全扫描选择反应扫描交替扫描模式（Full Scan/SRM）</w:t>
            </w:r>
          </w:p>
          <w:p>
            <w:pPr>
              <w:pStyle w:val="null3"/>
              <w:jc w:val="both"/>
            </w:pPr>
            <w:r>
              <w:rPr>
                <w:rFonts w:ascii="仿宋_GB2312" w:hAnsi="仿宋_GB2312" w:cs="仿宋_GB2312" w:eastAsia="仿宋_GB2312"/>
                <w:sz w:val="20"/>
              </w:rPr>
              <w:t>2.10.3运行完整序列，在样品间自动调谐质谱，诊断质谱状态。</w:t>
            </w:r>
          </w:p>
          <w:p>
            <w:pPr>
              <w:pStyle w:val="null3"/>
              <w:jc w:val="both"/>
            </w:pPr>
            <w:r>
              <w:rPr>
                <w:rFonts w:ascii="仿宋_GB2312" w:hAnsi="仿宋_GB2312" w:cs="仿宋_GB2312" w:eastAsia="仿宋_GB2312"/>
                <w:sz w:val="20"/>
              </w:rPr>
              <w:t>2.11数据处理软件及谱库</w:t>
            </w:r>
          </w:p>
          <w:p>
            <w:pPr>
              <w:pStyle w:val="null3"/>
              <w:jc w:val="both"/>
            </w:pPr>
            <w:r>
              <w:rPr>
                <w:rFonts w:ascii="仿宋_GB2312" w:hAnsi="仿宋_GB2312" w:cs="仿宋_GB2312" w:eastAsia="仿宋_GB2312"/>
                <w:sz w:val="20"/>
              </w:rPr>
              <w:t>2.11.1 原装软件,单一软件直接控制气相及质谱，双向连接,实现数据采集，数据处理，质谱控制及调谐</w:t>
            </w:r>
          </w:p>
          <w:p>
            <w:pPr>
              <w:pStyle w:val="null3"/>
              <w:jc w:val="both"/>
            </w:pPr>
            <w:r>
              <w:rPr>
                <w:rFonts w:ascii="仿宋_GB2312" w:hAnsi="仿宋_GB2312" w:cs="仿宋_GB2312" w:eastAsia="仿宋_GB2312"/>
                <w:sz w:val="20"/>
              </w:rPr>
              <w:t>2.11.2 可同时支持 Oracle和SQL Server数据库，保障数据安全</w:t>
            </w:r>
          </w:p>
          <w:p>
            <w:pPr>
              <w:pStyle w:val="null3"/>
              <w:jc w:val="both"/>
            </w:pPr>
            <w:r>
              <w:rPr>
                <w:rFonts w:ascii="仿宋_GB2312" w:hAnsi="仿宋_GB2312" w:cs="仿宋_GB2312" w:eastAsia="仿宋_GB2312"/>
                <w:sz w:val="20"/>
              </w:rPr>
              <w:t>2.11.3具有解卷积功能，非NIST谱库自带的AMDIS解卷积，解卷积数据可快速导出excel等格式</w:t>
            </w:r>
          </w:p>
          <w:p>
            <w:pPr>
              <w:pStyle w:val="null3"/>
              <w:jc w:val="both"/>
            </w:pPr>
            <w:r>
              <w:rPr>
                <w:rFonts w:ascii="仿宋_GB2312" w:hAnsi="仿宋_GB2312" w:cs="仿宋_GB2312" w:eastAsia="仿宋_GB2312"/>
                <w:sz w:val="20"/>
              </w:rPr>
              <w:t>2.12谱库：</w:t>
            </w:r>
          </w:p>
          <w:p>
            <w:pPr>
              <w:pStyle w:val="null3"/>
              <w:jc w:val="both"/>
            </w:pPr>
            <w:r>
              <w:rPr>
                <w:rFonts w:ascii="仿宋_GB2312" w:hAnsi="仿宋_GB2312" w:cs="仿宋_GB2312" w:eastAsia="仿宋_GB2312"/>
                <w:sz w:val="20"/>
              </w:rPr>
              <w:t>2.12.1标配最新NIST谱库</w:t>
            </w:r>
          </w:p>
          <w:p>
            <w:pPr>
              <w:pStyle w:val="null3"/>
              <w:jc w:val="both"/>
            </w:pPr>
            <w:r>
              <w:rPr>
                <w:rFonts w:ascii="仿宋_GB2312" w:hAnsi="仿宋_GB2312" w:cs="仿宋_GB2312" w:eastAsia="仿宋_GB2312"/>
                <w:sz w:val="20"/>
              </w:rPr>
              <w:t>2.12.2支持自建谱库，根据自身应用，建立自己需求的谱库</w:t>
            </w:r>
          </w:p>
          <w:p>
            <w:pPr>
              <w:pStyle w:val="null3"/>
              <w:jc w:val="both"/>
            </w:pPr>
            <w:r>
              <w:rPr>
                <w:rFonts w:ascii="仿宋_GB2312" w:hAnsi="仿宋_GB2312" w:cs="仿宋_GB2312" w:eastAsia="仿宋_GB2312"/>
                <w:sz w:val="20"/>
              </w:rPr>
              <w:t>2.12.3具有excel版本数据库功能，带保留时间，可直接导入仪器方法中建立SIM采集方法，无需做任何修改</w:t>
            </w:r>
          </w:p>
          <w:p>
            <w:pPr>
              <w:pStyle w:val="null3"/>
              <w:jc w:val="both"/>
            </w:pPr>
            <w:r>
              <w:rPr>
                <w:rFonts w:ascii="仿宋_GB2312" w:hAnsi="仿宋_GB2312" w:cs="仿宋_GB2312" w:eastAsia="仿宋_GB2312"/>
                <w:sz w:val="20"/>
              </w:rPr>
              <w:t>3.配置要求</w:t>
            </w:r>
          </w:p>
          <w:p>
            <w:pPr>
              <w:pStyle w:val="null3"/>
              <w:jc w:val="both"/>
            </w:pPr>
            <w:r>
              <w:rPr>
                <w:rFonts w:ascii="仿宋_GB2312" w:hAnsi="仿宋_GB2312" w:cs="仿宋_GB2312" w:eastAsia="仿宋_GB2312"/>
                <w:sz w:val="20"/>
              </w:rPr>
              <w:t>3.1气相色谱仪主机 1套</w:t>
            </w:r>
          </w:p>
          <w:p>
            <w:pPr>
              <w:pStyle w:val="null3"/>
              <w:jc w:val="both"/>
            </w:pPr>
            <w:r>
              <w:rPr>
                <w:rFonts w:ascii="仿宋_GB2312" w:hAnsi="仿宋_GB2312" w:cs="仿宋_GB2312" w:eastAsia="仿宋_GB2312"/>
                <w:sz w:val="20"/>
              </w:rPr>
              <w:t>3.2分流不分流进样口2套</w:t>
            </w:r>
          </w:p>
          <w:p>
            <w:pPr>
              <w:pStyle w:val="null3"/>
              <w:jc w:val="both"/>
            </w:pPr>
            <w:r>
              <w:rPr>
                <w:rFonts w:ascii="仿宋_GB2312" w:hAnsi="仿宋_GB2312" w:cs="仿宋_GB2312" w:eastAsia="仿宋_GB2312"/>
                <w:sz w:val="20"/>
              </w:rPr>
              <w:t>3.3 FID检测器</w:t>
            </w:r>
          </w:p>
          <w:p>
            <w:pPr>
              <w:pStyle w:val="null3"/>
              <w:jc w:val="both"/>
            </w:pPr>
            <w:r>
              <w:rPr>
                <w:rFonts w:ascii="仿宋_GB2312" w:hAnsi="仿宋_GB2312" w:cs="仿宋_GB2312" w:eastAsia="仿宋_GB2312"/>
                <w:sz w:val="20"/>
              </w:rPr>
              <w:t>3.4 不少于100位液体自动进样器1套</w:t>
            </w:r>
          </w:p>
          <w:p>
            <w:pPr>
              <w:pStyle w:val="null3"/>
              <w:jc w:val="both"/>
            </w:pPr>
            <w:r>
              <w:rPr>
                <w:rFonts w:ascii="仿宋_GB2312" w:hAnsi="仿宋_GB2312" w:cs="仿宋_GB2312" w:eastAsia="仿宋_GB2312"/>
                <w:sz w:val="20"/>
              </w:rPr>
              <w:t>3.5 不少于12位顶空自动进样器 1套</w:t>
            </w:r>
          </w:p>
          <w:p>
            <w:pPr>
              <w:pStyle w:val="null3"/>
              <w:jc w:val="both"/>
            </w:pPr>
            <w:r>
              <w:rPr>
                <w:rFonts w:ascii="仿宋_GB2312" w:hAnsi="仿宋_GB2312" w:cs="仿宋_GB2312" w:eastAsia="仿宋_GB2312"/>
                <w:sz w:val="20"/>
              </w:rPr>
              <w:t>3.6 安装工具包 1套</w:t>
            </w:r>
          </w:p>
          <w:p>
            <w:pPr>
              <w:pStyle w:val="null3"/>
              <w:jc w:val="both"/>
            </w:pPr>
            <w:r>
              <w:rPr>
                <w:rFonts w:ascii="仿宋_GB2312" w:hAnsi="仿宋_GB2312" w:cs="仿宋_GB2312" w:eastAsia="仿宋_GB2312"/>
                <w:sz w:val="20"/>
              </w:rPr>
              <w:t>3.7 质谱仪主机1套</w:t>
            </w:r>
          </w:p>
          <w:p>
            <w:pPr>
              <w:pStyle w:val="null3"/>
              <w:jc w:val="both"/>
            </w:pPr>
            <w:r>
              <w:rPr>
                <w:rFonts w:ascii="仿宋_GB2312" w:hAnsi="仿宋_GB2312" w:cs="仿宋_GB2312" w:eastAsia="仿宋_GB2312"/>
                <w:sz w:val="20"/>
              </w:rPr>
              <w:t>3.8电子轰击离子源（EI源）1套</w:t>
            </w:r>
          </w:p>
          <w:p>
            <w:pPr>
              <w:pStyle w:val="null3"/>
              <w:jc w:val="both"/>
            </w:pPr>
            <w:r>
              <w:rPr>
                <w:rFonts w:ascii="仿宋_GB2312" w:hAnsi="仿宋_GB2312" w:cs="仿宋_GB2312" w:eastAsia="仿宋_GB2312"/>
                <w:sz w:val="20"/>
              </w:rPr>
              <w:t>3.9质谱端石墨密封垫10个</w:t>
            </w:r>
          </w:p>
          <w:p>
            <w:pPr>
              <w:pStyle w:val="null3"/>
              <w:jc w:val="both"/>
            </w:pPr>
            <w:r>
              <w:rPr>
                <w:rFonts w:ascii="仿宋_GB2312" w:hAnsi="仿宋_GB2312" w:cs="仿宋_GB2312" w:eastAsia="仿宋_GB2312"/>
                <w:sz w:val="20"/>
              </w:rPr>
              <w:t>3.10 最新版NIST谱库 1套</w:t>
            </w:r>
          </w:p>
          <w:p>
            <w:pPr>
              <w:pStyle w:val="null3"/>
              <w:jc w:val="both"/>
            </w:pPr>
            <w:r>
              <w:rPr>
                <w:rFonts w:ascii="仿宋_GB2312" w:hAnsi="仿宋_GB2312" w:cs="仿宋_GB2312" w:eastAsia="仿宋_GB2312"/>
                <w:sz w:val="20"/>
              </w:rPr>
              <w:t>3.11 控制以及数据分析软件1套</w:t>
            </w:r>
          </w:p>
          <w:p>
            <w:pPr>
              <w:pStyle w:val="null3"/>
              <w:jc w:val="both"/>
            </w:pPr>
            <w:r>
              <w:rPr>
                <w:rFonts w:ascii="仿宋_GB2312" w:hAnsi="仿宋_GB2312" w:cs="仿宋_GB2312" w:eastAsia="仿宋_GB2312"/>
                <w:sz w:val="20"/>
              </w:rPr>
              <w:t>3.12 载气捕集阱+载气捕集阱基座 1套</w:t>
            </w:r>
          </w:p>
          <w:p>
            <w:pPr>
              <w:pStyle w:val="null3"/>
              <w:jc w:val="both"/>
            </w:pPr>
            <w:r>
              <w:rPr>
                <w:rFonts w:ascii="仿宋_GB2312" w:hAnsi="仿宋_GB2312" w:cs="仿宋_GB2312" w:eastAsia="仿宋_GB2312"/>
                <w:sz w:val="20"/>
              </w:rPr>
              <w:t>3.13 30米色谱柱1根</w:t>
            </w:r>
          </w:p>
          <w:p>
            <w:pPr>
              <w:pStyle w:val="null3"/>
              <w:jc w:val="both"/>
            </w:pPr>
            <w:r>
              <w:rPr>
                <w:rFonts w:ascii="仿宋_GB2312" w:hAnsi="仿宋_GB2312" w:cs="仿宋_GB2312" w:eastAsia="仿宋_GB2312"/>
                <w:sz w:val="20"/>
              </w:rPr>
              <w:t>3.14 进样口隔垫 50个</w:t>
            </w:r>
          </w:p>
          <w:p>
            <w:pPr>
              <w:pStyle w:val="null3"/>
              <w:jc w:val="both"/>
            </w:pPr>
            <w:r>
              <w:rPr>
                <w:rFonts w:ascii="仿宋_GB2312" w:hAnsi="仿宋_GB2312" w:cs="仿宋_GB2312" w:eastAsia="仿宋_GB2312"/>
                <w:sz w:val="20"/>
              </w:rPr>
              <w:t>3.15 分流不分流衬管密封圈5个</w:t>
            </w:r>
          </w:p>
          <w:p>
            <w:pPr>
              <w:pStyle w:val="null3"/>
              <w:jc w:val="both"/>
            </w:pPr>
            <w:r>
              <w:rPr>
                <w:rFonts w:ascii="仿宋_GB2312" w:hAnsi="仿宋_GB2312" w:cs="仿宋_GB2312" w:eastAsia="仿宋_GB2312"/>
                <w:sz w:val="20"/>
              </w:rPr>
              <w:t>3.16色谱石墨垫10个</w:t>
            </w:r>
          </w:p>
          <w:p>
            <w:pPr>
              <w:pStyle w:val="null3"/>
              <w:jc w:val="both"/>
            </w:pPr>
            <w:r>
              <w:rPr>
                <w:rFonts w:ascii="仿宋_GB2312" w:hAnsi="仿宋_GB2312" w:cs="仿宋_GB2312" w:eastAsia="仿宋_GB2312"/>
                <w:sz w:val="20"/>
              </w:rPr>
              <w:t>3.17 柱螺帽和质谱端螺母 （5个/包）</w:t>
            </w:r>
          </w:p>
          <w:p>
            <w:pPr>
              <w:pStyle w:val="null3"/>
              <w:jc w:val="both"/>
            </w:pPr>
            <w:r>
              <w:rPr>
                <w:rFonts w:ascii="仿宋_GB2312" w:hAnsi="仿宋_GB2312" w:cs="仿宋_GB2312" w:eastAsia="仿宋_GB2312"/>
                <w:sz w:val="20"/>
              </w:rPr>
              <w:t>3.18 UPS电源1套（延迟1小时）</w:t>
            </w:r>
          </w:p>
          <w:p>
            <w:pPr>
              <w:pStyle w:val="null3"/>
              <w:jc w:val="both"/>
            </w:pPr>
            <w:r>
              <w:rPr>
                <w:rFonts w:ascii="仿宋_GB2312" w:hAnsi="仿宋_GB2312" w:cs="仿宋_GB2312" w:eastAsia="仿宋_GB2312"/>
                <w:sz w:val="20"/>
              </w:rPr>
              <w:t>3.19 氦气及氩气钢瓶减压阀1套</w:t>
            </w:r>
          </w:p>
          <w:p>
            <w:pPr>
              <w:pStyle w:val="null3"/>
              <w:jc w:val="both"/>
            </w:pPr>
            <w:r>
              <w:rPr>
                <w:rFonts w:ascii="仿宋_GB2312" w:hAnsi="仿宋_GB2312" w:cs="仿宋_GB2312" w:eastAsia="仿宋_GB2312"/>
                <w:sz w:val="20"/>
              </w:rPr>
              <w:t xml:space="preserve">3.20 </w:t>
            </w:r>
            <w:r>
              <w:rPr>
                <w:rFonts w:ascii="仿宋_GB2312" w:hAnsi="仿宋_GB2312" w:cs="仿宋_GB2312" w:eastAsia="仿宋_GB2312"/>
                <w:sz w:val="20"/>
              </w:rPr>
              <w:t>工作站（硬盘：</w:t>
            </w:r>
            <w:r>
              <w:rPr>
                <w:rFonts w:ascii="仿宋_GB2312" w:hAnsi="仿宋_GB2312" w:cs="仿宋_GB2312" w:eastAsia="仿宋_GB2312"/>
                <w:sz w:val="20"/>
              </w:rPr>
              <w:t xml:space="preserve">≥1T机械硬盘 + ≥512G SSD,  内存≥32.0 GB，CPU主频≥2.10GHz，显示器≥27英寸 ）  </w:t>
            </w:r>
            <w:r>
              <w:rPr>
                <w:rFonts w:ascii="仿宋_GB2312" w:hAnsi="仿宋_GB2312" w:cs="仿宋_GB2312" w:eastAsia="仿宋_GB2312"/>
                <w:sz w:val="20"/>
              </w:rPr>
              <w:t xml:space="preserve"> </w:t>
            </w:r>
            <w:r>
              <w:rPr>
                <w:rFonts w:ascii="仿宋_GB2312" w:hAnsi="仿宋_GB2312" w:cs="仿宋_GB2312" w:eastAsia="仿宋_GB2312"/>
                <w:sz w:val="20"/>
              </w:rPr>
              <w:t>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交货期：自合同签订之日起120天内到货，10天内安装调试并交付使用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西北大学化工学院指定地点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进口设备国内供货）：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 即时响应（包括电话响应）；电话响应无法解决时， 48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投标函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基本分：所投产品的技术参数完全符合、响应招标文件 要求，没有负偏离计33分。 1、技术参数中标“★”项（5个）为实质性要求，不满足废标； 2、技术参数中标“ ▲”项（13）满分26分，负偏离一项扣2分， 扣完为止； 3、技术参数中非“★”“ ▲”项（91）满分7分，负偏离一项扣0.08分， 扣完为止； 加分项：技术参数中参数性能优于招标文件要求，具有实际使用价值的提升，经评标委员会一致 认定每项可加分，满分9分。 标“★”项参数技术指标和性能优于招标文件要求，每项加1分，满分5分；“ ▲”项参数技术指标和性能优于招标文件要求，每项加0.31分，满分4分。 备注：“★”“ ▲”项和所有优于参数须提供佐证材料（佐证材料不限于产品彩页、检测报告、官网功能截图等）。</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