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AD527">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AEC3B59">
      <w:pPr>
        <w:snapToGrid w:val="0"/>
        <w:spacing w:line="360" w:lineRule="auto"/>
        <w:ind w:firstLine="40" w:firstLineChars="200"/>
        <w:jc w:val="center"/>
        <w:rPr>
          <w:b/>
          <w:bCs/>
          <w:color w:val="333333"/>
          <w:sz w:val="2"/>
          <w:szCs w:val="2"/>
          <w:shd w:val="clear" w:color="auto" w:fill="FFFFFF"/>
        </w:rPr>
      </w:pPr>
    </w:p>
    <w:p w14:paraId="018CD7D1">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48A4E7E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p>
    <w:p w14:paraId="439FBE7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41677E32">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评审依据：供应商需在项目电子化交易系统中按要求上传相应证明文件并进行电子签章。</w:t>
      </w:r>
    </w:p>
    <w:p w14:paraId="62FCF36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52F4ECD">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7B5F947C">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6CBCBCD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投标人</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招标</w:t>
      </w:r>
      <w:r>
        <w:rPr>
          <w:rFonts w:hint="eastAsia" w:ascii="宋体" w:hAnsi="宋体" w:eastAsia="宋体" w:cs="宋体"/>
          <w:b/>
          <w:bCs/>
          <w:color w:val="auto"/>
          <w:sz w:val="24"/>
          <w:szCs w:val="24"/>
          <w:highlight w:val="none"/>
        </w:rPr>
        <w:t>文件要求，应提供以下相关资格证明材料：</w:t>
      </w:r>
    </w:p>
    <w:p w14:paraId="51964B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（1）营业执照：投标人应是参加开标会议的法人或者其他组织，且具有合法有效的营业执照；</w:t>
      </w:r>
    </w:p>
    <w:p w14:paraId="6F31F3D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3C66E81B">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（2）信用主体查询：截止投标文件递交截止时间之前，投标人未被“信用中国”网站列入失信被执行人、重大税收违法失信主体名单，未被“中国政府采购网”网站列入政府采购严重违法失信行为记录名单；</w:t>
      </w:r>
    </w:p>
    <w:p w14:paraId="5E0F973A">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承诺书</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186FF90E">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15D8EBDB">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712ED473">
      <w:pPr>
        <w:spacing w:line="360" w:lineRule="auto"/>
        <w:rPr>
          <w:rFonts w:hint="eastAsia" w:ascii="宋体" w:hAnsi="宋体" w:eastAsia="宋体" w:cs="宋体"/>
          <w:color w:val="auto"/>
          <w:spacing w:val="4"/>
          <w:sz w:val="24"/>
          <w:szCs w:val="24"/>
          <w:highlight w:val="none"/>
          <w:u w:val="single"/>
        </w:rPr>
      </w:pPr>
    </w:p>
    <w:p w14:paraId="0A49ED7E">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eastAsia="宋体" w:cs="宋体"/>
          <w:color w:val="auto"/>
          <w:spacing w:val="4"/>
          <w:sz w:val="24"/>
          <w:szCs w:val="24"/>
          <w:highlight w:val="none"/>
          <w:u w:val="single"/>
          <w:lang w:eastAsia="zh-CN"/>
        </w:rPr>
        <w:t>招标</w:t>
      </w:r>
      <w:r>
        <w:rPr>
          <w:rFonts w:hint="eastAsia" w:ascii="宋体" w:hAnsi="宋体" w:eastAsia="宋体" w:cs="宋体"/>
          <w:color w:val="auto"/>
          <w:spacing w:val="4"/>
          <w:sz w:val="24"/>
          <w:szCs w:val="24"/>
          <w:highlight w:val="none"/>
          <w:u w:val="single"/>
        </w:rPr>
        <w:t>人名称）    ：</w:t>
      </w:r>
    </w:p>
    <w:p w14:paraId="506A1998">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988CA6E">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投标文件</w:t>
      </w:r>
      <w:r>
        <w:rPr>
          <w:rFonts w:hint="eastAsia" w:ascii="宋体" w:hAnsi="宋体" w:eastAsia="宋体" w:cs="宋体"/>
          <w:b w:val="0"/>
          <w:bCs/>
          <w:color w:val="auto"/>
          <w:sz w:val="24"/>
          <w:szCs w:val="24"/>
          <w:highlight w:val="none"/>
          <w:lang w:eastAsia="zh-CN"/>
        </w:rPr>
        <w:t>递交截止时间之前，投标人未被“信用中国”列入严重失信主体名单查询及重点领域严重失信主体名单查询，未被列入“中国政府采购网(www.ccgp.gov.cn)”政府采购严重违法失信行为记录名单</w:t>
      </w:r>
      <w:r>
        <w:rPr>
          <w:rFonts w:hint="eastAsia" w:ascii="宋体" w:hAnsi="宋体" w:cs="宋体"/>
          <w:color w:val="auto"/>
          <w:sz w:val="24"/>
          <w:szCs w:val="24"/>
          <w:highlight w:val="none"/>
          <w:lang w:eastAsia="zh-CN"/>
        </w:rPr>
        <w:t>。</w:t>
      </w:r>
    </w:p>
    <w:p w14:paraId="5071B136">
      <w:pPr>
        <w:snapToGrid w:val="0"/>
        <w:spacing w:line="560" w:lineRule="exact"/>
        <w:ind w:firstLine="480" w:firstLineChars="200"/>
        <w:jc w:val="left"/>
        <w:rPr>
          <w:rFonts w:hint="eastAsia" w:ascii="宋体" w:hAnsi="宋体" w:eastAsia="宋体" w:cs="宋体"/>
          <w:bCs/>
          <w:color w:val="auto"/>
          <w:sz w:val="24"/>
          <w:szCs w:val="24"/>
          <w:highlight w:val="none"/>
        </w:rPr>
      </w:pPr>
    </w:p>
    <w:p w14:paraId="25ECEF83">
      <w:pPr>
        <w:spacing w:line="360" w:lineRule="auto"/>
        <w:jc w:val="both"/>
        <w:rPr>
          <w:rFonts w:hint="eastAsia" w:ascii="宋体" w:hAnsi="宋体" w:eastAsia="宋体" w:cs="宋体"/>
          <w:color w:val="auto"/>
          <w:sz w:val="24"/>
          <w:szCs w:val="24"/>
          <w:highlight w:val="none"/>
          <w:lang w:val="en-US" w:eastAsia="zh-CN"/>
        </w:rPr>
      </w:pPr>
    </w:p>
    <w:p w14:paraId="686E0A2F">
      <w:pPr>
        <w:adjustRightInd w:val="0"/>
        <w:snapToGrid w:val="0"/>
        <w:spacing w:line="480" w:lineRule="auto"/>
        <w:ind w:firstLine="480" w:firstLineChars="200"/>
        <w:jc w:val="right"/>
        <w:rPr>
          <w:rFonts w:hint="eastAsia" w:ascii="宋体" w:hAnsi="宋体" w:cs="宋体"/>
          <w:bCs/>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（盖章）</w:t>
      </w:r>
    </w:p>
    <w:p w14:paraId="45BC8697">
      <w:pPr>
        <w:adjustRightInd w:val="0"/>
        <w:snapToGrid w:val="0"/>
        <w:spacing w:line="480" w:lineRule="auto"/>
        <w:ind w:firstLine="480" w:firstLineChars="200"/>
        <w:jc w:val="right"/>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法定代表人或被授权人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（签字或盖章）</w:t>
      </w:r>
    </w:p>
    <w:p w14:paraId="178087E4">
      <w:pPr>
        <w:adjustRightInd w:val="0"/>
        <w:snapToGrid w:val="0"/>
        <w:spacing w:line="480" w:lineRule="auto"/>
        <w:ind w:firstLine="480" w:firstLineChars="200"/>
        <w:jc w:val="right"/>
        <w:rPr>
          <w:rFonts w:hint="eastAsia" w:ascii="宋体" w:hAnsi="宋体" w:cs="宋体"/>
          <w:b/>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48B63D09">
      <w:pPr>
        <w:pStyle w:val="3"/>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7745FA28">
      <w:pPr>
        <w:pStyle w:val="3"/>
        <w:rPr>
          <w:rFonts w:hint="eastAsia" w:ascii="宋体" w:hAnsi="宋体" w:cs="宋体"/>
          <w:b/>
          <w:bCs/>
          <w:color w:val="auto"/>
          <w:sz w:val="24"/>
          <w:szCs w:val="24"/>
          <w:highlight w:val="none"/>
          <w:lang w:val="en-US" w:eastAsia="zh-CN"/>
        </w:rPr>
      </w:pPr>
    </w:p>
    <w:p w14:paraId="09F0A2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财务状况证明：提供2024年度经第三方会计事务所审计过的财务报告，或开标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p w14:paraId="7B3C99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3610610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投标人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14:paraId="216D2F3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365E0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社会保障资金缴纳证明：提供开标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0A0BCEB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25E36EE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（6）</w:t>
      </w:r>
      <w:r>
        <w:rPr>
          <w:rFonts w:hint="eastAsia" w:ascii="宋体" w:hAnsi="宋体" w:eastAsia="宋体" w:cs="宋体"/>
          <w:b w:val="0"/>
          <w:bCs w:val="0"/>
          <w:color w:val="auto"/>
          <w:kern w:val="2"/>
          <w:sz w:val="24"/>
          <w:szCs w:val="24"/>
          <w:highlight w:val="none"/>
          <w:lang w:val="en-US" w:eastAsia="zh-CN" w:bidi="ar-SA"/>
        </w:rPr>
        <w:t>是否面向中小企业：本项目为非专门面向中小企业；</w:t>
      </w:r>
    </w:p>
    <w:p w14:paraId="13F8008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评审依据：按系统格式进行响应。</w:t>
      </w:r>
    </w:p>
    <w:p w14:paraId="73EA23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3AB377BA">
      <w:pPr>
        <w:pStyle w:val="6"/>
        <w:keepNext w:val="0"/>
        <w:keepLines w:val="0"/>
        <w:pageBreakBefore w:val="0"/>
        <w:numPr>
          <w:numId w:val="0"/>
        </w:numPr>
        <w:kinsoku/>
        <w:overflowPunct/>
        <w:topLinePunct w:val="0"/>
        <w:autoSpaceDE/>
        <w:autoSpaceDN/>
        <w:bidi w:val="0"/>
        <w:adjustRightInd w:val="0"/>
        <w:snapToGrid w:val="0"/>
        <w:spacing w:line="360" w:lineRule="auto"/>
        <w:ind w:firstLine="480" w:firstLineChars="200"/>
        <w:textAlignment w:val="auto"/>
        <w:rPr>
          <w:rFonts w:ascii="宋体" w:hAnsi="宋体" w:cs="宋体" w:eastAsiaTheme="minorEastAsia"/>
          <w:color w:val="auto"/>
          <w:kern w:val="2"/>
          <w:sz w:val="24"/>
          <w:szCs w:val="24"/>
          <w:highlight w:val="none"/>
          <w:shd w:val="clear"/>
          <w:lang w:eastAsia="zh-CN" w:bidi="ar-SA"/>
        </w:rPr>
      </w:pPr>
      <w:r>
        <w:rPr>
          <w:rFonts w:hint="eastAsia" w:ascii="宋体" w:hAnsi="宋体" w:cs="宋体"/>
          <w:color w:val="auto"/>
          <w:kern w:val="2"/>
          <w:sz w:val="24"/>
          <w:szCs w:val="24"/>
          <w:highlight w:val="none"/>
          <w:shd w:val="clear"/>
          <w:lang w:eastAsia="zh-CN" w:bidi="ar-SA"/>
        </w:rPr>
        <w:t>（</w:t>
      </w:r>
      <w:r>
        <w:rPr>
          <w:rFonts w:hint="eastAsia" w:ascii="宋体" w:hAnsi="宋体" w:cs="宋体"/>
          <w:color w:val="auto"/>
          <w:kern w:val="2"/>
          <w:sz w:val="24"/>
          <w:szCs w:val="24"/>
          <w:highlight w:val="none"/>
          <w:shd w:val="clear"/>
          <w:lang w:val="en-US" w:eastAsia="zh-CN" w:bidi="ar-SA"/>
        </w:rPr>
        <w:t>7</w:t>
      </w:r>
      <w:r>
        <w:rPr>
          <w:rFonts w:hint="eastAsia" w:ascii="宋体" w:hAnsi="宋体" w:cs="宋体"/>
          <w:color w:val="auto"/>
          <w:kern w:val="2"/>
          <w:sz w:val="24"/>
          <w:szCs w:val="24"/>
          <w:highlight w:val="none"/>
          <w:shd w:val="clear"/>
          <w:lang w:eastAsia="zh-CN" w:bidi="ar-SA"/>
        </w:rPr>
        <w:t>）</w:t>
      </w:r>
      <w:r>
        <w:rPr>
          <w:rFonts w:ascii="宋体" w:hAnsi="宋体" w:cs="宋体" w:eastAsiaTheme="minorEastAsia"/>
          <w:color w:val="auto"/>
          <w:kern w:val="2"/>
          <w:sz w:val="24"/>
          <w:szCs w:val="24"/>
          <w:highlight w:val="none"/>
          <w:shd w:val="clear"/>
          <w:lang w:eastAsia="zh-CN" w:bidi="ar-SA"/>
        </w:rPr>
        <w:t>是否接受进口产品：本</w:t>
      </w:r>
      <w:r>
        <w:rPr>
          <w:rFonts w:hint="eastAsia" w:ascii="宋体" w:hAnsi="宋体" w:cs="宋体" w:eastAsiaTheme="minorEastAsia"/>
          <w:color w:val="auto"/>
          <w:kern w:val="2"/>
          <w:sz w:val="24"/>
          <w:szCs w:val="24"/>
          <w:highlight w:val="none"/>
          <w:shd w:val="clear"/>
          <w:lang w:eastAsia="zh-CN" w:bidi="ar-SA"/>
        </w:rPr>
        <w:t>项目产品</w:t>
      </w:r>
      <w:r>
        <w:rPr>
          <w:rFonts w:ascii="宋体" w:hAnsi="宋体" w:cs="宋体" w:eastAsiaTheme="minorEastAsia"/>
          <w:color w:val="auto"/>
          <w:kern w:val="2"/>
          <w:sz w:val="24"/>
          <w:szCs w:val="24"/>
          <w:highlight w:val="none"/>
          <w:shd w:val="clear"/>
          <w:lang w:eastAsia="zh-CN" w:bidi="ar-SA"/>
        </w:rPr>
        <w:t>已做进口论证，接受进口产品的投标；投标人所投产品为进口产品的，须提供所投产品厂家授权书或总代理商授权书（提供总代理商授</w:t>
      </w:r>
      <w:bookmarkStart w:id="19" w:name="_GoBack"/>
      <w:bookmarkEnd w:id="19"/>
      <w:r>
        <w:rPr>
          <w:rFonts w:ascii="宋体" w:hAnsi="宋体" w:cs="宋体" w:eastAsiaTheme="minorEastAsia"/>
          <w:color w:val="auto"/>
          <w:kern w:val="2"/>
          <w:sz w:val="24"/>
          <w:szCs w:val="24"/>
          <w:highlight w:val="none"/>
          <w:shd w:val="clear"/>
          <w:lang w:eastAsia="zh-CN" w:bidi="ar-SA"/>
        </w:rPr>
        <w:t>权书的须出具有效授权权限的相关证明文件，证明文件须能显示产品制造厂家对所投产品授权链条的完整性），国产产品不需要提供；</w:t>
      </w:r>
    </w:p>
    <w:p w14:paraId="120A7D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7A75CFA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（8）法定代表人证明书及授权书：投标人应授权合法的人员参加本项目开标会议全过程。</w:t>
      </w:r>
    </w:p>
    <w:p w14:paraId="3F2787B7">
      <w:pPr>
        <w:adjustRightInd w:val="0"/>
        <w:snapToGrid w:val="0"/>
        <w:spacing w:line="360" w:lineRule="auto"/>
        <w:ind w:firstLine="482" w:firstLineChars="200"/>
        <w:rPr>
          <w:rFonts w:hint="eastAsia" w:ascii="宋体" w:hAnsi="宋体" w:cs="宋体"/>
          <w:b w:val="0"/>
          <w:bCs w:val="0"/>
          <w:color w:val="auto"/>
          <w:sz w:val="24"/>
          <w:szCs w:val="24"/>
          <w:highlight w:val="none"/>
          <w:lang w:eastAsia="zh-CN"/>
        </w:rPr>
      </w:pPr>
      <w:r>
        <w:rPr>
          <w:rFonts w:hint="eastAsia" w:ascii="宋体" w:hAnsi="宋体" w:cs="宋体"/>
          <w:b/>
          <w:bCs/>
          <w:color w:val="auto"/>
          <w:sz w:val="24"/>
          <w:szCs w:val="24"/>
          <w:highlight w:val="none"/>
          <w:lang w:eastAsia="zh-CN"/>
        </w:rPr>
        <w:t>评审依据：</w:t>
      </w:r>
      <w:r>
        <w:rPr>
          <w:rFonts w:hint="eastAsia" w:ascii="宋体" w:hAnsi="宋体" w:cs="宋体"/>
          <w:color w:val="auto"/>
          <w:sz w:val="24"/>
          <w:szCs w:val="24"/>
          <w:highlight w:val="none"/>
          <w:lang w:val="en-US" w:eastAsia="zh-CN"/>
        </w:rPr>
        <w:t>法定代表人参加开标会议的，应出具法定代表人证明书以及法定代表人合法有效的身份证，且应与营业执照上信息一致。法定代表人授权合法授权代表参加开标会议的，应出具法定代表人证明书、法定代表人授权书及授权代表合法有效的身份证。</w:t>
      </w:r>
      <w:r>
        <w:rPr>
          <w:rFonts w:hint="eastAsia" w:ascii="宋体" w:hAnsi="宋体" w:cs="宋体"/>
          <w:b w:val="0"/>
          <w:bCs w:val="0"/>
          <w:color w:val="auto"/>
          <w:sz w:val="24"/>
          <w:szCs w:val="24"/>
          <w:highlight w:val="none"/>
          <w:lang w:eastAsia="zh-CN"/>
        </w:rPr>
        <w:t>提供上述证明材料加盖单位公章，格式如下：</w:t>
      </w:r>
    </w:p>
    <w:p w14:paraId="088D580F">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0461D72">
      <w:pPr>
        <w:jc w:val="left"/>
        <w:outlineLvl w:val="0"/>
        <w:rPr>
          <w:rFonts w:hint="eastAsia" w:ascii="宋体" w:hAnsi="宋体" w:eastAsia="宋体" w:cs="宋体"/>
          <w:b/>
          <w:bCs/>
          <w:color w:val="auto"/>
          <w:sz w:val="24"/>
          <w:szCs w:val="24"/>
          <w:highlight w:val="none"/>
        </w:rPr>
      </w:pPr>
      <w:bookmarkStart w:id="0" w:name="_Toc13271"/>
      <w:bookmarkStart w:id="1" w:name="_Toc5512"/>
      <w:bookmarkStart w:id="2" w:name="_Toc20386"/>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bookmarkEnd w:id="0"/>
      <w:bookmarkEnd w:id="1"/>
      <w:bookmarkEnd w:id="2"/>
    </w:p>
    <w:p w14:paraId="268635B3">
      <w:pPr>
        <w:spacing w:line="360" w:lineRule="auto"/>
        <w:ind w:firstLine="211"/>
        <w:jc w:val="center"/>
        <w:outlineLvl w:val="0"/>
        <w:rPr>
          <w:rFonts w:hint="eastAsia" w:ascii="宋体" w:hAnsi="宋体" w:eastAsia="宋体" w:cs="宋体"/>
          <w:b/>
          <w:color w:val="auto"/>
          <w:sz w:val="28"/>
          <w:szCs w:val="28"/>
          <w:highlight w:val="none"/>
        </w:rPr>
      </w:pPr>
      <w:bookmarkStart w:id="3" w:name="_Toc16295"/>
      <w:bookmarkStart w:id="4" w:name="_Toc25969"/>
      <w:bookmarkStart w:id="5" w:name="_Toc3237"/>
      <w:bookmarkStart w:id="6" w:name="_Toc47261886"/>
      <w:bookmarkStart w:id="7" w:name="_Toc47418939"/>
      <w:bookmarkStart w:id="8" w:name="_Toc47418256"/>
      <w:bookmarkStart w:id="9" w:name="_Toc49019237"/>
      <w:bookmarkStart w:id="10" w:name="_Toc47418732"/>
      <w:bookmarkStart w:id="11" w:name="_Toc47262070"/>
      <w:bookmarkStart w:id="12" w:name="_Toc49019498"/>
      <w:bookmarkStart w:id="13" w:name="_Toc48995852"/>
      <w:bookmarkStart w:id="14" w:name="_Toc47261691"/>
      <w:bookmarkStart w:id="15" w:name="_Toc48791236"/>
      <w:r>
        <w:rPr>
          <w:rFonts w:hint="eastAsia" w:ascii="宋体" w:hAnsi="宋体" w:eastAsia="宋体" w:cs="宋体"/>
          <w:b/>
          <w:color w:val="auto"/>
          <w:sz w:val="28"/>
          <w:szCs w:val="28"/>
          <w:highlight w:val="none"/>
        </w:rPr>
        <w:t>法定代表人证明书</w:t>
      </w:r>
      <w:bookmarkEnd w:id="3"/>
      <w:bookmarkEnd w:id="4"/>
      <w:bookmarkEnd w:id="5"/>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410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56E6C8E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14B1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E530E6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532D397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62964AC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7D84153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C03D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749A81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3B45E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230D85A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7F8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B9E797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71A381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73A8E19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1F01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025CE4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7550DA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4EDB19D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2147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696D599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04981DC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00C7DCD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5EE9AB0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04FF3C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2C89EF6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934F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1D2874B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279C24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0E0D51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DEE5F3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C3B788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DD5009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2E1FC0B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5E2CEAA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FD477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3D4EC7B6">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1F68C56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384E97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9C8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39FCFDB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4AC1280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A91C30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98C42C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AF64CA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3CEB42B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C4E6F8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940B97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1771FBDF">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1E31FF7F">
      <w:pPr>
        <w:rPr>
          <w:rFonts w:hint="eastAsia"/>
          <w:color w:val="auto"/>
          <w:highlight w:val="none"/>
        </w:rPr>
      </w:pPr>
    </w:p>
    <w:p w14:paraId="0F83E14F">
      <w:pPr>
        <w:spacing w:line="360" w:lineRule="auto"/>
        <w:ind w:firstLine="211"/>
        <w:jc w:val="center"/>
        <w:outlineLvl w:val="0"/>
        <w:rPr>
          <w:rFonts w:hint="eastAsia" w:ascii="宋体" w:hAnsi="宋体" w:eastAsia="宋体" w:cs="宋体"/>
          <w:b/>
          <w:color w:val="auto"/>
          <w:sz w:val="28"/>
          <w:szCs w:val="28"/>
          <w:highlight w:val="none"/>
        </w:rPr>
      </w:pPr>
      <w:bookmarkStart w:id="16" w:name="_Toc19584"/>
      <w:bookmarkStart w:id="17" w:name="_Toc22784"/>
      <w:bookmarkStart w:id="18" w:name="_Toc2933"/>
      <w:r>
        <w:rPr>
          <w:rFonts w:hint="eastAsia" w:ascii="宋体" w:hAnsi="宋体" w:eastAsia="宋体" w:cs="宋体"/>
          <w:b/>
          <w:color w:val="auto"/>
          <w:sz w:val="28"/>
          <w:szCs w:val="28"/>
          <w:highlight w:val="none"/>
        </w:rPr>
        <w:t>法定代表人授权书</w:t>
      </w:r>
      <w:bookmarkEnd w:id="16"/>
      <w:bookmarkEnd w:id="17"/>
      <w:bookmarkEnd w:id="18"/>
    </w:p>
    <w:bookmarkEnd w:id="6"/>
    <w:bookmarkEnd w:id="7"/>
    <w:bookmarkEnd w:id="8"/>
    <w:bookmarkEnd w:id="9"/>
    <w:bookmarkEnd w:id="10"/>
    <w:bookmarkEnd w:id="11"/>
    <w:bookmarkEnd w:id="12"/>
    <w:bookmarkEnd w:id="13"/>
    <w:bookmarkEnd w:id="14"/>
    <w:bookmarkEnd w:id="15"/>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6332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004B89B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DBE5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04ED2D6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A45508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63629EA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528A3B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0F5BDCC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59CEB8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30D7C1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003634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06BD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CD85A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36A2CC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371071D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54B3125">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5E59E4F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0A81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181F7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2C94E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BC788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04CA8CA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78CA32F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7F860A6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43FC79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6B7A68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0376510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302FE4B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0CAC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585715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2CEEEA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5624F6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F8AE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68C0EA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EB5997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7C029AD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0DECA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3967CD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08923D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10BC37B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071AF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F682C6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F15DFE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289B09A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C24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303B108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67EEC14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1C550B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1C04D7B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0D4C24C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28146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565AB09E">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2DB853D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3263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0B1C85D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65030D6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CC6FB3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3E8DC6E3">
            <w:pPr>
              <w:pStyle w:val="2"/>
              <w:rPr>
                <w:rFonts w:hint="eastAsia"/>
                <w:color w:val="auto"/>
                <w:highlight w:val="none"/>
              </w:rPr>
            </w:pPr>
          </w:p>
          <w:p w14:paraId="6570778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23C5AC0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85A7F03">
            <w:pPr>
              <w:pStyle w:val="2"/>
              <w:rPr>
                <w:rFonts w:hint="eastAsia"/>
                <w:color w:val="auto"/>
                <w:highlight w:val="none"/>
              </w:rPr>
            </w:pPr>
          </w:p>
          <w:p w14:paraId="612DB09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36149A82"/>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890FC2"/>
    <w:rsid w:val="04C82920"/>
    <w:rsid w:val="26F70EA7"/>
    <w:rsid w:val="67890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First Indent"/>
    <w:basedOn w:val="2"/>
    <w:next w:val="1"/>
    <w:qFormat/>
    <w:uiPriority w:val="0"/>
    <w:pPr>
      <w:ind w:firstLine="420" w:firstLineChars="1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2284</Words>
  <Characters>2308</Characters>
  <Lines>0</Lines>
  <Paragraphs>0</Paragraphs>
  <TotalTime>0</TotalTime>
  <ScaleCrop>false</ScaleCrop>
  <LinksUpToDate>false</LinksUpToDate>
  <CharactersWithSpaces>2620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2025-10-29T08:55:00Z</dcterms:created>
  <dc:creator>M</dc:creator>
  <cp:lastModifiedBy>M</cp:lastModifiedBy>
  <dcterms:modified xsi:type="dcterms:W3CDTF">2025-10-29T09:04:31Z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1F9DD576AAFD4CD68EB32A6DD2BB1187_11</vt:lpwstr>
  </property>
  <property fmtid="{D5CDD505-2E9C-101B-9397-08002B2CF9AE}" pid="4" name="KSOTemplateDocerSaveRecord">
    <vt:lpwstr>eyJoZGlkIjoiOTEyNTBhMjk5MWM3MDIwMTFiN2I0NzllM2U0N2ViMWQiLCJ1c2VySWQiOiI1NDkzMjg4OTQifQ==</vt:lpwstr>
  </property>
</Properties>
</file>