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版本号：ZX2025-10-0820251030001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医疗设备(YYZB2025-17)采购项目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ZX2025-10-08</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医疗设备(YYZB2025-17)采购项目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医疗设备(YYZB2025-17)采购项目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本项目为医疗设备(YYZB2025-17)采购项目。具体内容详见招标文件第三章。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及被授权代表开标截止前六个月内任意一个月在本单位的社会保险缴纳证明。</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医疗器械：所投产品属于医疗器械管理的：①投标人是制造商的，应出具投标人的医疗器械生产许可证（或医疗器械生产备案凭证），以及所投产品的医疗器械注册证或备案证；②投标人是经销商的，应出具投标人的医疗器械经营许可证或医疗器械经营备案凭证同时需出具投标产品制造商的医疗器械生产许可证或医疗器械生产备案凭证，以及所投产品的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胡怡洁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采购包1保证金金额：91,008.00元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本项目为医疗设备(YYZB2025-17)采购项目。具体采购内容详见技术参数与性能指标。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6,000,000.00</w:t>
      </w:r>
    </w:p>
    <w:p>
      <w:pPr>
        <w:pStyle w:val="null3"/>
      </w:pPr>
      <w:r>
        <w:rPr>
          <w:rFonts w:ascii="仿宋_GB2312" w:hAnsi="仿宋_GB2312" w:cs="仿宋_GB2312" w:eastAsia="仿宋_GB2312"/>
        </w:rPr>
        <w:t>采购包最高限价（元）: 6,000,000.00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神经外科手术导航系统、彩色多普勒超声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标的名称：神经外科手术导航系统、彩色多普勒超声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一、采购清单</w:t>
            </w:r>
          </w:p>
          <w:tbl>
            <w:tblPr>
              <w:tblInd w:type="dxa" w:w="105"/>
              <w:tblBorders>
                <w:top w:val="none" w:color="000000" w:sz="4"/>
                <w:left w:val="none" w:color="000000" w:sz="4"/>
                <w:bottom w:val="none" w:color="000000" w:sz="4"/>
                <w:right w:val="none" w:color="000000" w:sz="4"/>
                <w:insideH w:val="none"/>
                <w:insideV w:val="none"/>
              </w:tblBorders>
            </w:tblPr>
            <w:tblGrid>
              <w:gridCol w:w="232"/>
              <w:gridCol w:w="815"/>
              <w:gridCol w:w="436"/>
              <w:gridCol w:w="602"/>
              <w:gridCol w:w="460"/>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/套）</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单台设备最高限价（元）</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神经外科手术导航系统</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4000000.00</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彩色多普勒超声</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500000.00</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rPr>
              <w:t>二、技术参数</w:t>
            </w:r>
          </w:p>
          <w:p>
            <w:pPr>
              <w:pStyle w:val="null3"/>
            </w:pPr>
            <w:r>
              <w:rPr>
                <w:rFonts w:ascii="仿宋_GB2312" w:hAnsi="仿宋_GB2312" w:cs="仿宋_GB2312" w:eastAsia="仿宋_GB2312"/>
                <w:sz w:val="24"/>
              </w:rPr>
              <w:t>（一）神经外科手术导航系统</w:t>
            </w:r>
          </w:p>
          <w:p>
            <w:pPr>
              <w:pStyle w:val="null3"/>
            </w:pPr>
            <w:r>
              <w:rPr>
                <w:rFonts w:ascii="仿宋_GB2312" w:hAnsi="仿宋_GB2312" w:cs="仿宋_GB2312" w:eastAsia="仿宋_GB2312"/>
                <w:sz w:val="24"/>
              </w:rPr>
              <w:t>1.主要功能</w:t>
            </w:r>
          </w:p>
          <w:p>
            <w:pPr>
              <w:pStyle w:val="null3"/>
            </w:pPr>
            <w:r>
              <w:rPr>
                <w:rFonts w:ascii="仿宋_GB2312" w:hAnsi="仿宋_GB2312" w:cs="仿宋_GB2312" w:eastAsia="仿宋_GB2312"/>
                <w:sz w:val="24"/>
              </w:rPr>
              <w:t>适用于全年龄段的手术定位精度要求</w:t>
            </w:r>
            <w:r>
              <w:rPr>
                <w:rFonts w:ascii="仿宋_GB2312" w:hAnsi="仿宋_GB2312" w:cs="仿宋_GB2312" w:eastAsia="仿宋_GB2312"/>
                <w:sz w:val="24"/>
              </w:rPr>
              <w:t>≤1毫米的神经外科手术</w:t>
            </w:r>
          </w:p>
          <w:p>
            <w:pPr>
              <w:pStyle w:val="null3"/>
            </w:pPr>
            <w:r>
              <w:rPr>
                <w:rFonts w:ascii="仿宋_GB2312" w:hAnsi="仿宋_GB2312" w:cs="仿宋_GB2312" w:eastAsia="仿宋_GB2312"/>
                <w:sz w:val="24"/>
              </w:rPr>
              <w:t>2.技术参数</w:t>
            </w:r>
          </w:p>
          <w:p>
            <w:pPr>
              <w:pStyle w:val="null3"/>
            </w:pPr>
            <w:r>
              <w:rPr>
                <w:rFonts w:ascii="仿宋_GB2312" w:hAnsi="仿宋_GB2312" w:cs="仿宋_GB2312" w:eastAsia="仿宋_GB2312"/>
                <w:sz w:val="24"/>
              </w:rPr>
              <w:t>2.1主机系统</w:t>
            </w:r>
          </w:p>
          <w:p>
            <w:pPr>
              <w:pStyle w:val="null3"/>
            </w:pPr>
            <w:r>
              <w:rPr>
                <w:rFonts w:ascii="仿宋_GB2312" w:hAnsi="仿宋_GB2312" w:cs="仿宋_GB2312" w:eastAsia="仿宋_GB2312"/>
                <w:sz w:val="24"/>
              </w:rPr>
              <w:t>2.1.1设备系统三维影像定位误差：≤1mm</w:t>
            </w:r>
          </w:p>
          <w:p>
            <w:pPr>
              <w:pStyle w:val="null3"/>
            </w:pPr>
            <w:r>
              <w:rPr>
                <w:rFonts w:ascii="仿宋_GB2312" w:hAnsi="仿宋_GB2312" w:cs="仿宋_GB2312" w:eastAsia="仿宋_GB2312"/>
                <w:sz w:val="24"/>
              </w:rPr>
              <w:t xml:space="preserve">▲2.1.2设备分体式机身设计：红外光学定位仪独立台车，主机系统为单独台车  </w:t>
            </w:r>
          </w:p>
          <w:p>
            <w:pPr>
              <w:pStyle w:val="null3"/>
            </w:pPr>
            <w:r>
              <w:rPr>
                <w:rFonts w:ascii="仿宋_GB2312" w:hAnsi="仿宋_GB2312" w:cs="仿宋_GB2312" w:eastAsia="仿宋_GB2312"/>
                <w:sz w:val="24"/>
              </w:rPr>
              <w:t>2.1.3主机台车具备万向脚轮：光学定位仪与主机台车均具备万向脚轮</w:t>
            </w:r>
          </w:p>
          <w:p>
            <w:pPr>
              <w:pStyle w:val="null3"/>
            </w:pPr>
            <w:r>
              <w:rPr>
                <w:rFonts w:ascii="仿宋_GB2312" w:hAnsi="仿宋_GB2312" w:cs="仿宋_GB2312" w:eastAsia="仿宋_GB2312"/>
                <w:sz w:val="24"/>
              </w:rPr>
              <w:t>2.1.4主机需配有USB端口</w:t>
            </w:r>
          </w:p>
          <w:p>
            <w:pPr>
              <w:pStyle w:val="null3"/>
            </w:pPr>
            <w:r>
              <w:rPr>
                <w:rFonts w:ascii="仿宋_GB2312" w:hAnsi="仿宋_GB2312" w:cs="仿宋_GB2312" w:eastAsia="仿宋_GB2312"/>
                <w:sz w:val="24"/>
              </w:rPr>
              <w:t>2.2.机械臂</w:t>
            </w:r>
          </w:p>
          <w:p>
            <w:pPr>
              <w:pStyle w:val="null3"/>
            </w:pPr>
            <w:r>
              <w:rPr>
                <w:rFonts w:ascii="仿宋_GB2312" w:hAnsi="仿宋_GB2312" w:cs="仿宋_GB2312" w:eastAsia="仿宋_GB2312"/>
                <w:sz w:val="24"/>
              </w:rPr>
              <w:t>2.2.1主机系统机械臂一次摆位即可拾取全颅脑任意点坐标</w:t>
            </w:r>
          </w:p>
          <w:p>
            <w:pPr>
              <w:pStyle w:val="null3"/>
            </w:pPr>
            <w:r>
              <w:rPr>
                <w:rFonts w:ascii="仿宋_GB2312" w:hAnsi="仿宋_GB2312" w:cs="仿宋_GB2312" w:eastAsia="仿宋_GB2312"/>
                <w:sz w:val="24"/>
              </w:rPr>
              <w:t>2.2.2机械臂可旋转关节≥4个，且可旋转关节具有摩擦式抱闸刹车结构</w:t>
            </w:r>
          </w:p>
          <w:p>
            <w:pPr>
              <w:pStyle w:val="null3"/>
            </w:pPr>
            <w:r>
              <w:rPr>
                <w:rFonts w:ascii="仿宋_GB2312" w:hAnsi="仿宋_GB2312" w:cs="仿宋_GB2312" w:eastAsia="仿宋_GB2312"/>
                <w:sz w:val="24"/>
              </w:rPr>
              <w:t>2.2.3定位器可安装于机械臂末端，可快速开展面扫描注册</w:t>
            </w:r>
          </w:p>
          <w:p>
            <w:pPr>
              <w:pStyle w:val="null3"/>
            </w:pPr>
            <w:r>
              <w:rPr>
                <w:rFonts w:ascii="仿宋_GB2312" w:hAnsi="仿宋_GB2312" w:cs="仿宋_GB2312" w:eastAsia="仿宋_GB2312"/>
                <w:sz w:val="24"/>
              </w:rPr>
              <w:t>2.3光学定位系统</w:t>
            </w:r>
          </w:p>
          <w:p>
            <w:pPr>
              <w:pStyle w:val="null3"/>
            </w:pPr>
            <w:r>
              <w:rPr>
                <w:rFonts w:ascii="仿宋_GB2312" w:hAnsi="仿宋_GB2312" w:cs="仿宋_GB2312" w:eastAsia="仿宋_GB2312"/>
                <w:sz w:val="24"/>
              </w:rPr>
              <w:t xml:space="preserve">▲2.3.1采用双目NDI红外追踪定位，具备独立于主机外单独支架的光学定位仪追踪定位精度≤0.5mm  </w:t>
            </w:r>
          </w:p>
          <w:p>
            <w:pPr>
              <w:pStyle w:val="null3"/>
            </w:pPr>
            <w:r>
              <w:rPr>
                <w:rFonts w:ascii="仿宋_GB2312" w:hAnsi="仿宋_GB2312" w:cs="仿宋_GB2312" w:eastAsia="仿宋_GB2312"/>
                <w:sz w:val="24"/>
              </w:rPr>
              <w:t>2.3.2 双目NDI红外光学定位系统带有激光定位装置，可辅助定位使得手术工具处于定位视野中最佳位置</w:t>
            </w:r>
          </w:p>
          <w:p>
            <w:pPr>
              <w:pStyle w:val="null3"/>
            </w:pPr>
            <w:r>
              <w:rPr>
                <w:rFonts w:ascii="仿宋_GB2312" w:hAnsi="仿宋_GB2312" w:cs="仿宋_GB2312" w:eastAsia="仿宋_GB2312"/>
                <w:sz w:val="24"/>
              </w:rPr>
              <w:t xml:space="preserve">2.3.3 采用NDI双目红外光学定位仪频率≥60HZ/S  </w:t>
            </w:r>
          </w:p>
          <w:p>
            <w:pPr>
              <w:pStyle w:val="null3"/>
            </w:pPr>
            <w:r>
              <w:rPr>
                <w:rFonts w:ascii="仿宋_GB2312" w:hAnsi="仿宋_GB2312" w:cs="仿宋_GB2312" w:eastAsia="仿宋_GB2312"/>
                <w:sz w:val="24"/>
              </w:rPr>
              <w:t>2.3.4双目红外追踪定位摄像头视野范围最大探测距离≥3m</w:t>
            </w:r>
          </w:p>
          <w:p>
            <w:pPr>
              <w:pStyle w:val="null3"/>
            </w:pPr>
            <w:r>
              <w:rPr>
                <w:rFonts w:ascii="仿宋_GB2312" w:hAnsi="仿宋_GB2312" w:cs="仿宋_GB2312" w:eastAsia="仿宋_GB2312"/>
                <w:sz w:val="24"/>
              </w:rPr>
              <w:t>▲2.3.6专用的NDI红外光学跟踪定位仪支架具备竖直旋转、水平旋转等关节，可独立于主设备外实现定位仪在手术室内的灵活摆位</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2.4手术工具</w:t>
            </w:r>
          </w:p>
          <w:p>
            <w:pPr>
              <w:pStyle w:val="null3"/>
            </w:pPr>
            <w:r>
              <w:rPr>
                <w:rFonts w:ascii="仿宋_GB2312" w:hAnsi="仿宋_GB2312" w:cs="仿宋_GB2312" w:eastAsia="仿宋_GB2312"/>
                <w:sz w:val="24"/>
              </w:rPr>
              <w:t>2.4.1配备神经外科专用的红外追踪的反光球导航探针</w:t>
            </w:r>
          </w:p>
          <w:p>
            <w:pPr>
              <w:pStyle w:val="null3"/>
            </w:pPr>
            <w:r>
              <w:rPr>
                <w:rFonts w:ascii="仿宋_GB2312" w:hAnsi="仿宋_GB2312" w:cs="仿宋_GB2312" w:eastAsia="仿宋_GB2312"/>
                <w:sz w:val="24"/>
              </w:rPr>
              <w:t>2.4.2双目红外追踪式定位装置末端可支持加持红外反光球穿刺引导工具</w:t>
            </w:r>
          </w:p>
          <w:p>
            <w:pPr>
              <w:pStyle w:val="null3"/>
            </w:pPr>
            <w:r>
              <w:rPr>
                <w:rFonts w:ascii="仿宋_GB2312" w:hAnsi="仿宋_GB2312" w:cs="仿宋_GB2312" w:eastAsia="仿宋_GB2312"/>
                <w:sz w:val="24"/>
              </w:rPr>
              <w:t xml:space="preserve">▲2.4.3 光学导航探针：自由手持反光球探针可被独立于主机外单独支架的红外光学定位系统追踪定位位置和姿态  </w:t>
            </w:r>
          </w:p>
          <w:p>
            <w:pPr>
              <w:pStyle w:val="null3"/>
            </w:pPr>
            <w:r>
              <w:rPr>
                <w:rFonts w:ascii="仿宋_GB2312" w:hAnsi="仿宋_GB2312" w:cs="仿宋_GB2312" w:eastAsia="仿宋_GB2312"/>
                <w:sz w:val="24"/>
              </w:rPr>
              <w:t>2.4.9具备红外追踪的反光球探针，可以用于拾取定位标志物坐标</w:t>
            </w:r>
          </w:p>
          <w:p>
            <w:pPr>
              <w:pStyle w:val="null3"/>
            </w:pPr>
            <w:r>
              <w:rPr>
                <w:rFonts w:ascii="仿宋_GB2312" w:hAnsi="仿宋_GB2312" w:cs="仿宋_GB2312" w:eastAsia="仿宋_GB2312"/>
                <w:sz w:val="24"/>
              </w:rPr>
              <w:t>2.4.10标配注册探针，红外反射球数量≥3个</w:t>
            </w:r>
          </w:p>
          <w:p>
            <w:pPr>
              <w:pStyle w:val="null3"/>
            </w:pPr>
            <w:r>
              <w:rPr>
                <w:rFonts w:ascii="仿宋_GB2312" w:hAnsi="仿宋_GB2312" w:cs="仿宋_GB2312" w:eastAsia="仿宋_GB2312"/>
                <w:sz w:val="24"/>
              </w:rPr>
              <w:t xml:space="preserve">2.4.11标配注册参考架，红外反射球数量≥4个  </w:t>
            </w:r>
          </w:p>
          <w:p>
            <w:pPr>
              <w:pStyle w:val="null3"/>
            </w:pPr>
            <w:r>
              <w:rPr>
                <w:rFonts w:ascii="仿宋_GB2312" w:hAnsi="仿宋_GB2312" w:cs="仿宋_GB2312" w:eastAsia="仿宋_GB2312"/>
                <w:sz w:val="24"/>
              </w:rPr>
              <w:t>2.5注册技术</w:t>
            </w:r>
          </w:p>
          <w:p>
            <w:pPr>
              <w:pStyle w:val="null3"/>
            </w:pPr>
            <w:r>
              <w:rPr>
                <w:rFonts w:ascii="仿宋_GB2312" w:hAnsi="仿宋_GB2312" w:cs="仿宋_GB2312" w:eastAsia="仿宋_GB2312"/>
                <w:sz w:val="24"/>
              </w:rPr>
              <w:t>2.5.1软件中支持机械臂末端安装光学定位仪自动环绕式的面扫描注册方式</w:t>
            </w:r>
          </w:p>
          <w:p>
            <w:pPr>
              <w:pStyle w:val="null3"/>
            </w:pPr>
            <w:r>
              <w:rPr>
                <w:rFonts w:ascii="仿宋_GB2312" w:hAnsi="仿宋_GB2312" w:cs="仿宋_GB2312" w:eastAsia="仿宋_GB2312"/>
                <w:sz w:val="24"/>
              </w:rPr>
              <w:t>2.5.2标记点注册功能：通过机械臂探针依次记录选取标记点注册完成后，系统可将注册精准度结果自动呈现给用户，机械臂实现注册精度验证</w:t>
            </w:r>
          </w:p>
          <w:p>
            <w:pPr>
              <w:pStyle w:val="null3"/>
            </w:pPr>
            <w:r>
              <w:rPr>
                <w:rFonts w:ascii="仿宋_GB2312" w:hAnsi="仿宋_GB2312" w:cs="仿宋_GB2312" w:eastAsia="仿宋_GB2312"/>
                <w:sz w:val="24"/>
              </w:rPr>
              <w:t>2.5.3 光学注册功能：自动环绕式面扫描注册完成后，系统可将注册精准度结果自动呈现给用户，并支持通过定位仪实现注册精度验证</w:t>
            </w:r>
          </w:p>
          <w:p>
            <w:pPr>
              <w:pStyle w:val="null3"/>
            </w:pPr>
            <w:r>
              <w:rPr>
                <w:rFonts w:ascii="仿宋_GB2312" w:hAnsi="仿宋_GB2312" w:cs="仿宋_GB2312" w:eastAsia="仿宋_GB2312"/>
                <w:sz w:val="24"/>
              </w:rPr>
              <w:t>▲2.5.4 无标记点注册技术：具备独立于主机外单独支架的NDI双目红外光学定位仪，通过光学追踪可实现无标记点面扫描注册方式</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2.6软件系统</w:t>
            </w:r>
          </w:p>
          <w:p>
            <w:pPr>
              <w:pStyle w:val="null3"/>
            </w:pPr>
            <w:r>
              <w:rPr>
                <w:rFonts w:ascii="仿宋_GB2312" w:hAnsi="仿宋_GB2312" w:cs="仿宋_GB2312" w:eastAsia="仿宋_GB2312"/>
                <w:sz w:val="24"/>
              </w:rPr>
              <w:t>2.6.1处理器性能≥2.5GHz，液晶显示屏≥14英寸，显卡显存≥2GB，内存≥8GB，硬盘≥1TGB。</w:t>
            </w:r>
          </w:p>
          <w:p>
            <w:pPr>
              <w:pStyle w:val="null3"/>
            </w:pPr>
            <w:r>
              <w:rPr>
                <w:rFonts w:ascii="仿宋_GB2312" w:hAnsi="仿宋_GB2312" w:cs="仿宋_GB2312" w:eastAsia="仿宋_GB2312"/>
                <w:sz w:val="24"/>
              </w:rPr>
              <w:t>2.6.2支持MRI、CT、PET、DTI等医学影像DICOM数据读取、预览和显示，可一键导入单一目录下所有文件和子文件夹的医学影像文件</w:t>
            </w:r>
          </w:p>
          <w:p>
            <w:pPr>
              <w:pStyle w:val="null3"/>
            </w:pPr>
            <w:r>
              <w:rPr>
                <w:rFonts w:ascii="仿宋_GB2312" w:hAnsi="仿宋_GB2312" w:cs="仿宋_GB2312" w:eastAsia="仿宋_GB2312"/>
                <w:sz w:val="24"/>
              </w:rPr>
              <w:t xml:space="preserve">2.6.3软件支持面扫描配准功能：支持将定位仪采集的患者面部信息与术前定位影像中的三维模型信息进行配准，影像处理算法可完成基于面扫描技术的精度计算配准  </w:t>
            </w:r>
          </w:p>
          <w:p>
            <w:pPr>
              <w:pStyle w:val="null3"/>
            </w:pPr>
            <w:r>
              <w:rPr>
                <w:rFonts w:ascii="仿宋_GB2312" w:hAnsi="仿宋_GB2312" w:cs="仿宋_GB2312" w:eastAsia="仿宋_GB2312"/>
                <w:sz w:val="24"/>
              </w:rPr>
              <w:t>2.6.4可将颅内血管三维可视化显示，可将三维颅内血管叠加在三维脑皮层表面，将脑皮层血管结构充分的展现出来，从而有效的辅助医生避开重要血管进行路径规划</w:t>
            </w:r>
          </w:p>
          <w:p>
            <w:pPr>
              <w:pStyle w:val="null3"/>
            </w:pPr>
            <w:r>
              <w:rPr>
                <w:rFonts w:ascii="仿宋_GB2312" w:hAnsi="仿宋_GB2312" w:cs="仿宋_GB2312" w:eastAsia="仿宋_GB2312"/>
                <w:sz w:val="24"/>
              </w:rPr>
              <w:t>3.配置要求</w:t>
            </w:r>
          </w:p>
          <w:p>
            <w:pPr>
              <w:pStyle w:val="null3"/>
            </w:pPr>
            <w:r>
              <w:rPr>
                <w:rFonts w:ascii="仿宋_GB2312" w:hAnsi="仿宋_GB2312" w:cs="仿宋_GB2312" w:eastAsia="仿宋_GB2312"/>
                <w:sz w:val="24"/>
              </w:rPr>
              <w:t>3.1专用仪器车1台</w:t>
            </w:r>
          </w:p>
          <w:p>
            <w:pPr>
              <w:pStyle w:val="null3"/>
            </w:pPr>
            <w:r>
              <w:rPr>
                <w:rFonts w:ascii="仿宋_GB2312" w:hAnsi="仿宋_GB2312" w:cs="仿宋_GB2312" w:eastAsia="仿宋_GB2312"/>
                <w:sz w:val="24"/>
              </w:rPr>
              <w:t>3.2</w:t>
            </w:r>
            <w:r>
              <w:rPr>
                <w:rFonts w:ascii="仿宋_GB2312" w:hAnsi="仿宋_GB2312" w:cs="仿宋_GB2312" w:eastAsia="仿宋_GB2312"/>
                <w:sz w:val="24"/>
              </w:rPr>
              <w:t>红外光学跟踪定位仪</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pPr>
            <w:r>
              <w:rPr>
                <w:rFonts w:ascii="仿宋_GB2312" w:hAnsi="仿宋_GB2312" w:cs="仿宋_GB2312" w:eastAsia="仿宋_GB2312"/>
                <w:sz w:val="24"/>
              </w:rPr>
              <w:t>3.3</w:t>
            </w:r>
            <w:r>
              <w:rPr>
                <w:rFonts w:ascii="仿宋_GB2312" w:hAnsi="仿宋_GB2312" w:cs="仿宋_GB2312" w:eastAsia="仿宋_GB2312"/>
                <w:sz w:val="24"/>
              </w:rPr>
              <w:t>定位仪支架</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pPr>
            <w:r>
              <w:rPr>
                <w:rFonts w:ascii="仿宋_GB2312" w:hAnsi="仿宋_GB2312" w:cs="仿宋_GB2312" w:eastAsia="仿宋_GB2312"/>
                <w:sz w:val="24"/>
              </w:rPr>
              <w:t>3.4</w:t>
            </w:r>
            <w:r>
              <w:rPr>
                <w:rFonts w:ascii="仿宋_GB2312" w:hAnsi="仿宋_GB2312" w:cs="仿宋_GB2312" w:eastAsia="仿宋_GB2312"/>
                <w:sz w:val="24"/>
              </w:rPr>
              <w:t>自动机械臂</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pPr>
            <w:r>
              <w:rPr>
                <w:rFonts w:ascii="仿宋_GB2312" w:hAnsi="仿宋_GB2312" w:cs="仿宋_GB2312" w:eastAsia="仿宋_GB2312"/>
                <w:sz w:val="24"/>
              </w:rPr>
              <w:t>3.5</w:t>
            </w:r>
            <w:r>
              <w:rPr>
                <w:rFonts w:ascii="仿宋_GB2312" w:hAnsi="仿宋_GB2312" w:cs="仿宋_GB2312" w:eastAsia="仿宋_GB2312"/>
                <w:sz w:val="24"/>
              </w:rPr>
              <w:t>图文工作站</w:t>
            </w:r>
            <w:r>
              <w:rPr>
                <w:rFonts w:ascii="仿宋_GB2312" w:hAnsi="仿宋_GB2312" w:cs="仿宋_GB2312" w:eastAsia="仿宋_GB2312"/>
                <w:sz w:val="24"/>
              </w:rPr>
              <w:t>1台</w:t>
            </w:r>
          </w:p>
          <w:p>
            <w:pPr>
              <w:pStyle w:val="null3"/>
            </w:pPr>
            <w:r>
              <w:rPr>
                <w:rFonts w:ascii="仿宋_GB2312" w:hAnsi="仿宋_GB2312" w:cs="仿宋_GB2312" w:eastAsia="仿宋_GB2312"/>
                <w:sz w:val="24"/>
              </w:rPr>
              <w:t>3.6</w:t>
            </w:r>
            <w:r>
              <w:rPr>
                <w:rFonts w:ascii="仿宋_GB2312" w:hAnsi="仿宋_GB2312" w:cs="仿宋_GB2312" w:eastAsia="仿宋_GB2312"/>
                <w:sz w:val="24"/>
              </w:rPr>
              <w:t>医用图形显示及操控设备</w:t>
            </w:r>
            <w:r>
              <w:rPr>
                <w:rFonts w:ascii="仿宋_GB2312" w:hAnsi="仿宋_GB2312" w:cs="仿宋_GB2312" w:eastAsia="仿宋_GB2312"/>
                <w:sz w:val="24"/>
              </w:rPr>
              <w:t>1个</w:t>
            </w:r>
          </w:p>
          <w:p>
            <w:pPr>
              <w:pStyle w:val="null3"/>
            </w:pPr>
            <w:r>
              <w:rPr>
                <w:rFonts w:ascii="仿宋_GB2312" w:hAnsi="仿宋_GB2312" w:cs="仿宋_GB2312" w:eastAsia="仿宋_GB2312"/>
                <w:sz w:val="24"/>
              </w:rPr>
              <w:t>3.7</w:t>
            </w:r>
            <w:r>
              <w:rPr>
                <w:rFonts w:ascii="仿宋_GB2312" w:hAnsi="仿宋_GB2312" w:cs="仿宋_GB2312" w:eastAsia="仿宋_GB2312"/>
                <w:sz w:val="24"/>
              </w:rPr>
              <w:t>头架连接装置</w:t>
            </w:r>
            <w:r>
              <w:rPr>
                <w:rFonts w:ascii="仿宋_GB2312" w:hAnsi="仿宋_GB2312" w:cs="仿宋_GB2312" w:eastAsia="仿宋_GB2312"/>
                <w:sz w:val="24"/>
              </w:rPr>
              <w:t>1套</w:t>
            </w:r>
          </w:p>
          <w:p>
            <w:pPr>
              <w:pStyle w:val="null3"/>
            </w:pPr>
            <w:r>
              <w:rPr>
                <w:rFonts w:ascii="仿宋_GB2312" w:hAnsi="仿宋_GB2312" w:cs="仿宋_GB2312" w:eastAsia="仿宋_GB2312"/>
                <w:sz w:val="24"/>
              </w:rPr>
              <w:t>3.8</w:t>
            </w:r>
            <w:r>
              <w:rPr>
                <w:rFonts w:ascii="仿宋_GB2312" w:hAnsi="仿宋_GB2312" w:cs="仿宋_GB2312" w:eastAsia="仿宋_GB2312"/>
                <w:sz w:val="24"/>
              </w:rPr>
              <w:t>常规导向器</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pPr>
            <w:r>
              <w:rPr>
                <w:rFonts w:ascii="仿宋_GB2312" w:hAnsi="仿宋_GB2312" w:cs="仿宋_GB2312" w:eastAsia="仿宋_GB2312"/>
                <w:sz w:val="24"/>
              </w:rPr>
              <w:t>3.9</w:t>
            </w:r>
            <w:r>
              <w:rPr>
                <w:rFonts w:ascii="仿宋_GB2312" w:hAnsi="仿宋_GB2312" w:cs="仿宋_GB2312" w:eastAsia="仿宋_GB2312"/>
                <w:sz w:val="24"/>
              </w:rPr>
              <w:t>DBS导向器2</w:t>
            </w:r>
            <w:r>
              <w:rPr>
                <w:rFonts w:ascii="仿宋_GB2312" w:hAnsi="仿宋_GB2312" w:cs="仿宋_GB2312" w:eastAsia="仿宋_GB2312"/>
                <w:sz w:val="24"/>
              </w:rPr>
              <w:t>套</w:t>
            </w:r>
          </w:p>
          <w:p>
            <w:pPr>
              <w:pStyle w:val="null3"/>
            </w:pPr>
            <w:r>
              <w:rPr>
                <w:rFonts w:ascii="仿宋_GB2312" w:hAnsi="仿宋_GB2312" w:cs="仿宋_GB2312" w:eastAsia="仿宋_GB2312"/>
                <w:sz w:val="24"/>
              </w:rPr>
              <w:t>3.10 常规手术配件1套</w:t>
            </w:r>
          </w:p>
          <w:p>
            <w:pPr>
              <w:pStyle w:val="null3"/>
            </w:pPr>
            <w:r>
              <w:rPr>
                <w:rFonts w:ascii="仿宋_GB2312" w:hAnsi="仿宋_GB2312" w:cs="仿宋_GB2312" w:eastAsia="仿宋_GB2312"/>
                <w:sz w:val="24"/>
              </w:rPr>
              <w:t>3.14 手术导航软件（含活检抽吸模块）1套</w:t>
            </w:r>
          </w:p>
          <w:p>
            <w:pPr>
              <w:pStyle w:val="null3"/>
            </w:pPr>
            <w:r>
              <w:rPr>
                <w:rFonts w:ascii="仿宋_GB2312" w:hAnsi="仿宋_GB2312" w:cs="仿宋_GB2312" w:eastAsia="仿宋_GB2312"/>
                <w:sz w:val="24"/>
              </w:rPr>
              <w:t>3.15 便携式工作站（教学）1台</w:t>
            </w:r>
          </w:p>
          <w:p>
            <w:pPr>
              <w:pStyle w:val="null3"/>
            </w:pPr>
            <w:r>
              <w:rPr>
                <w:rFonts w:ascii="仿宋_GB2312" w:hAnsi="仿宋_GB2312" w:cs="仿宋_GB2312" w:eastAsia="仿宋_GB2312"/>
                <w:sz w:val="24"/>
              </w:rPr>
              <w:t>3.16 手术导航软件（SEEG手术模块）1套</w:t>
            </w:r>
          </w:p>
          <w:p>
            <w:pPr>
              <w:pStyle w:val="null3"/>
            </w:pPr>
            <w:r>
              <w:rPr>
                <w:rFonts w:ascii="仿宋_GB2312" w:hAnsi="仿宋_GB2312" w:cs="仿宋_GB2312" w:eastAsia="仿宋_GB2312"/>
                <w:sz w:val="24"/>
              </w:rPr>
              <w:t>3.17 探针注册骨性标志物</w:t>
            </w:r>
            <w:r>
              <w:rPr>
                <w:rFonts w:ascii="仿宋_GB2312" w:hAnsi="仿宋_GB2312" w:cs="仿宋_GB2312" w:eastAsia="仿宋_GB2312"/>
                <w:sz w:val="24"/>
              </w:rPr>
              <w:t>1盒</w:t>
            </w:r>
          </w:p>
          <w:p>
            <w:pPr>
              <w:pStyle w:val="null3"/>
            </w:pPr>
            <w:r>
              <w:rPr>
                <w:rFonts w:ascii="仿宋_GB2312" w:hAnsi="仿宋_GB2312" w:cs="仿宋_GB2312" w:eastAsia="仿宋_GB2312"/>
                <w:sz w:val="24"/>
              </w:rPr>
              <w:t>3.18 手术导航软件（DBS手术模块）1套</w:t>
            </w:r>
          </w:p>
          <w:p>
            <w:pPr>
              <w:pStyle w:val="null3"/>
            </w:pPr>
            <w:r>
              <w:rPr>
                <w:rFonts w:ascii="仿宋_GB2312" w:hAnsi="仿宋_GB2312" w:cs="仿宋_GB2312" w:eastAsia="仿宋_GB2312"/>
                <w:sz w:val="24"/>
              </w:rPr>
              <w:t>3.19 导航手术配件1套</w:t>
            </w:r>
          </w:p>
          <w:p>
            <w:pPr>
              <w:pStyle w:val="null3"/>
            </w:pPr>
            <w:r>
              <w:rPr>
                <w:rFonts w:ascii="仿宋_GB2312" w:hAnsi="仿宋_GB2312" w:cs="仿宋_GB2312" w:eastAsia="仿宋_GB2312"/>
                <w:sz w:val="24"/>
              </w:rPr>
              <w:t>3.20 手术导航软件（导航手术模块）1套</w:t>
            </w:r>
          </w:p>
          <w:p>
            <w:pPr>
              <w:pStyle w:val="null3"/>
            </w:pPr>
            <w:r>
              <w:rPr>
                <w:rFonts w:ascii="仿宋_GB2312" w:hAnsi="仿宋_GB2312" w:cs="仿宋_GB2312" w:eastAsia="仿宋_GB2312"/>
                <w:sz w:val="24"/>
              </w:rPr>
              <w:t>3.21 内镜手术配件1套</w:t>
            </w:r>
          </w:p>
          <w:p>
            <w:pPr>
              <w:pStyle w:val="null3"/>
            </w:pPr>
            <w:r>
              <w:rPr>
                <w:rFonts w:ascii="仿宋_GB2312" w:hAnsi="仿宋_GB2312" w:cs="仿宋_GB2312" w:eastAsia="仿宋_GB2312"/>
                <w:sz w:val="24"/>
              </w:rPr>
              <w:t>3.22 手术导航软件（内镜手术模块）1套</w:t>
            </w:r>
            <w:r>
              <w:rPr>
                <w:rFonts w:ascii="仿宋_GB2312" w:hAnsi="仿宋_GB2312" w:cs="仿宋_GB2312" w:eastAsia="仿宋_GB2312"/>
                <w:sz w:val="24"/>
              </w:rPr>
              <w:t>。</w:t>
            </w:r>
          </w:p>
          <w:p>
            <w:pPr>
              <w:pStyle w:val="null3"/>
            </w:pPr>
            <w:r>
              <w:rPr>
                <w:rFonts w:ascii="仿宋_GB2312" w:hAnsi="仿宋_GB2312" w:cs="仿宋_GB2312" w:eastAsia="仿宋_GB2312"/>
                <w:sz w:val="24"/>
              </w:rPr>
              <w:t>（二）彩色多普勒超声</w:t>
            </w:r>
          </w:p>
          <w:p>
            <w:pPr>
              <w:pStyle w:val="null3"/>
            </w:pPr>
            <w:r>
              <w:rPr>
                <w:rFonts w:ascii="仿宋_GB2312" w:hAnsi="仿宋_GB2312" w:cs="仿宋_GB2312" w:eastAsia="仿宋_GB2312"/>
                <w:sz w:val="24"/>
              </w:rPr>
              <w:t>1.整体要求</w:t>
            </w:r>
          </w:p>
          <w:p>
            <w:pPr>
              <w:pStyle w:val="null3"/>
            </w:pPr>
            <w:r>
              <w:rPr>
                <w:rFonts w:ascii="仿宋_GB2312" w:hAnsi="仿宋_GB2312" w:cs="仿宋_GB2312" w:eastAsia="仿宋_GB2312"/>
                <w:sz w:val="24"/>
              </w:rPr>
              <w:t>1.1全身应用型便携式彩色超声诊断系统</w:t>
            </w:r>
          </w:p>
          <w:p>
            <w:pPr>
              <w:pStyle w:val="null3"/>
            </w:pPr>
            <w:r>
              <w:rPr>
                <w:rFonts w:ascii="仿宋_GB2312" w:hAnsi="仿宋_GB2312" w:cs="仿宋_GB2312" w:eastAsia="仿宋_GB2312"/>
                <w:sz w:val="24"/>
              </w:rPr>
              <w:t>1.2设备用途: 满足腹部、心脏、小器官与浅表组织、血管、颅脑、泌尿、介入性超声、经腔内、儿科、急诊、麻醉及其它</w:t>
            </w:r>
          </w:p>
          <w:p>
            <w:pPr>
              <w:pStyle w:val="null3"/>
            </w:pPr>
            <w:r>
              <w:rPr>
                <w:rFonts w:ascii="仿宋_GB2312" w:hAnsi="仿宋_GB2312" w:cs="仿宋_GB2312" w:eastAsia="仿宋_GB2312"/>
                <w:sz w:val="24"/>
              </w:rPr>
              <w:t>2.技术参数</w:t>
            </w:r>
          </w:p>
          <w:p>
            <w:pPr>
              <w:pStyle w:val="null3"/>
            </w:pPr>
            <w:r>
              <w:rPr>
                <w:rFonts w:ascii="仿宋_GB2312" w:hAnsi="仿宋_GB2312" w:cs="仿宋_GB2312" w:eastAsia="仿宋_GB2312"/>
                <w:sz w:val="24"/>
              </w:rPr>
              <w:t>2.1监视器：≥15英寸高分辨率彩色液晶监视器，最大角度≥150°</w:t>
            </w:r>
          </w:p>
          <w:p>
            <w:pPr>
              <w:pStyle w:val="null3"/>
            </w:pPr>
            <w:r>
              <w:rPr>
                <w:rFonts w:ascii="仿宋_GB2312" w:hAnsi="仿宋_GB2312" w:cs="仿宋_GB2312" w:eastAsia="仿宋_GB2312"/>
                <w:sz w:val="24"/>
              </w:rPr>
              <w:t>2.2主机内置探头接口≥1个，可扩展至3个接口</w:t>
            </w:r>
          </w:p>
          <w:p>
            <w:pPr>
              <w:pStyle w:val="null3"/>
            </w:pPr>
            <w:r>
              <w:rPr>
                <w:rFonts w:ascii="仿宋_GB2312" w:hAnsi="仿宋_GB2312" w:cs="仿宋_GB2312" w:eastAsia="仿宋_GB2312"/>
                <w:sz w:val="24"/>
              </w:rPr>
              <w:t>▲2.3具备全物理键盘式控制面板，支持用户自定义按键数量≥4个，同一个自定义键支持≥4个功能</w:t>
            </w:r>
          </w:p>
          <w:p>
            <w:pPr>
              <w:pStyle w:val="null3"/>
            </w:pPr>
            <w:r>
              <w:rPr>
                <w:rFonts w:ascii="仿宋_GB2312" w:hAnsi="仿宋_GB2312" w:cs="仿宋_GB2312" w:eastAsia="仿宋_GB2312"/>
                <w:sz w:val="24"/>
              </w:rPr>
              <w:t>2.4系统动态范围≥200 dB</w:t>
            </w:r>
          </w:p>
          <w:p>
            <w:pPr>
              <w:pStyle w:val="null3"/>
            </w:pPr>
            <w:r>
              <w:rPr>
                <w:rFonts w:ascii="仿宋_GB2312" w:hAnsi="仿宋_GB2312" w:cs="仿宋_GB2312" w:eastAsia="仿宋_GB2312"/>
                <w:sz w:val="24"/>
              </w:rPr>
              <w:t>2.5二维灰阶模式：具备组织谐波成像模式、组织特异性成像、高级空间复合成像技术、频率复合成像、斑点噪声抑制成像、回波增强技术等</w:t>
            </w:r>
          </w:p>
          <w:p>
            <w:pPr>
              <w:pStyle w:val="null3"/>
            </w:pPr>
            <w:r>
              <w:rPr>
                <w:rFonts w:ascii="仿宋_GB2312" w:hAnsi="仿宋_GB2312" w:cs="仿宋_GB2312" w:eastAsia="仿宋_GB2312"/>
                <w:sz w:val="24"/>
              </w:rPr>
              <w:t xml:space="preserve">▲2.6 M型成像模式：具备彩色M型和解剖M型，解剖M型显像单元，M取样线≥3条，360度范围内可调可移动，同时支持实时扫描以及后处理离线分析过程中重构M型图像  </w:t>
            </w:r>
          </w:p>
          <w:p>
            <w:pPr>
              <w:pStyle w:val="null3"/>
            </w:pPr>
            <w:r>
              <w:rPr>
                <w:rFonts w:ascii="仿宋_GB2312" w:hAnsi="仿宋_GB2312" w:cs="仿宋_GB2312" w:eastAsia="仿宋_GB2312"/>
                <w:sz w:val="24"/>
              </w:rPr>
              <w:t>2.7彩色多普勒成像，具有超宽动态血流技术，具有高分辨率血流成像，支持线阵和凸阵，具备双实时同屏对比显示，支持自动调节取样框的角度及位置</w:t>
            </w:r>
          </w:p>
          <w:p>
            <w:pPr>
              <w:pStyle w:val="null3"/>
            </w:pPr>
            <w:r>
              <w:rPr>
                <w:rFonts w:ascii="仿宋_GB2312" w:hAnsi="仿宋_GB2312" w:cs="仿宋_GB2312" w:eastAsia="仿宋_GB2312"/>
                <w:sz w:val="24"/>
              </w:rPr>
              <w:t>2.8频谱多普勒成像，包括脉冲多普勒、高脉冲重复频率，具有连续多普勒，智能多普勒自动优化频谱多普勒取样线角度，以及快速矫正取样角度</w:t>
            </w:r>
          </w:p>
          <w:p>
            <w:pPr>
              <w:pStyle w:val="null3"/>
            </w:pPr>
            <w:r>
              <w:rPr>
                <w:rFonts w:ascii="仿宋_GB2312" w:hAnsi="仿宋_GB2312" w:cs="仿宋_GB2312" w:eastAsia="仿宋_GB2312"/>
                <w:sz w:val="24"/>
              </w:rPr>
              <w:t>2.9组织多普勒成像及定量分析单元，支持TDI、TVI、TDI-PW、TDI-M四种模式，具备TDI速度、应变、应变率定量分析工具，具备曲线解剖M型</w:t>
            </w:r>
          </w:p>
          <w:p>
            <w:pPr>
              <w:pStyle w:val="null3"/>
            </w:pPr>
            <w:r>
              <w:rPr>
                <w:rFonts w:ascii="仿宋_GB2312" w:hAnsi="仿宋_GB2312" w:cs="仿宋_GB2312" w:eastAsia="仿宋_GB2312"/>
                <w:sz w:val="24"/>
              </w:rPr>
              <w:t>2.10具备低机械指数造影成像及在机造影定量分析单元，支持时间强度分析曲线和运动追踪，可用于腹部、浅表和微血管造影</w:t>
            </w:r>
          </w:p>
          <w:p>
            <w:pPr>
              <w:pStyle w:val="null3"/>
            </w:pPr>
            <w:r>
              <w:rPr>
                <w:rFonts w:ascii="仿宋_GB2312" w:hAnsi="仿宋_GB2312" w:cs="仿宋_GB2312" w:eastAsia="仿宋_GB2312"/>
                <w:sz w:val="24"/>
              </w:rPr>
              <w:t>2.11实时宽景成像，支持凸阵、线阵和相控阵探头，具有扫描速度提示功能方便用户操作，可360度旋转</w:t>
            </w:r>
          </w:p>
          <w:p>
            <w:pPr>
              <w:pStyle w:val="null3"/>
            </w:pPr>
            <w:r>
              <w:rPr>
                <w:rFonts w:ascii="仿宋_GB2312" w:hAnsi="仿宋_GB2312" w:cs="仿宋_GB2312" w:eastAsia="仿宋_GB2312"/>
                <w:sz w:val="24"/>
              </w:rPr>
              <w:t>2.12单键实时自动优化二维、彩色、频谱模式、组织多普勒及造影等多种图像优化参数</w:t>
            </w:r>
          </w:p>
          <w:p>
            <w:pPr>
              <w:pStyle w:val="null3"/>
            </w:pPr>
            <w:r>
              <w:rPr>
                <w:rFonts w:ascii="仿宋_GB2312" w:hAnsi="仿宋_GB2312" w:cs="仿宋_GB2312" w:eastAsia="仿宋_GB2312"/>
                <w:sz w:val="24"/>
              </w:rPr>
              <w:t>2.13图像放大技术：可一键实现全屏放大，≥10倍局部放大（支持前端、后端放大）</w:t>
            </w:r>
          </w:p>
          <w:p>
            <w:pPr>
              <w:pStyle w:val="null3"/>
            </w:pPr>
            <w:r>
              <w:rPr>
                <w:rFonts w:ascii="仿宋_GB2312" w:hAnsi="仿宋_GB2312" w:cs="仿宋_GB2312" w:eastAsia="仿宋_GB2312"/>
                <w:sz w:val="24"/>
              </w:rPr>
              <w:t>2.14穿刺针可视增强技术，具有双屏实时对比显示，并同时支持增强平面多角度可调（步进≤10°）</w:t>
            </w:r>
          </w:p>
          <w:p>
            <w:pPr>
              <w:pStyle w:val="null3"/>
            </w:pPr>
            <w:r>
              <w:rPr>
                <w:rFonts w:ascii="仿宋_GB2312" w:hAnsi="仿宋_GB2312" w:cs="仿宋_GB2312" w:eastAsia="仿宋_GB2312"/>
                <w:sz w:val="24"/>
              </w:rPr>
              <w:t>▲2.15具有弹性成像功能，具备组织硬度定量分析软件和圧力曲线提示图标，具备占位周边环状浸润组织区域的定量测量功能</w:t>
            </w:r>
          </w:p>
          <w:p>
            <w:pPr>
              <w:pStyle w:val="null3"/>
            </w:pPr>
            <w:r>
              <w:rPr>
                <w:rFonts w:ascii="仿宋_GB2312" w:hAnsi="仿宋_GB2312" w:cs="仿宋_GB2312" w:eastAsia="仿宋_GB2312"/>
                <w:sz w:val="24"/>
              </w:rPr>
              <w:t>2.16具有超声教学助手，包括腹部、小器官、泌尿、神经等多个临床应用领域，能提供标准超声声像图、解剖示意图、手法图及扫查技巧提示等，并支持以上帮助信息区域的单窗口放大功能</w:t>
            </w:r>
          </w:p>
          <w:p>
            <w:pPr>
              <w:pStyle w:val="null3"/>
            </w:pPr>
            <w:r>
              <w:rPr>
                <w:rFonts w:ascii="仿宋_GB2312" w:hAnsi="仿宋_GB2312" w:cs="仿宋_GB2312" w:eastAsia="仿宋_GB2312"/>
                <w:sz w:val="24"/>
              </w:rPr>
              <w:t>2.17一般测量：距离、椭圆、描迹测、体积、斜率等</w:t>
            </w:r>
          </w:p>
          <w:p>
            <w:pPr>
              <w:pStyle w:val="null3"/>
            </w:pPr>
            <w:r>
              <w:rPr>
                <w:rFonts w:ascii="仿宋_GB2312" w:hAnsi="仿宋_GB2312" w:cs="仿宋_GB2312" w:eastAsia="仿宋_GB2312"/>
                <w:sz w:val="24"/>
              </w:rPr>
              <w:t>2.18多普勒测量（自动或手动包络测量，自动计算测量参数）</w:t>
            </w:r>
          </w:p>
          <w:p>
            <w:pPr>
              <w:pStyle w:val="null3"/>
            </w:pPr>
            <w:r>
              <w:rPr>
                <w:rFonts w:ascii="仿宋_GB2312" w:hAnsi="仿宋_GB2312" w:cs="仿宋_GB2312" w:eastAsia="仿宋_GB2312"/>
                <w:sz w:val="24"/>
              </w:rPr>
              <w:t>2.19妇科应用软件包</w:t>
            </w:r>
          </w:p>
          <w:p>
            <w:pPr>
              <w:pStyle w:val="null3"/>
            </w:pPr>
            <w:r>
              <w:rPr>
                <w:rFonts w:ascii="仿宋_GB2312" w:hAnsi="仿宋_GB2312" w:cs="仿宋_GB2312" w:eastAsia="仿宋_GB2312"/>
                <w:sz w:val="24"/>
              </w:rPr>
              <w:t>2.20腹部应用软件包</w:t>
            </w:r>
          </w:p>
          <w:p>
            <w:pPr>
              <w:pStyle w:val="null3"/>
            </w:pPr>
            <w:r>
              <w:rPr>
                <w:rFonts w:ascii="仿宋_GB2312" w:hAnsi="仿宋_GB2312" w:cs="仿宋_GB2312" w:eastAsia="仿宋_GB2312"/>
                <w:sz w:val="24"/>
              </w:rPr>
              <w:t>2.21小器官应用软件包</w:t>
            </w:r>
          </w:p>
          <w:p>
            <w:pPr>
              <w:pStyle w:val="null3"/>
            </w:pPr>
            <w:r>
              <w:rPr>
                <w:rFonts w:ascii="仿宋_GB2312" w:hAnsi="仿宋_GB2312" w:cs="仿宋_GB2312" w:eastAsia="仿宋_GB2312"/>
                <w:sz w:val="24"/>
              </w:rPr>
              <w:t>2.22心脏应用软件包，包含心脏功能专用测量及分析，包括Simpson BP，Tei指数分析，PISA等</w:t>
            </w:r>
          </w:p>
          <w:p>
            <w:pPr>
              <w:pStyle w:val="null3"/>
            </w:pPr>
            <w:r>
              <w:rPr>
                <w:rFonts w:ascii="仿宋_GB2312" w:hAnsi="仿宋_GB2312" w:cs="仿宋_GB2312" w:eastAsia="仿宋_GB2312"/>
                <w:sz w:val="24"/>
              </w:rPr>
              <w:t>2.23血管内中膜自动测量，可同时进行血管前、后壁的内中膜一段距离的自动描记，自动生成测量数据结果</w:t>
            </w:r>
          </w:p>
          <w:p>
            <w:pPr>
              <w:pStyle w:val="null3"/>
            </w:pPr>
            <w:r>
              <w:rPr>
                <w:rFonts w:ascii="仿宋_GB2312" w:hAnsi="仿宋_GB2312" w:cs="仿宋_GB2312" w:eastAsia="仿宋_GB2312"/>
                <w:sz w:val="24"/>
              </w:rPr>
              <w:t>2.24射血分数自动测量：可自动识别左室舒张期切面和左室收缩期切面、自动包络心内膜边界，自动计算左室舒张期容积、左室收缩期容积，左室射血分数EF以及每搏量SV、支持心室容积随时间变化的容积变化曲线</w:t>
            </w:r>
          </w:p>
          <w:p>
            <w:pPr>
              <w:pStyle w:val="null3"/>
            </w:pPr>
            <w:r>
              <w:rPr>
                <w:rFonts w:ascii="仿宋_GB2312" w:hAnsi="仿宋_GB2312" w:cs="仿宋_GB2312" w:eastAsia="仿宋_GB2312"/>
                <w:sz w:val="24"/>
              </w:rPr>
              <w:t>2.25泌尿应用软件包</w:t>
            </w:r>
          </w:p>
          <w:p>
            <w:pPr>
              <w:pStyle w:val="null3"/>
            </w:pPr>
            <w:r>
              <w:rPr>
                <w:rFonts w:ascii="仿宋_GB2312" w:hAnsi="仿宋_GB2312" w:cs="仿宋_GB2312" w:eastAsia="仿宋_GB2312"/>
                <w:sz w:val="24"/>
              </w:rPr>
              <w:t>2.26儿科应用软件包，包含儿科髋关节测量</w:t>
            </w:r>
          </w:p>
          <w:p>
            <w:pPr>
              <w:pStyle w:val="null3"/>
            </w:pPr>
            <w:r>
              <w:rPr>
                <w:rFonts w:ascii="仿宋_GB2312" w:hAnsi="仿宋_GB2312" w:cs="仿宋_GB2312" w:eastAsia="仿宋_GB2312"/>
                <w:sz w:val="24"/>
              </w:rPr>
              <w:t>2.27神经应用软件包</w:t>
            </w:r>
          </w:p>
          <w:p>
            <w:pPr>
              <w:pStyle w:val="null3"/>
            </w:pPr>
            <w:r>
              <w:rPr>
                <w:rFonts w:ascii="仿宋_GB2312" w:hAnsi="仿宋_GB2312" w:cs="仿宋_GB2312" w:eastAsia="仿宋_GB2312"/>
                <w:sz w:val="24"/>
              </w:rPr>
              <w:t>2.28急重症应用软件包</w:t>
            </w:r>
          </w:p>
          <w:p>
            <w:pPr>
              <w:pStyle w:val="null3"/>
            </w:pPr>
            <w:r>
              <w:rPr>
                <w:rFonts w:ascii="仿宋_GB2312" w:hAnsi="仿宋_GB2312" w:cs="仿宋_GB2312" w:eastAsia="仿宋_GB2312"/>
                <w:sz w:val="24"/>
              </w:rPr>
              <w:t>▲2.29探头规格支持凸阵、线阵、相控阵、矩阵、经食道、腔内等</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2.30可选配探头频率≥23MHz</w:t>
            </w:r>
          </w:p>
          <w:p>
            <w:pPr>
              <w:pStyle w:val="null3"/>
            </w:pPr>
            <w:r>
              <w:rPr>
                <w:rFonts w:ascii="仿宋_GB2312" w:hAnsi="仿宋_GB2312" w:cs="仿宋_GB2312" w:eastAsia="仿宋_GB2312"/>
                <w:sz w:val="24"/>
              </w:rPr>
              <w:t>2.31凸阵单晶体探头：超声频率1.5-5.0MHz，支持扩展成像</w:t>
            </w:r>
          </w:p>
          <w:p>
            <w:pPr>
              <w:pStyle w:val="null3"/>
            </w:pPr>
            <w:r>
              <w:rPr>
                <w:rFonts w:ascii="仿宋_GB2312" w:hAnsi="仿宋_GB2312" w:cs="仿宋_GB2312" w:eastAsia="仿宋_GB2312"/>
                <w:sz w:val="24"/>
              </w:rPr>
              <w:t>2.32相控阵探头：超声频率1.5-4.5MHz，扫描角度≥90°</w:t>
            </w:r>
          </w:p>
          <w:p>
            <w:pPr>
              <w:pStyle w:val="null3"/>
            </w:pPr>
            <w:r>
              <w:rPr>
                <w:rFonts w:ascii="仿宋_GB2312" w:hAnsi="仿宋_GB2312" w:cs="仿宋_GB2312" w:eastAsia="仿宋_GB2312"/>
                <w:sz w:val="24"/>
              </w:rPr>
              <w:t>2.33浅表线阵：超声频率3.0-10.0MHz，支持扩展成像</w:t>
            </w:r>
          </w:p>
          <w:p>
            <w:pPr>
              <w:pStyle w:val="null3"/>
            </w:pPr>
            <w:r>
              <w:rPr>
                <w:rFonts w:ascii="仿宋_GB2312" w:hAnsi="仿宋_GB2312" w:cs="仿宋_GB2312" w:eastAsia="仿宋_GB2312"/>
                <w:sz w:val="24"/>
              </w:rPr>
              <w:t>2.34腔内探头：超声频率3.0-12.0MHZ</w:t>
            </w:r>
          </w:p>
          <w:p>
            <w:pPr>
              <w:pStyle w:val="null3"/>
            </w:pPr>
            <w:r>
              <w:rPr>
                <w:rFonts w:ascii="仿宋_GB2312" w:hAnsi="仿宋_GB2312" w:cs="仿宋_GB2312" w:eastAsia="仿宋_GB2312"/>
                <w:sz w:val="24"/>
              </w:rPr>
              <w:t>▲2.35最大显示深度:≥40cm</w:t>
            </w:r>
          </w:p>
          <w:p>
            <w:pPr>
              <w:pStyle w:val="null3"/>
            </w:pPr>
            <w:r>
              <w:rPr>
                <w:rFonts w:ascii="仿宋_GB2312" w:hAnsi="仿宋_GB2312" w:cs="仿宋_GB2312" w:eastAsia="仿宋_GB2312"/>
                <w:sz w:val="24"/>
              </w:rPr>
              <w:t>2.36 TGC≥8段，LGC≥4段</w:t>
            </w:r>
          </w:p>
          <w:p>
            <w:pPr>
              <w:pStyle w:val="null3"/>
            </w:pPr>
            <w:r>
              <w:rPr>
                <w:rFonts w:ascii="仿宋_GB2312" w:hAnsi="仿宋_GB2312" w:cs="仿宋_GB2312" w:eastAsia="仿宋_GB2312"/>
                <w:sz w:val="24"/>
              </w:rPr>
              <w:t>2.37增益调节: B/M/D分别独立可调，≥100</w:t>
            </w:r>
          </w:p>
          <w:p>
            <w:pPr>
              <w:pStyle w:val="null3"/>
            </w:pPr>
            <w:r>
              <w:rPr>
                <w:rFonts w:ascii="仿宋_GB2312" w:hAnsi="仿宋_GB2312" w:cs="仿宋_GB2312" w:eastAsia="仿宋_GB2312"/>
                <w:sz w:val="24"/>
              </w:rPr>
              <w:t>2.38伪彩图谱: ≥8种</w:t>
            </w:r>
          </w:p>
          <w:p>
            <w:pPr>
              <w:pStyle w:val="null3"/>
            </w:pPr>
            <w:r>
              <w:rPr>
                <w:rFonts w:ascii="仿宋_GB2312" w:hAnsi="仿宋_GB2312" w:cs="仿宋_GB2312" w:eastAsia="仿宋_GB2312"/>
                <w:sz w:val="24"/>
              </w:rPr>
              <w:t>2.39扫描帧率：相控阵探头18cm深，帧频≥60帧/秒；凸阵探头18cm深，帧频≥45帧/秒</w:t>
            </w:r>
          </w:p>
          <w:p>
            <w:pPr>
              <w:pStyle w:val="null3"/>
            </w:pPr>
            <w:r>
              <w:rPr>
                <w:rFonts w:ascii="仿宋_GB2312" w:hAnsi="仿宋_GB2312" w:cs="仿宋_GB2312" w:eastAsia="仿宋_GB2312"/>
                <w:sz w:val="24"/>
              </w:rPr>
              <w:t>2.40显示控制：反转、零移位、B刷新、D扩展、B/D扩展等</w:t>
            </w:r>
          </w:p>
          <w:p>
            <w:pPr>
              <w:pStyle w:val="null3"/>
            </w:pPr>
            <w:r>
              <w:rPr>
                <w:rFonts w:ascii="仿宋_GB2312" w:hAnsi="仿宋_GB2312" w:cs="仿宋_GB2312" w:eastAsia="仿宋_GB2312"/>
                <w:sz w:val="24"/>
              </w:rPr>
              <w:t>2.41 PW最大速度: ≥8.5m/s（连续多普勒速度≥35m/s）</w:t>
            </w:r>
          </w:p>
          <w:p>
            <w:pPr>
              <w:pStyle w:val="null3"/>
            </w:pPr>
            <w:r>
              <w:rPr>
                <w:rFonts w:ascii="仿宋_GB2312" w:hAnsi="仿宋_GB2312" w:cs="仿宋_GB2312" w:eastAsia="仿宋_GB2312"/>
                <w:sz w:val="24"/>
              </w:rPr>
              <w:t>2.42最小速度: ≤5mm/s</w:t>
            </w:r>
          </w:p>
          <w:p>
            <w:pPr>
              <w:pStyle w:val="null3"/>
            </w:pPr>
            <w:r>
              <w:rPr>
                <w:rFonts w:ascii="仿宋_GB2312" w:hAnsi="仿宋_GB2312" w:cs="仿宋_GB2312" w:eastAsia="仿宋_GB2312"/>
                <w:sz w:val="24"/>
              </w:rPr>
              <w:t>2.43取样宽度: 0.5-20mm</w:t>
            </w:r>
          </w:p>
          <w:p>
            <w:pPr>
              <w:pStyle w:val="null3"/>
            </w:pPr>
            <w:r>
              <w:rPr>
                <w:rFonts w:ascii="仿宋_GB2312" w:hAnsi="仿宋_GB2312" w:cs="仿宋_GB2312" w:eastAsia="仿宋_GB2312"/>
                <w:sz w:val="24"/>
              </w:rPr>
              <w:t>2.44偏转角度: ≥±30度 (线阵探头)</w:t>
            </w:r>
          </w:p>
          <w:p>
            <w:pPr>
              <w:pStyle w:val="null3"/>
            </w:pPr>
            <w:r>
              <w:rPr>
                <w:rFonts w:ascii="仿宋_GB2312" w:hAnsi="仿宋_GB2312" w:cs="仿宋_GB2312" w:eastAsia="仿宋_GB2312"/>
                <w:sz w:val="24"/>
              </w:rPr>
              <w:t>2.45零位移动：≥8 级</w:t>
            </w:r>
          </w:p>
          <w:p>
            <w:pPr>
              <w:pStyle w:val="null3"/>
            </w:pPr>
            <w:r>
              <w:rPr>
                <w:rFonts w:ascii="仿宋_GB2312" w:hAnsi="仿宋_GB2312" w:cs="仿宋_GB2312" w:eastAsia="仿宋_GB2312"/>
                <w:sz w:val="24"/>
              </w:rPr>
              <w:t>2.46快速角度校正</w:t>
            </w:r>
          </w:p>
          <w:p>
            <w:pPr>
              <w:pStyle w:val="null3"/>
            </w:pPr>
            <w:r>
              <w:rPr>
                <w:rFonts w:ascii="仿宋_GB2312" w:hAnsi="仿宋_GB2312" w:cs="仿宋_GB2312" w:eastAsia="仿宋_GB2312"/>
                <w:sz w:val="24"/>
              </w:rPr>
              <w:t>2.47包括速度、速度方差、能量、方向能量显示等</w:t>
            </w:r>
          </w:p>
          <w:p>
            <w:pPr>
              <w:pStyle w:val="null3"/>
            </w:pPr>
            <w:r>
              <w:rPr>
                <w:rFonts w:ascii="仿宋_GB2312" w:hAnsi="仿宋_GB2312" w:cs="仿宋_GB2312" w:eastAsia="仿宋_GB2312"/>
                <w:sz w:val="24"/>
              </w:rPr>
              <w:t>2.48显示方式：B/C、B/C/M、B/POWER、B/C/PW</w:t>
            </w:r>
          </w:p>
          <w:p>
            <w:pPr>
              <w:pStyle w:val="null3"/>
            </w:pPr>
            <w:r>
              <w:rPr>
                <w:rFonts w:ascii="仿宋_GB2312" w:hAnsi="仿宋_GB2312" w:cs="仿宋_GB2312" w:eastAsia="仿宋_GB2312"/>
                <w:sz w:val="24"/>
              </w:rPr>
              <w:t>▲2.49取样框偏转: ≥±30度 (线阵探头)</w:t>
            </w:r>
          </w:p>
          <w:p>
            <w:pPr>
              <w:pStyle w:val="null3"/>
            </w:pPr>
            <w:r>
              <w:rPr>
                <w:rFonts w:ascii="仿宋_GB2312" w:hAnsi="仿宋_GB2312" w:cs="仿宋_GB2312" w:eastAsia="仿宋_GB2312"/>
                <w:sz w:val="24"/>
              </w:rPr>
              <w:t>2.50扫描帧率：相控阵探头18cm深，帧频≥5帧/秒；凸阵探头18cm深，帧频≥7帧/秒</w:t>
            </w:r>
          </w:p>
          <w:p>
            <w:pPr>
              <w:pStyle w:val="null3"/>
            </w:pPr>
            <w:r>
              <w:rPr>
                <w:rFonts w:ascii="仿宋_GB2312" w:hAnsi="仿宋_GB2312" w:cs="仿宋_GB2312" w:eastAsia="仿宋_GB2312"/>
                <w:sz w:val="24"/>
              </w:rPr>
              <w:t>2.51支持B/C 同宽</w:t>
            </w:r>
          </w:p>
          <w:p>
            <w:pPr>
              <w:pStyle w:val="null3"/>
            </w:pPr>
            <w:r>
              <w:rPr>
                <w:rFonts w:ascii="仿宋_GB2312" w:hAnsi="仿宋_GB2312" w:cs="仿宋_GB2312" w:eastAsia="仿宋_GB2312"/>
                <w:sz w:val="24"/>
              </w:rPr>
              <w:t>2.52所有模式下支持手动、自动回放；支持向后存储和向前存储，时间长度可预置，向后存储≥8分钟的电影</w:t>
            </w:r>
          </w:p>
          <w:p>
            <w:pPr>
              <w:pStyle w:val="null3"/>
            </w:pPr>
            <w:r>
              <w:rPr>
                <w:rFonts w:ascii="仿宋_GB2312" w:hAnsi="仿宋_GB2312" w:cs="仿宋_GB2312" w:eastAsia="仿宋_GB2312"/>
                <w:sz w:val="24"/>
              </w:rPr>
              <w:t>2.53支持保存后的图像对比分析（动态、静态）</w:t>
            </w:r>
          </w:p>
          <w:p>
            <w:pPr>
              <w:pStyle w:val="null3"/>
            </w:pPr>
            <w:r>
              <w:rPr>
                <w:rFonts w:ascii="仿宋_GB2312" w:hAnsi="仿宋_GB2312" w:cs="仿宋_GB2312" w:eastAsia="仿宋_GB2312"/>
                <w:sz w:val="24"/>
              </w:rPr>
              <w:t>2.54原始数据处理，可对回放图像进行≥30个参数调节</w:t>
            </w:r>
          </w:p>
          <w:p>
            <w:pPr>
              <w:pStyle w:val="null3"/>
            </w:pPr>
            <w:r>
              <w:rPr>
                <w:rFonts w:ascii="仿宋_GB2312" w:hAnsi="仿宋_GB2312" w:cs="仿宋_GB2312" w:eastAsia="仿宋_GB2312"/>
                <w:sz w:val="24"/>
              </w:rPr>
              <w:t xml:space="preserve">2.55具有≥250G固态硬盘  </w:t>
            </w:r>
          </w:p>
          <w:p>
            <w:pPr>
              <w:pStyle w:val="null3"/>
            </w:pPr>
            <w:r>
              <w:rPr>
                <w:rFonts w:ascii="仿宋_GB2312" w:hAnsi="仿宋_GB2312" w:cs="仿宋_GB2312" w:eastAsia="仿宋_GB2312"/>
                <w:sz w:val="24"/>
              </w:rPr>
              <w:t>2.56内置超声工作站，支持同步存储</w:t>
            </w:r>
          </w:p>
          <w:p>
            <w:pPr>
              <w:pStyle w:val="null3"/>
            </w:pPr>
            <w:r>
              <w:rPr>
                <w:rFonts w:ascii="仿宋_GB2312" w:hAnsi="仿宋_GB2312" w:cs="仿宋_GB2312" w:eastAsia="仿宋_GB2312"/>
                <w:sz w:val="24"/>
              </w:rPr>
              <w:t>2.57可一键存储至硬盘或U盘</w:t>
            </w:r>
          </w:p>
          <w:p>
            <w:pPr>
              <w:pStyle w:val="null3"/>
            </w:pPr>
            <w:r>
              <w:rPr>
                <w:rFonts w:ascii="仿宋_GB2312" w:hAnsi="仿宋_GB2312" w:cs="仿宋_GB2312" w:eastAsia="仿宋_GB2312"/>
                <w:sz w:val="24"/>
              </w:rPr>
              <w:t>2.58动态图像、静态图像以PC格式直接导出（支持单帧图像文件包含： DCM、TIFF、BMP、JPG单帧，电影文件包括：CIN、AVI、DCM）</w:t>
            </w:r>
          </w:p>
          <w:p>
            <w:pPr>
              <w:pStyle w:val="null3"/>
            </w:pPr>
            <w:r>
              <w:rPr>
                <w:rFonts w:ascii="仿宋_GB2312" w:hAnsi="仿宋_GB2312" w:cs="仿宋_GB2312" w:eastAsia="仿宋_GB2312"/>
                <w:sz w:val="24"/>
              </w:rPr>
              <w:t>2.59参考信号:心电，呼吸波，心电触发</w:t>
            </w:r>
          </w:p>
          <w:p>
            <w:pPr>
              <w:pStyle w:val="null3"/>
            </w:pPr>
            <w:r>
              <w:rPr>
                <w:rFonts w:ascii="仿宋_GB2312" w:hAnsi="仿宋_GB2312" w:cs="仿宋_GB2312" w:eastAsia="仿宋_GB2312"/>
                <w:sz w:val="24"/>
              </w:rPr>
              <w:t>2.60数据接口:HDMI、USB3.0接口、音频接口</w:t>
            </w:r>
          </w:p>
          <w:p>
            <w:pPr>
              <w:pStyle w:val="null3"/>
            </w:pPr>
            <w:r>
              <w:rPr>
                <w:rFonts w:ascii="仿宋_GB2312" w:hAnsi="仿宋_GB2312" w:cs="仿宋_GB2312" w:eastAsia="仿宋_GB2312"/>
                <w:sz w:val="24"/>
              </w:rPr>
              <w:t>2.61支持数据无线传输</w:t>
            </w:r>
          </w:p>
          <w:p>
            <w:pPr>
              <w:pStyle w:val="null3"/>
            </w:pPr>
            <w:r>
              <w:rPr>
                <w:rFonts w:ascii="仿宋_GB2312" w:hAnsi="仿宋_GB2312" w:cs="仿宋_GB2312" w:eastAsia="仿宋_GB2312"/>
                <w:sz w:val="24"/>
              </w:rPr>
              <w:t>2.62支持DICOM3.0系统</w:t>
            </w:r>
          </w:p>
          <w:p>
            <w:pPr>
              <w:pStyle w:val="null3"/>
            </w:pPr>
            <w:r>
              <w:rPr>
                <w:rFonts w:ascii="仿宋_GB2312" w:hAnsi="仿宋_GB2312" w:cs="仿宋_GB2312" w:eastAsia="仿宋_GB2312"/>
                <w:sz w:val="24"/>
              </w:rPr>
              <w:t>2.63外设数据模块：包含S-视频、VGA视频接口、高清音视频接口</w:t>
            </w:r>
          </w:p>
          <w:p>
            <w:pPr>
              <w:pStyle w:val="null3"/>
            </w:pPr>
            <w:r>
              <w:rPr>
                <w:rFonts w:ascii="仿宋_GB2312" w:hAnsi="仿宋_GB2312" w:cs="仿宋_GB2312" w:eastAsia="仿宋_GB2312"/>
                <w:sz w:val="24"/>
              </w:rPr>
              <w:t>3.配置要求</w:t>
            </w:r>
          </w:p>
          <w:p>
            <w:pPr>
              <w:pStyle w:val="null3"/>
            </w:pPr>
            <w:r>
              <w:rPr>
                <w:rFonts w:ascii="仿宋_GB2312" w:hAnsi="仿宋_GB2312" w:cs="仿宋_GB2312" w:eastAsia="仿宋_GB2312"/>
                <w:sz w:val="24"/>
              </w:rPr>
              <w:t>3.1主机四套</w:t>
            </w:r>
          </w:p>
          <w:p>
            <w:pPr>
              <w:pStyle w:val="null3"/>
            </w:pPr>
            <w:r>
              <w:rPr>
                <w:rFonts w:ascii="仿宋_GB2312" w:hAnsi="仿宋_GB2312" w:cs="仿宋_GB2312" w:eastAsia="仿宋_GB2312"/>
                <w:sz w:val="24"/>
              </w:rPr>
              <w:t>3.2专用台车4台：可升降、防盗锁模块</w:t>
            </w:r>
          </w:p>
          <w:p>
            <w:pPr>
              <w:pStyle w:val="null3"/>
            </w:pPr>
            <w:r>
              <w:rPr>
                <w:rFonts w:ascii="仿宋_GB2312" w:hAnsi="仿宋_GB2312" w:cs="仿宋_GB2312" w:eastAsia="仿宋_GB2312"/>
                <w:sz w:val="24"/>
              </w:rPr>
              <w:t>3.3具备可装卸探头扩展槽</w:t>
            </w:r>
          </w:p>
          <w:p>
            <w:pPr>
              <w:pStyle w:val="null3"/>
            </w:pPr>
            <w:r>
              <w:rPr>
                <w:rFonts w:ascii="仿宋_GB2312" w:hAnsi="仿宋_GB2312" w:cs="仿宋_GB2312" w:eastAsia="仿宋_GB2312"/>
                <w:sz w:val="24"/>
              </w:rPr>
              <w:t>3.4专用旅行箱4个：可装载主机、探头及相关备件</w:t>
            </w:r>
          </w:p>
          <w:p>
            <w:pPr>
              <w:pStyle w:val="null3"/>
            </w:pPr>
            <w:r>
              <w:rPr>
                <w:rFonts w:ascii="仿宋_GB2312" w:hAnsi="仿宋_GB2312" w:cs="仿宋_GB2312" w:eastAsia="仿宋_GB2312"/>
                <w:sz w:val="24"/>
              </w:rPr>
              <w:t>3.5凸阵单晶体探头 4把</w:t>
            </w:r>
          </w:p>
          <w:p>
            <w:pPr>
              <w:pStyle w:val="null3"/>
            </w:pPr>
            <w:r>
              <w:rPr>
                <w:rFonts w:ascii="仿宋_GB2312" w:hAnsi="仿宋_GB2312" w:cs="仿宋_GB2312" w:eastAsia="仿宋_GB2312"/>
                <w:sz w:val="24"/>
              </w:rPr>
              <w:t>3.6相控阵探头 4把</w:t>
            </w:r>
          </w:p>
          <w:p>
            <w:pPr>
              <w:pStyle w:val="null3"/>
            </w:pPr>
            <w:r>
              <w:rPr>
                <w:rFonts w:ascii="仿宋_GB2312" w:hAnsi="仿宋_GB2312" w:cs="仿宋_GB2312" w:eastAsia="仿宋_GB2312"/>
                <w:sz w:val="24"/>
              </w:rPr>
              <w:t>3.7浅表线阵 4把</w:t>
            </w:r>
          </w:p>
          <w:p>
            <w:pPr>
              <w:pStyle w:val="null3"/>
            </w:pPr>
            <w:r>
              <w:rPr>
                <w:rFonts w:ascii="仿宋_GB2312" w:hAnsi="仿宋_GB2312" w:cs="仿宋_GB2312" w:eastAsia="仿宋_GB2312"/>
                <w:sz w:val="24"/>
              </w:rPr>
              <w:t>3.8腔内探头 2把</w:t>
            </w:r>
          </w:p>
          <w:p>
            <w:pPr>
              <w:pStyle w:val="null3"/>
              <w:jc w:val="both"/>
            </w:pPr>
            <w:r>
              <w:rPr>
                <w:rFonts w:ascii="仿宋_GB2312" w:hAnsi="仿宋_GB2312" w:cs="仿宋_GB2312" w:eastAsia="仿宋_GB2312"/>
                <w:sz w:val="24"/>
              </w:rPr>
              <w:t>3.9远程会诊系统 2套</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合同签订之日起，接采购人通知后 30 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设备全部到货（因采购人场地等原因无法安装，以到货时间计算）或设备全部验收合格后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验收合格通过之日起不少于3年。售后服务响应时间（质保期内）：即时响应（包括电话响应）；电话响应无法解决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按照招标文件、投标文件及合同文本执行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3.5.2根据法律规定中标公告只公布主要标的的名称、品牌、规格型号、数量、单价，本项目主要标的为：核心产品。 3.5.3为顺利推进政府采购电子化交易平台应用工作，投标人需要在线提交所有通过电子化交易平台实施的政府采购项目的投标文件，同时，线下提交纸质投标文件贰份并密封。若电子投标文件与纸质投标文件不一致的，以电子投标文件为准。线下递交文件时间：详见本项目招标公告投标文件递交截止时间；线下递交文件地点：西安市莲湖区环城西路南段元晟合中心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 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法定代表人参加投标的，须提供身份证；法定代表人授权本单位他人参加投标的，须提供法定代表人授权委托书及被授权代表开标截止前六个月内任意一个月在本单位的社会保险缴纳证明。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w:t>
            </w:r>
          </w:p>
        </w:tc>
        <w:tc>
          <w:tcPr>
            <w:tcW w:type="dxa" w:w="3322"/>
          </w:tcPr>
          <w:p>
            <w:pPr>
              <w:pStyle w:val="null3"/>
            </w:pPr>
            <w:r>
              <w:rPr>
                <w:rFonts w:ascii="仿宋_GB2312" w:hAnsi="仿宋_GB2312" w:cs="仿宋_GB2312" w:eastAsia="仿宋_GB2312"/>
              </w:rPr>
              <w:t>所投产品属于医疗器械管理的：①投标人是制造商的，应出具投标人的医疗器械生产许可证（或医疗器械生产备案凭证），以及所投产品的医疗器械注册证或备案证；②投标人是经销商的，应出具投标人的医疗器械经营许可证或医疗器械经营备案凭证同时需出具投标产品制造商的医疗器械生产许可证或医疗器械生产备案凭证，以及所投产品的医疗器械注册证或备案证。</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6节能环保.docx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45分。“▲”号技术参数一项不符合扣分分值为：所投产品单项报价（以万元为单位）除以40，非“▲”号技术参数一项不满足扣分分值为：所投产品单项报价（以万元为单位）除以200；扣完为止。 加注 “▲”号的主要参数须提供技术支持资料，技术支持资料指制造商公开发布的印刷资料（技术白皮书、图片等技术标准资料）或检测机构出具的检测报告或技术说明书，未提供有效支持依据的可按负偏离处理。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5 分； 2、投标产品技术响应基本完整、规范，可行，配套服务方案全面计3分； 3、投标产品技术响应完整性、规范性、可行度一般，配套服务方案一般，计2分； 4、投标产品技术响应内容有缺陷或完全拷贝参数要求未进行细化响应，配套服务方案粗略，计1分； 5、其他情况不计分。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7投标产品响应的规范性.docx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1、所投产品技术成熟度高、性能可靠性强、关键部件匹配性强，完全符合用户需求，计4分； 2、所投产品技术成熟度、性能可靠性、关键部件匹配性基本满足用户需求，但存在不足的，计3分； 3、所投产品技术成熟度、性能可靠性、关键部件有较大缺陷，但能基本满足用户使用，计2分； 4、所投产品技术成熟度、性能可靠性、关键部件有重大缺陷，不能满足用户使用，计1分； 5、其他情况不计分。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8产品的先进性和可靠性.docx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提供投标产品的合法来源渠道证明文件，不限于销售协议/代理协议/购销合同/购货发票等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9供货渠道.docx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提供投标人2022年1月1日至投标截止时间（以合同签订时间为准）类似多类别货物批量供货合同，提供1份计0.5分，满分2分。无合同计0分，无法取得采购方联系或证实的合同视为无效合同。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（1）所投核心产品提供整机原厂质保期满足3年，有详尽售后服务承诺，售后服务计划、售后服务措施，具有本地化售后服务能力的得4分。 （2）所投非核心产品提供整机原厂质保期满足3年，有详尽售后服务承诺，售后服务计划、售后服务措施，具有本地化售后服务能力的得2分。 以上要求需出具原厂提供的相关证明材料。 （3）未提供不计分。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具有可行的技术培训方案，保证使用单位能熟练操作维护和正常使用，列出详细的培训内容、培训方式等说明的计1分；内容不完整计0.5分，未提供不计分。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详见附件：6节能环保.docx</w:t>
      </w:r>
    </w:p>
    <w:p>
      <w:pPr>
        <w:pStyle w:val="null3"/>
        <w:ind w:firstLine="960"/>
      </w:pPr>
      <w:r>
        <w:rPr>
          <w:rFonts w:ascii="仿宋_GB2312" w:hAnsi="仿宋_GB2312" w:cs="仿宋_GB2312" w:eastAsia="仿宋_GB2312"/>
        </w:rPr>
        <w:t>详见附件：7投标产品响应的规范性.docx</w:t>
      </w:r>
    </w:p>
    <w:p>
      <w:pPr>
        <w:pStyle w:val="null3"/>
        <w:ind w:firstLine="960"/>
      </w:pPr>
      <w:r>
        <w:rPr>
          <w:rFonts w:ascii="仿宋_GB2312" w:hAnsi="仿宋_GB2312" w:cs="仿宋_GB2312" w:eastAsia="仿宋_GB2312"/>
        </w:rPr>
        <w:t>详见附件：8产品的先进性和可靠性.docx</w:t>
      </w:r>
    </w:p>
    <w:p>
      <w:pPr>
        <w:pStyle w:val="null3"/>
        <w:ind w:firstLine="960"/>
      </w:pPr>
      <w:r>
        <w:rPr>
          <w:rFonts w:ascii="仿宋_GB2312" w:hAnsi="仿宋_GB2312" w:cs="仿宋_GB2312" w:eastAsia="仿宋_GB2312"/>
        </w:rPr>
        <w:t>详见附件：9供货渠道.docx</w:t>
      </w:r>
    </w:p>
    <w:p>
      <w:pPr>
        <w:pStyle w:val="null3"/>
        <w:ind w:firstLine="960"/>
      </w:pPr>
      <w:r>
        <w:rPr>
          <w:rFonts w:ascii="仿宋_GB2312" w:hAnsi="仿宋_GB2312" w:cs="仿宋_GB2312" w:eastAsia="仿宋_GB2312"/>
        </w:rPr>
        <w:t>详见附件：10业绩.docx</w:t>
      </w:r>
    </w:p>
    <w:p>
      <w:pPr>
        <w:pStyle w:val="null3"/>
        <w:ind w:firstLine="960"/>
      </w:pPr>
      <w:r>
        <w:rPr>
          <w:rFonts w:ascii="仿宋_GB2312" w:hAnsi="仿宋_GB2312" w:cs="仿宋_GB2312" w:eastAsia="仿宋_GB2312"/>
        </w:rPr>
        <w:t>详见附件：11售后服务.docx</w:t>
      </w:r>
    </w:p>
    <w:p>
      <w:pPr>
        <w:pStyle w:val="null3"/>
        <w:ind w:firstLine="960"/>
      </w:pPr>
      <w:r>
        <w:rPr>
          <w:rFonts w:ascii="仿宋_GB2312" w:hAnsi="仿宋_GB2312" w:cs="仿宋_GB2312" w:eastAsia="仿宋_GB2312"/>
        </w:rPr>
        <w:t>详见附件：12培训方案.docx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